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7DE" w:rsidRPr="000D45D1" w:rsidRDefault="002F1AE4" w:rsidP="000D45D1">
      <w:pPr>
        <w:jc w:val="center"/>
        <w:rPr>
          <w:b/>
          <w:sz w:val="32"/>
        </w:rPr>
      </w:pPr>
      <w:r>
        <w:rPr>
          <w:rFonts w:hint="eastAsia"/>
          <w:b/>
          <w:sz w:val="32"/>
        </w:rPr>
        <w:t>连续</w:t>
      </w:r>
      <w:bookmarkStart w:id="0" w:name="_GoBack"/>
      <w:bookmarkEnd w:id="0"/>
      <w:r w:rsidR="000D45D1" w:rsidRPr="000D45D1">
        <w:rPr>
          <w:rFonts w:hint="eastAsia"/>
          <w:b/>
          <w:sz w:val="32"/>
        </w:rPr>
        <w:t>特征离散化（分箱）</w:t>
      </w:r>
    </w:p>
    <w:p w:rsidR="000D45D1" w:rsidRDefault="000D45D1"/>
    <w:p w:rsidR="000D45D1" w:rsidRDefault="000D45D1">
      <w:r>
        <w:rPr>
          <w:noProof/>
        </w:rPr>
        <w:drawing>
          <wp:inline distT="0" distB="0" distL="0" distR="0">
            <wp:extent cx="8001000" cy="4282017"/>
            <wp:effectExtent l="0" t="0" r="0" b="4445"/>
            <wp:docPr id="1" name="图片 1" descr="https://img-blog.csdnimg.cn/img_convert/d50b3d58d24fc46534b60ea9880e94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d50b3d58d24fc46534b60ea9880e94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26368" cy="4295594"/>
                    </a:xfrm>
                    <a:prstGeom prst="rect">
                      <a:avLst/>
                    </a:prstGeom>
                    <a:noFill/>
                    <a:ln>
                      <a:noFill/>
                    </a:ln>
                  </pic:spPr>
                </pic:pic>
              </a:graphicData>
            </a:graphic>
          </wp:inline>
        </w:drawing>
      </w:r>
    </w:p>
    <w:p w:rsidR="000D45D1" w:rsidRDefault="000D45D1" w:rsidP="000D45D1"/>
    <w:p w:rsidR="000D45D1" w:rsidRPr="000D45D1" w:rsidRDefault="000D45D1" w:rsidP="000D45D1">
      <w:pPr>
        <w:rPr>
          <w:sz w:val="24"/>
        </w:rPr>
      </w:pPr>
      <w:r w:rsidRPr="000D45D1">
        <w:rPr>
          <w:rFonts w:ascii="Arial" w:hAnsi="Arial" w:cs="Arial"/>
          <w:color w:val="4D4D4D"/>
          <w:sz w:val="24"/>
          <w:shd w:val="clear" w:color="auto" w:fill="FFFFFF"/>
        </w:rPr>
        <w:lastRenderedPageBreak/>
        <w:t>当把数据进行分</w:t>
      </w:r>
      <w:proofErr w:type="gramStart"/>
      <w:r w:rsidRPr="000D45D1">
        <w:rPr>
          <w:rFonts w:ascii="Arial" w:hAnsi="Arial" w:cs="Arial"/>
          <w:color w:val="4D4D4D"/>
          <w:sz w:val="24"/>
          <w:shd w:val="clear" w:color="auto" w:fill="FFFFFF"/>
        </w:rPr>
        <w:t>箱处理</w:t>
      </w:r>
      <w:proofErr w:type="gramEnd"/>
      <w:r w:rsidRPr="000D45D1">
        <w:rPr>
          <w:rFonts w:ascii="Arial" w:hAnsi="Arial" w:cs="Arial"/>
          <w:color w:val="4D4D4D"/>
          <w:sz w:val="24"/>
          <w:shd w:val="clear" w:color="auto" w:fill="FFFFFF"/>
        </w:rPr>
        <w:t>后，</w:t>
      </w:r>
      <w:r w:rsidRPr="000D45D1">
        <w:rPr>
          <w:rStyle w:val="a3"/>
          <w:rFonts w:ascii="Arial" w:hAnsi="Arial" w:cs="Arial"/>
          <w:color w:val="4D4D4D"/>
          <w:sz w:val="24"/>
          <w:shd w:val="clear" w:color="auto" w:fill="FFFFFF"/>
        </w:rPr>
        <w:t>数据会变得更加稳定，之前取值范围不定的数据经过分箱后，变成了取值固定的数据</w:t>
      </w:r>
      <w:r w:rsidRPr="000D45D1">
        <w:rPr>
          <w:rStyle w:val="a3"/>
          <w:rFonts w:ascii="Arial" w:hAnsi="Arial" w:cs="Arial" w:hint="eastAsia"/>
          <w:color w:val="4D4D4D"/>
          <w:sz w:val="24"/>
          <w:shd w:val="clear" w:color="auto" w:fill="FFFFFF"/>
        </w:rPr>
        <w:t>；模型的泛化能力增强，过拟合可能性也随之降低。</w:t>
      </w:r>
    </w:p>
    <w:p w:rsidR="000D45D1" w:rsidRPr="000D45D1" w:rsidRDefault="000D45D1" w:rsidP="000D45D1">
      <w:pPr>
        <w:rPr>
          <w:sz w:val="24"/>
        </w:rPr>
      </w:pPr>
    </w:p>
    <w:p w:rsidR="000D45D1" w:rsidRPr="000D45D1" w:rsidRDefault="000D45D1" w:rsidP="000D45D1">
      <w:pPr>
        <w:rPr>
          <w:sz w:val="24"/>
        </w:rPr>
      </w:pPr>
      <w:r w:rsidRPr="000D45D1">
        <w:rPr>
          <w:rFonts w:hint="eastAsia"/>
          <w:sz w:val="24"/>
        </w:rPr>
        <w:t>除了上面这两个比较大的好处，</w:t>
      </w:r>
      <w:proofErr w:type="gramStart"/>
      <w:r w:rsidRPr="000D45D1">
        <w:rPr>
          <w:rFonts w:hint="eastAsia"/>
          <w:sz w:val="24"/>
        </w:rPr>
        <w:t>分箱另一个</w:t>
      </w:r>
      <w:proofErr w:type="gramEnd"/>
      <w:r w:rsidRPr="000D45D1">
        <w:rPr>
          <w:rFonts w:hint="eastAsia"/>
          <w:sz w:val="24"/>
        </w:rPr>
        <w:t>优势是会加快模型的训练速度，对数据进行离散化后，模型的复杂性降低了，计算速度会比之前快，并能够加快模型的训练速度。所以对使用数据集规模大、对模型运行效率或响应速度有要求的以及需要部署上线的模型比较合适。</w:t>
      </w:r>
    </w:p>
    <w:p w:rsidR="000D45D1" w:rsidRPr="000D45D1" w:rsidRDefault="000D45D1" w:rsidP="000D45D1">
      <w:pPr>
        <w:rPr>
          <w:sz w:val="24"/>
        </w:rPr>
      </w:pPr>
    </w:p>
    <w:p w:rsidR="000D45D1" w:rsidRPr="000D45D1" w:rsidRDefault="000D45D1" w:rsidP="000D45D1">
      <w:pPr>
        <w:rPr>
          <w:sz w:val="24"/>
        </w:rPr>
      </w:pPr>
      <w:r w:rsidRPr="000D45D1">
        <w:rPr>
          <w:rFonts w:hint="eastAsia"/>
          <w:sz w:val="24"/>
        </w:rPr>
        <w:t>此外，分箱的实际操作中，一般会将空值、</w:t>
      </w:r>
      <w:proofErr w:type="gramStart"/>
      <w:r w:rsidRPr="000D45D1">
        <w:rPr>
          <w:rFonts w:hint="eastAsia"/>
          <w:sz w:val="24"/>
        </w:rPr>
        <w:t>缺失值</w:t>
      </w:r>
      <w:proofErr w:type="gramEnd"/>
      <w:r w:rsidRPr="000D45D1">
        <w:rPr>
          <w:rFonts w:hint="eastAsia"/>
          <w:sz w:val="24"/>
        </w:rPr>
        <w:t>单独处理，将他们在分</w:t>
      </w:r>
      <w:proofErr w:type="gramStart"/>
      <w:r w:rsidRPr="000D45D1">
        <w:rPr>
          <w:rFonts w:hint="eastAsia"/>
          <w:sz w:val="24"/>
        </w:rPr>
        <w:t>箱操作</w:t>
      </w:r>
      <w:proofErr w:type="gramEnd"/>
      <w:r w:rsidRPr="000D45D1">
        <w:rPr>
          <w:rFonts w:hint="eastAsia"/>
          <w:sz w:val="24"/>
        </w:rPr>
        <w:t>时作为一个特殊类别存在，这样既能很好的处理空值，又能保证其存在被模型训练考虑在内。</w:t>
      </w:r>
    </w:p>
    <w:p w:rsidR="000D45D1" w:rsidRPr="000D45D1" w:rsidRDefault="000D45D1" w:rsidP="000D45D1">
      <w:pPr>
        <w:rPr>
          <w:sz w:val="24"/>
        </w:rPr>
      </w:pPr>
    </w:p>
    <w:p w:rsidR="000D45D1" w:rsidRPr="000D45D1" w:rsidRDefault="000D45D1" w:rsidP="000D45D1">
      <w:pPr>
        <w:rPr>
          <w:sz w:val="24"/>
        </w:rPr>
      </w:pPr>
      <w:r w:rsidRPr="000D45D1">
        <w:rPr>
          <w:rFonts w:hint="eastAsia"/>
          <w:sz w:val="24"/>
        </w:rPr>
        <w:t>最后，特别说一下，分箱的过程在很多分类问题上都会进行，但应用最广泛的是逻辑回归算法。这是因为在逻辑回归模型中，这主要是因为逻辑回归属于广义线性模型，它与树模型的建模原理本质是不同的。因此把一个特征离散为</w:t>
      </w:r>
      <w:r w:rsidRPr="000D45D1">
        <w:rPr>
          <w:sz w:val="24"/>
        </w:rPr>
        <w:t>N</w:t>
      </w:r>
      <w:proofErr w:type="gramStart"/>
      <w:r w:rsidRPr="000D45D1">
        <w:rPr>
          <w:sz w:val="24"/>
        </w:rPr>
        <w:t>个</w:t>
      </w:r>
      <w:proofErr w:type="gramEnd"/>
      <w:r w:rsidRPr="000D45D1">
        <w:rPr>
          <w:sz w:val="24"/>
        </w:rPr>
        <w:t>哑变量（Dummy Variable）之后，每一个</w:t>
      </w:r>
      <w:proofErr w:type="gramStart"/>
      <w:r w:rsidRPr="000D45D1">
        <w:rPr>
          <w:sz w:val="24"/>
        </w:rPr>
        <w:t>哑</w:t>
      </w:r>
      <w:proofErr w:type="gramEnd"/>
      <w:r w:rsidRPr="000D45D1">
        <w:rPr>
          <w:sz w:val="24"/>
        </w:rPr>
        <w:t>变量就会产生一个单独的权重，相当于为模型引入非线性，进而提升模型表达能力，加大模型拟合能力。</w:t>
      </w:r>
    </w:p>
    <w:p w:rsidR="000D45D1" w:rsidRDefault="000D45D1" w:rsidP="000D45D1"/>
    <w:p w:rsidR="000D45D1" w:rsidRPr="000D45D1" w:rsidRDefault="000D45D1" w:rsidP="000D45D1">
      <w:pPr>
        <w:rPr>
          <w:b/>
          <w:sz w:val="32"/>
        </w:rPr>
      </w:pPr>
      <w:r w:rsidRPr="000D45D1">
        <w:rPr>
          <w:rFonts w:hint="eastAsia"/>
          <w:b/>
          <w:sz w:val="32"/>
        </w:rPr>
        <w:t>分箱的好处有下面</w:t>
      </w:r>
      <w:r w:rsidRPr="000D45D1">
        <w:rPr>
          <w:b/>
          <w:sz w:val="32"/>
        </w:rPr>
        <w:t>5点：</w:t>
      </w:r>
    </w:p>
    <w:p w:rsidR="000D45D1" w:rsidRPr="000D45D1" w:rsidRDefault="000D45D1" w:rsidP="000D45D1">
      <w:pPr>
        <w:rPr>
          <w:b/>
          <w:sz w:val="32"/>
        </w:rPr>
      </w:pPr>
      <w:r w:rsidRPr="000D45D1">
        <w:rPr>
          <w:rFonts w:hint="eastAsia"/>
          <w:b/>
          <w:sz w:val="32"/>
        </w:rPr>
        <w:t>1、</w:t>
      </w:r>
      <w:r w:rsidRPr="000D45D1">
        <w:rPr>
          <w:rFonts w:hint="eastAsia"/>
          <w:b/>
          <w:sz w:val="32"/>
        </w:rPr>
        <w:t>提高模型的稳定性与鲁棒性</w:t>
      </w:r>
    </w:p>
    <w:p w:rsidR="000D45D1" w:rsidRPr="000D45D1" w:rsidRDefault="000D45D1" w:rsidP="000D45D1">
      <w:pPr>
        <w:rPr>
          <w:b/>
          <w:sz w:val="32"/>
        </w:rPr>
      </w:pPr>
      <w:r w:rsidRPr="000D45D1">
        <w:rPr>
          <w:b/>
          <w:sz w:val="32"/>
        </w:rPr>
        <w:t>2</w:t>
      </w:r>
      <w:r w:rsidRPr="000D45D1">
        <w:rPr>
          <w:rFonts w:hint="eastAsia"/>
          <w:b/>
          <w:sz w:val="32"/>
        </w:rPr>
        <w:t>、</w:t>
      </w:r>
      <w:r w:rsidRPr="000D45D1">
        <w:rPr>
          <w:rFonts w:hint="eastAsia"/>
          <w:b/>
          <w:sz w:val="32"/>
        </w:rPr>
        <w:t>防止过拟合问题</w:t>
      </w:r>
    </w:p>
    <w:p w:rsidR="000D45D1" w:rsidRPr="000D45D1" w:rsidRDefault="000D45D1" w:rsidP="000D45D1">
      <w:pPr>
        <w:rPr>
          <w:b/>
          <w:sz w:val="32"/>
        </w:rPr>
      </w:pPr>
      <w:r w:rsidRPr="000D45D1">
        <w:rPr>
          <w:rFonts w:hint="eastAsia"/>
          <w:b/>
          <w:sz w:val="32"/>
        </w:rPr>
        <w:t>3、</w:t>
      </w:r>
      <w:r w:rsidRPr="000D45D1">
        <w:rPr>
          <w:rFonts w:hint="eastAsia"/>
          <w:b/>
          <w:sz w:val="32"/>
        </w:rPr>
        <w:t>加快模型训练速度</w:t>
      </w:r>
    </w:p>
    <w:p w:rsidR="000D45D1" w:rsidRPr="000D45D1" w:rsidRDefault="000D45D1" w:rsidP="000D45D1">
      <w:pPr>
        <w:rPr>
          <w:b/>
          <w:sz w:val="32"/>
        </w:rPr>
      </w:pPr>
      <w:r w:rsidRPr="000D45D1">
        <w:rPr>
          <w:b/>
          <w:sz w:val="32"/>
        </w:rPr>
        <w:t>4</w:t>
      </w:r>
      <w:r w:rsidRPr="000D45D1">
        <w:rPr>
          <w:rFonts w:hint="eastAsia"/>
          <w:b/>
          <w:sz w:val="32"/>
        </w:rPr>
        <w:t>、</w:t>
      </w:r>
      <w:r w:rsidRPr="000D45D1">
        <w:rPr>
          <w:rFonts w:hint="eastAsia"/>
          <w:b/>
          <w:sz w:val="32"/>
        </w:rPr>
        <w:t>很好的处理空值与缺失值</w:t>
      </w:r>
    </w:p>
    <w:p w:rsidR="000D45D1" w:rsidRPr="000D45D1" w:rsidRDefault="000D45D1" w:rsidP="000D45D1">
      <w:pPr>
        <w:rPr>
          <w:b/>
          <w:sz w:val="32"/>
        </w:rPr>
      </w:pPr>
      <w:r w:rsidRPr="000D45D1">
        <w:rPr>
          <w:b/>
          <w:sz w:val="32"/>
        </w:rPr>
        <w:t>5</w:t>
      </w:r>
      <w:r w:rsidRPr="000D45D1">
        <w:rPr>
          <w:rFonts w:hint="eastAsia"/>
          <w:b/>
          <w:sz w:val="32"/>
        </w:rPr>
        <w:t>、</w:t>
      </w:r>
      <w:r w:rsidRPr="000D45D1">
        <w:rPr>
          <w:rFonts w:hint="eastAsia"/>
          <w:b/>
          <w:sz w:val="32"/>
        </w:rPr>
        <w:t>增强逻辑回归的拟合力</w:t>
      </w:r>
    </w:p>
    <w:p w:rsidR="000D45D1" w:rsidRDefault="000D45D1" w:rsidP="000D45D1">
      <w:pPr>
        <w:rPr>
          <w:rFonts w:hint="eastAsia"/>
          <w:b/>
          <w:sz w:val="24"/>
        </w:rPr>
      </w:pPr>
    </w:p>
    <w:p w:rsidR="000D45D1" w:rsidRDefault="000D45D1" w:rsidP="000D45D1">
      <w:pPr>
        <w:rPr>
          <w:b/>
          <w:sz w:val="24"/>
        </w:rPr>
      </w:pPr>
      <w:r>
        <w:rPr>
          <w:noProof/>
        </w:rPr>
        <w:drawing>
          <wp:inline distT="0" distB="0" distL="0" distR="0">
            <wp:extent cx="8685720" cy="1696720"/>
            <wp:effectExtent l="0" t="0" r="1270" b="0"/>
            <wp:docPr id="2" name="图片 2" descr="https://img-blog.csdnimg.cn/20210507111752619.png?x-oss-process=image/watermark,type_ZmFuZ3poZW5naGVpdGk,shadow_10,text_aHR0cHM6Ly9ibG9nLmNzZG4ubmV0L09yYW5nZV9TcG90dHlfQ2F0,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10507111752619.png?x-oss-process=image/watermark,type_ZmFuZ3poZW5naGVpdGk,shadow_10,text_aHR0cHM6Ly9ibG9nLmNzZG4ubmV0L09yYW5nZV9TcG90dHlfQ2F0,size_16,color_FFFFFF,t_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2389" cy="1711697"/>
                    </a:xfrm>
                    <a:prstGeom prst="rect">
                      <a:avLst/>
                    </a:prstGeom>
                    <a:noFill/>
                    <a:ln>
                      <a:noFill/>
                    </a:ln>
                  </pic:spPr>
                </pic:pic>
              </a:graphicData>
            </a:graphic>
          </wp:inline>
        </w:drawing>
      </w:r>
    </w:p>
    <w:p w:rsidR="000D45D1" w:rsidRPr="000D45D1" w:rsidRDefault="000D45D1" w:rsidP="000D45D1">
      <w:pPr>
        <w:widowControl/>
        <w:shd w:val="clear" w:color="auto" w:fill="FFFFFF"/>
        <w:spacing w:before="120" w:after="240" w:line="390" w:lineRule="atLeast"/>
        <w:jc w:val="left"/>
        <w:outlineLvl w:val="2"/>
        <w:rPr>
          <w:rFonts w:ascii="微软雅黑" w:eastAsia="微软雅黑" w:hAnsi="微软雅黑" w:cs="宋体"/>
          <w:b/>
          <w:bCs/>
          <w:color w:val="4F4F4F"/>
          <w:kern w:val="0"/>
          <w:sz w:val="27"/>
          <w:szCs w:val="27"/>
        </w:rPr>
      </w:pPr>
      <w:r w:rsidRPr="000D45D1">
        <w:rPr>
          <w:rFonts w:ascii="微软雅黑" w:eastAsia="微软雅黑" w:hAnsi="微软雅黑" w:cs="宋体" w:hint="eastAsia"/>
          <w:b/>
          <w:bCs/>
          <w:color w:val="4F4F4F"/>
          <w:kern w:val="0"/>
          <w:sz w:val="27"/>
          <w:szCs w:val="27"/>
        </w:rPr>
        <w:t>连续型特征的分箱</w:t>
      </w:r>
    </w:p>
    <w:p w:rsidR="000D45D1" w:rsidRPr="000D45D1" w:rsidRDefault="000D45D1" w:rsidP="000D45D1">
      <w:pPr>
        <w:widowControl/>
        <w:shd w:val="clear" w:color="auto" w:fill="FFFFFF"/>
        <w:spacing w:after="240"/>
        <w:jc w:val="left"/>
        <w:rPr>
          <w:rFonts w:ascii="Arial" w:eastAsia="宋体" w:hAnsi="Arial" w:cs="Arial" w:hint="eastAsia"/>
          <w:color w:val="4D4D4D"/>
          <w:kern w:val="0"/>
          <w:sz w:val="24"/>
          <w:szCs w:val="24"/>
        </w:rPr>
      </w:pPr>
      <w:r w:rsidRPr="000D45D1">
        <w:rPr>
          <w:rFonts w:ascii="Arial" w:eastAsia="宋体" w:hAnsi="Arial" w:cs="Arial"/>
          <w:b/>
          <w:bCs/>
          <w:color w:val="4D4D4D"/>
          <w:kern w:val="0"/>
          <w:sz w:val="24"/>
          <w:szCs w:val="24"/>
        </w:rPr>
        <w:lastRenderedPageBreak/>
        <w:t>连续型特征的分</w:t>
      </w:r>
      <w:proofErr w:type="gramStart"/>
      <w:r w:rsidRPr="000D45D1">
        <w:rPr>
          <w:rFonts w:ascii="Arial" w:eastAsia="宋体" w:hAnsi="Arial" w:cs="Arial"/>
          <w:b/>
          <w:bCs/>
          <w:color w:val="4D4D4D"/>
          <w:kern w:val="0"/>
          <w:sz w:val="24"/>
          <w:szCs w:val="24"/>
        </w:rPr>
        <w:t>箱分为无监督分</w:t>
      </w:r>
      <w:proofErr w:type="gramEnd"/>
      <w:r w:rsidRPr="000D45D1">
        <w:rPr>
          <w:rFonts w:ascii="Arial" w:eastAsia="宋体" w:hAnsi="Arial" w:cs="Arial"/>
          <w:b/>
          <w:bCs/>
          <w:color w:val="4D4D4D"/>
          <w:kern w:val="0"/>
          <w:sz w:val="24"/>
          <w:szCs w:val="24"/>
        </w:rPr>
        <w:t>箱与有</w:t>
      </w:r>
      <w:proofErr w:type="gramStart"/>
      <w:r w:rsidRPr="000D45D1">
        <w:rPr>
          <w:rFonts w:ascii="Arial" w:eastAsia="宋体" w:hAnsi="Arial" w:cs="Arial"/>
          <w:b/>
          <w:bCs/>
          <w:color w:val="4D4D4D"/>
          <w:kern w:val="0"/>
          <w:sz w:val="24"/>
          <w:szCs w:val="24"/>
        </w:rPr>
        <w:t>监督分</w:t>
      </w:r>
      <w:proofErr w:type="gramEnd"/>
      <w:r w:rsidRPr="000D45D1">
        <w:rPr>
          <w:rFonts w:ascii="Arial" w:eastAsia="宋体" w:hAnsi="Arial" w:cs="Arial"/>
          <w:b/>
          <w:bCs/>
          <w:color w:val="4D4D4D"/>
          <w:kern w:val="0"/>
          <w:sz w:val="24"/>
          <w:szCs w:val="24"/>
        </w:rPr>
        <w:t>箱两类</w:t>
      </w:r>
      <w:r w:rsidRPr="000D45D1">
        <w:rPr>
          <w:rFonts w:ascii="Arial" w:eastAsia="宋体" w:hAnsi="Arial" w:cs="Arial"/>
          <w:color w:val="4D4D4D"/>
          <w:kern w:val="0"/>
          <w:sz w:val="24"/>
          <w:szCs w:val="24"/>
        </w:rPr>
        <w:t>，分别各有</w:t>
      </w:r>
      <w:r w:rsidRPr="000D45D1">
        <w:rPr>
          <w:rFonts w:ascii="Arial" w:eastAsia="宋体" w:hAnsi="Arial" w:cs="Arial"/>
          <w:color w:val="4D4D4D"/>
          <w:kern w:val="0"/>
          <w:sz w:val="24"/>
          <w:szCs w:val="24"/>
        </w:rPr>
        <w:t>2</w:t>
      </w:r>
      <w:r w:rsidRPr="000D45D1">
        <w:rPr>
          <w:rFonts w:ascii="Arial" w:eastAsia="宋体" w:hAnsi="Arial" w:cs="Arial"/>
          <w:color w:val="4D4D4D"/>
          <w:kern w:val="0"/>
          <w:sz w:val="24"/>
          <w:szCs w:val="24"/>
        </w:rPr>
        <w:t>种应用的比较广的方法：</w:t>
      </w:r>
    </w:p>
    <w:p w:rsidR="000D45D1" w:rsidRPr="000D45D1" w:rsidRDefault="000D45D1" w:rsidP="000D45D1">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0D45D1">
        <w:rPr>
          <w:rFonts w:ascii="Arial" w:eastAsia="宋体" w:hAnsi="Arial" w:cs="Arial"/>
          <w:color w:val="4D4D4D"/>
          <w:kern w:val="0"/>
          <w:sz w:val="27"/>
          <w:szCs w:val="27"/>
        </w:rPr>
        <w:t>无</w:t>
      </w:r>
      <w:proofErr w:type="gramStart"/>
      <w:r w:rsidRPr="000D45D1">
        <w:rPr>
          <w:rFonts w:ascii="Arial" w:eastAsia="宋体" w:hAnsi="Arial" w:cs="Arial"/>
          <w:color w:val="4D4D4D"/>
          <w:kern w:val="0"/>
          <w:sz w:val="27"/>
          <w:szCs w:val="27"/>
        </w:rPr>
        <w:t>监督分</w:t>
      </w:r>
      <w:proofErr w:type="gramEnd"/>
      <w:r w:rsidRPr="000D45D1">
        <w:rPr>
          <w:rFonts w:ascii="Arial" w:eastAsia="宋体" w:hAnsi="Arial" w:cs="Arial"/>
          <w:color w:val="4D4D4D"/>
          <w:kern w:val="0"/>
          <w:sz w:val="27"/>
          <w:szCs w:val="27"/>
        </w:rPr>
        <w:t>箱：不需要提供</w:t>
      </w:r>
      <w:r w:rsidRPr="000D45D1">
        <w:rPr>
          <w:rFonts w:ascii="Arial" w:eastAsia="宋体" w:hAnsi="Arial" w:cs="Arial"/>
          <w:color w:val="4D4D4D"/>
          <w:kern w:val="0"/>
          <w:sz w:val="27"/>
          <w:szCs w:val="27"/>
        </w:rPr>
        <w:t>Y</w:t>
      </w:r>
      <w:r w:rsidRPr="000D45D1">
        <w:rPr>
          <w:rFonts w:ascii="Arial" w:eastAsia="宋体" w:hAnsi="Arial" w:cs="Arial"/>
          <w:color w:val="4D4D4D"/>
          <w:kern w:val="0"/>
          <w:sz w:val="27"/>
          <w:szCs w:val="27"/>
        </w:rPr>
        <w:t>，仅凭借特征就能实现分箱</w:t>
      </w:r>
    </w:p>
    <w:p w:rsidR="000D45D1" w:rsidRPr="000D45D1" w:rsidRDefault="000D45D1" w:rsidP="000D45D1">
      <w:pPr>
        <w:widowControl/>
        <w:numPr>
          <w:ilvl w:val="1"/>
          <w:numId w:val="2"/>
        </w:numPr>
        <w:shd w:val="clear" w:color="auto" w:fill="FFFFFF"/>
        <w:spacing w:after="240"/>
        <w:ind w:left="960"/>
        <w:jc w:val="left"/>
        <w:rPr>
          <w:rFonts w:ascii="Arial" w:eastAsia="宋体" w:hAnsi="Arial" w:cs="Arial"/>
          <w:b/>
          <w:color w:val="4D4D4D"/>
          <w:kern w:val="0"/>
          <w:sz w:val="27"/>
          <w:szCs w:val="27"/>
        </w:rPr>
      </w:pPr>
      <w:r w:rsidRPr="000D45D1">
        <w:rPr>
          <w:rFonts w:ascii="Arial" w:eastAsia="宋体" w:hAnsi="Arial" w:cs="Arial"/>
          <w:color w:val="4D4D4D"/>
          <w:kern w:val="0"/>
          <w:sz w:val="27"/>
          <w:szCs w:val="27"/>
        </w:rPr>
        <w:t>等宽分箱</w:t>
      </w:r>
      <w:r>
        <w:rPr>
          <w:rFonts w:ascii="Arial" w:eastAsia="宋体" w:hAnsi="Arial" w:cs="Arial" w:hint="eastAsia"/>
          <w:color w:val="4D4D4D"/>
          <w:kern w:val="0"/>
          <w:sz w:val="27"/>
          <w:szCs w:val="27"/>
        </w:rPr>
        <w:t>，实现方法：</w:t>
      </w:r>
      <w:proofErr w:type="spellStart"/>
      <w:proofErr w:type="gramStart"/>
      <w:r w:rsidRPr="000D45D1">
        <w:rPr>
          <w:rFonts w:ascii="Arial" w:eastAsia="宋体" w:hAnsi="Arial" w:cs="Arial"/>
          <w:b/>
          <w:color w:val="4D4D4D"/>
          <w:kern w:val="0"/>
          <w:sz w:val="27"/>
          <w:szCs w:val="27"/>
        </w:rPr>
        <w:t>pd.cut</w:t>
      </w:r>
      <w:proofErr w:type="spellEnd"/>
      <w:r w:rsidRPr="000D45D1">
        <w:rPr>
          <w:rFonts w:ascii="Arial" w:eastAsia="宋体" w:hAnsi="Arial" w:cs="Arial"/>
          <w:b/>
          <w:color w:val="4D4D4D"/>
          <w:kern w:val="0"/>
          <w:sz w:val="27"/>
          <w:szCs w:val="27"/>
        </w:rPr>
        <w:t>(</w:t>
      </w:r>
      <w:proofErr w:type="gramEnd"/>
      <w:r w:rsidRPr="000D45D1">
        <w:rPr>
          <w:rFonts w:ascii="Arial" w:eastAsia="宋体" w:hAnsi="Arial" w:cs="Arial"/>
          <w:b/>
          <w:color w:val="4D4D4D"/>
          <w:kern w:val="0"/>
          <w:sz w:val="27"/>
          <w:szCs w:val="27"/>
        </w:rPr>
        <w:t>)</w:t>
      </w:r>
    </w:p>
    <w:p w:rsidR="000D45D1" w:rsidRDefault="000D45D1" w:rsidP="000D45D1">
      <w:pPr>
        <w:widowControl/>
        <w:numPr>
          <w:ilvl w:val="1"/>
          <w:numId w:val="2"/>
        </w:numPr>
        <w:shd w:val="clear" w:color="auto" w:fill="FFFFFF"/>
        <w:spacing w:after="240"/>
        <w:ind w:left="960"/>
        <w:jc w:val="left"/>
        <w:rPr>
          <w:rFonts w:ascii="Arial" w:eastAsia="宋体" w:hAnsi="Arial" w:cs="Arial"/>
          <w:b/>
          <w:color w:val="4D4D4D"/>
          <w:kern w:val="0"/>
          <w:sz w:val="27"/>
          <w:szCs w:val="27"/>
        </w:rPr>
      </w:pPr>
      <w:proofErr w:type="gramStart"/>
      <w:r w:rsidRPr="000D45D1">
        <w:rPr>
          <w:rFonts w:ascii="Arial" w:eastAsia="宋体" w:hAnsi="Arial" w:cs="Arial"/>
          <w:color w:val="4D4D4D"/>
          <w:kern w:val="0"/>
          <w:sz w:val="27"/>
          <w:szCs w:val="27"/>
        </w:rPr>
        <w:t>等频分</w:t>
      </w:r>
      <w:proofErr w:type="gramEnd"/>
      <w:r w:rsidRPr="000D45D1">
        <w:rPr>
          <w:rFonts w:ascii="Arial" w:eastAsia="宋体" w:hAnsi="Arial" w:cs="Arial"/>
          <w:color w:val="4D4D4D"/>
          <w:kern w:val="0"/>
          <w:sz w:val="27"/>
          <w:szCs w:val="27"/>
        </w:rPr>
        <w:t>箱</w:t>
      </w:r>
      <w:r>
        <w:rPr>
          <w:rFonts w:ascii="Arial" w:eastAsia="宋体" w:hAnsi="Arial" w:cs="Arial" w:hint="eastAsia"/>
          <w:color w:val="4D4D4D"/>
          <w:kern w:val="0"/>
          <w:sz w:val="27"/>
          <w:szCs w:val="27"/>
        </w:rPr>
        <w:t>，</w:t>
      </w:r>
      <w:r>
        <w:rPr>
          <w:rFonts w:ascii="Arial" w:eastAsia="宋体" w:hAnsi="Arial" w:cs="Arial" w:hint="eastAsia"/>
          <w:color w:val="4D4D4D"/>
          <w:kern w:val="0"/>
          <w:sz w:val="27"/>
          <w:szCs w:val="27"/>
        </w:rPr>
        <w:t xml:space="preserve"> </w:t>
      </w:r>
      <w:r>
        <w:rPr>
          <w:rFonts w:ascii="Arial" w:eastAsia="宋体" w:hAnsi="Arial" w:cs="Arial" w:hint="eastAsia"/>
          <w:color w:val="4D4D4D"/>
          <w:kern w:val="0"/>
          <w:sz w:val="27"/>
          <w:szCs w:val="27"/>
        </w:rPr>
        <w:t>实现方法：</w:t>
      </w:r>
      <w:proofErr w:type="spellStart"/>
      <w:proofErr w:type="gramStart"/>
      <w:r w:rsidRPr="000D45D1">
        <w:rPr>
          <w:rFonts w:eastAsia="宋体"/>
          <w:b/>
          <w:bCs/>
          <w:kern w:val="0"/>
          <w:sz w:val="27"/>
          <w:szCs w:val="27"/>
        </w:rPr>
        <w:t>p</w:t>
      </w:r>
      <w:r w:rsidRPr="000D45D1">
        <w:rPr>
          <w:rFonts w:ascii="Arial" w:eastAsia="宋体" w:hAnsi="Arial" w:cs="Arial"/>
          <w:b/>
          <w:color w:val="4D4D4D"/>
          <w:kern w:val="0"/>
          <w:sz w:val="27"/>
          <w:szCs w:val="27"/>
        </w:rPr>
        <w:t>d.qcut</w:t>
      </w:r>
      <w:proofErr w:type="spellEnd"/>
      <w:proofErr w:type="gramEnd"/>
      <w:r w:rsidRPr="000D45D1">
        <w:rPr>
          <w:rFonts w:ascii="Arial" w:eastAsia="宋体" w:hAnsi="Arial" w:cs="Arial"/>
          <w:b/>
          <w:color w:val="4D4D4D"/>
          <w:kern w:val="0"/>
          <w:sz w:val="27"/>
          <w:szCs w:val="27"/>
        </w:rPr>
        <w:t>()</w:t>
      </w:r>
    </w:p>
    <w:p w:rsidR="000D45D1" w:rsidRDefault="000D45D1" w:rsidP="000D45D1">
      <w:pPr>
        <w:widowControl/>
        <w:shd w:val="clear" w:color="auto" w:fill="FFFFFF"/>
        <w:spacing w:after="240"/>
        <w:ind w:left="720"/>
        <w:jc w:val="left"/>
        <w:rPr>
          <w:rFonts w:ascii="Arial" w:eastAsia="宋体" w:hAnsi="Arial" w:cs="Arial"/>
          <w:b/>
          <w:bCs/>
          <w:color w:val="4D4D4D"/>
          <w:kern w:val="0"/>
          <w:sz w:val="24"/>
          <w:szCs w:val="24"/>
        </w:rPr>
      </w:pPr>
      <w:proofErr w:type="gramStart"/>
      <w:r w:rsidRPr="000D45D1">
        <w:rPr>
          <w:rFonts w:ascii="Arial" w:eastAsia="宋体" w:hAnsi="Arial" w:cs="Arial" w:hint="eastAsia"/>
          <w:b/>
          <w:bCs/>
          <w:color w:val="4D4D4D"/>
          <w:kern w:val="0"/>
          <w:sz w:val="24"/>
          <w:szCs w:val="24"/>
        </w:rPr>
        <w:t>等频和</w:t>
      </w:r>
      <w:proofErr w:type="gramEnd"/>
      <w:r w:rsidRPr="000D45D1">
        <w:rPr>
          <w:rFonts w:ascii="Arial" w:eastAsia="宋体" w:hAnsi="Arial" w:cs="Arial" w:hint="eastAsia"/>
          <w:b/>
          <w:bCs/>
          <w:color w:val="4D4D4D"/>
          <w:kern w:val="0"/>
          <w:sz w:val="24"/>
          <w:szCs w:val="24"/>
        </w:rPr>
        <w:t>等宽都不能很好的反应“尖头”的数据，除非人工手动干涉，聚类本身对于这类问题的表现也并不稳定，经常可能出现的情况就是“尖头”数据有一部分分到平缓分布的数据里去，导致最终的分</w:t>
      </w:r>
      <w:proofErr w:type="gramStart"/>
      <w:r w:rsidRPr="000D45D1">
        <w:rPr>
          <w:rFonts w:ascii="Arial" w:eastAsia="宋体" w:hAnsi="Arial" w:cs="Arial" w:hint="eastAsia"/>
          <w:b/>
          <w:bCs/>
          <w:color w:val="4D4D4D"/>
          <w:kern w:val="0"/>
          <w:sz w:val="24"/>
          <w:szCs w:val="24"/>
        </w:rPr>
        <w:t>箱结果</w:t>
      </w:r>
      <w:proofErr w:type="gramEnd"/>
      <w:r w:rsidRPr="000D45D1">
        <w:rPr>
          <w:rFonts w:ascii="Arial" w:eastAsia="宋体" w:hAnsi="Arial" w:cs="Arial" w:hint="eastAsia"/>
          <w:b/>
          <w:bCs/>
          <w:color w:val="4D4D4D"/>
          <w:kern w:val="0"/>
          <w:sz w:val="24"/>
          <w:szCs w:val="24"/>
        </w:rPr>
        <w:t>没有代表性</w:t>
      </w:r>
      <w:r>
        <w:rPr>
          <w:rFonts w:ascii="Arial" w:eastAsia="宋体" w:hAnsi="Arial" w:cs="Arial" w:hint="eastAsia"/>
          <w:b/>
          <w:bCs/>
          <w:color w:val="4D4D4D"/>
          <w:kern w:val="0"/>
          <w:sz w:val="24"/>
          <w:szCs w:val="24"/>
        </w:rPr>
        <w:t>。</w:t>
      </w:r>
    </w:p>
    <w:p w:rsidR="00AF79EC" w:rsidRPr="000D45D1" w:rsidRDefault="00AF79EC" w:rsidP="000D45D1">
      <w:pPr>
        <w:widowControl/>
        <w:shd w:val="clear" w:color="auto" w:fill="FFFFFF"/>
        <w:spacing w:after="240"/>
        <w:ind w:left="720"/>
        <w:jc w:val="left"/>
        <w:rPr>
          <w:rFonts w:ascii="Arial" w:eastAsia="宋体" w:hAnsi="Arial" w:cs="Arial" w:hint="eastAsia"/>
          <w:b/>
          <w:bCs/>
          <w:color w:val="4D4D4D"/>
          <w:kern w:val="0"/>
          <w:sz w:val="24"/>
          <w:szCs w:val="24"/>
        </w:rPr>
      </w:pPr>
      <w:proofErr w:type="spellStart"/>
      <w:r>
        <w:rPr>
          <w:rFonts w:ascii="微软雅黑" w:eastAsia="微软雅黑" w:hAnsi="微软雅黑" w:hint="eastAsia"/>
          <w:color w:val="121212"/>
          <w:sz w:val="27"/>
          <w:szCs w:val="27"/>
          <w:shd w:val="clear" w:color="auto" w:fill="FFFFFF"/>
        </w:rPr>
        <w:t>sklearn</w:t>
      </w:r>
      <w:proofErr w:type="spellEnd"/>
      <w:r>
        <w:rPr>
          <w:rFonts w:ascii="微软雅黑" w:eastAsia="微软雅黑" w:hAnsi="微软雅黑" w:hint="eastAsia"/>
          <w:color w:val="121212"/>
          <w:sz w:val="27"/>
          <w:szCs w:val="27"/>
          <w:shd w:val="clear" w:color="auto" w:fill="FFFFFF"/>
        </w:rPr>
        <w:t>的0.21版中的</w:t>
      </w:r>
      <w:proofErr w:type="spellStart"/>
      <w:r>
        <w:rPr>
          <w:rFonts w:ascii="微软雅黑" w:eastAsia="微软雅黑" w:hAnsi="微软雅黑" w:hint="eastAsia"/>
          <w:color w:val="121212"/>
          <w:sz w:val="27"/>
          <w:szCs w:val="27"/>
          <w:shd w:val="clear" w:color="auto" w:fill="FFFFFF"/>
        </w:rPr>
        <w:t>KBinsDiscretizer</w:t>
      </w:r>
      <w:proofErr w:type="spellEnd"/>
      <w:r>
        <w:rPr>
          <w:rFonts w:ascii="微软雅黑" w:eastAsia="微软雅黑" w:hAnsi="微软雅黑" w:hint="eastAsia"/>
          <w:color w:val="121212"/>
          <w:sz w:val="27"/>
          <w:szCs w:val="27"/>
          <w:shd w:val="clear" w:color="auto" w:fill="FFFFFF"/>
        </w:rPr>
        <w:t xml:space="preserve"> 目前支持等频、等宽和聚类分箱</w:t>
      </w:r>
      <w:r>
        <w:rPr>
          <w:rFonts w:ascii="微软雅黑" w:eastAsia="微软雅黑" w:hAnsi="微软雅黑" w:hint="eastAsia"/>
          <w:color w:val="121212"/>
          <w:sz w:val="27"/>
          <w:szCs w:val="27"/>
          <w:shd w:val="clear" w:color="auto" w:fill="FFFFFF"/>
        </w:rPr>
        <w:t>。可参考</w:t>
      </w:r>
      <w:r w:rsidRPr="00AF79EC">
        <w:rPr>
          <w:rFonts w:ascii="微软雅黑" w:eastAsia="微软雅黑" w:hAnsi="微软雅黑"/>
          <w:color w:val="121212"/>
          <w:sz w:val="27"/>
          <w:szCs w:val="27"/>
          <w:shd w:val="clear" w:color="auto" w:fill="FFFFFF"/>
        </w:rPr>
        <w:t>https://scikit-learn.org.cn/view/324.html</w:t>
      </w:r>
    </w:p>
    <w:p w:rsidR="000D45D1" w:rsidRPr="000D45D1" w:rsidRDefault="000D45D1" w:rsidP="000D45D1">
      <w:pPr>
        <w:widowControl/>
        <w:numPr>
          <w:ilvl w:val="0"/>
          <w:numId w:val="2"/>
        </w:numPr>
        <w:shd w:val="clear" w:color="auto" w:fill="FFFFFF"/>
        <w:spacing w:after="240"/>
        <w:ind w:left="480"/>
        <w:jc w:val="left"/>
        <w:rPr>
          <w:rFonts w:ascii="Arial" w:eastAsia="宋体" w:hAnsi="Arial" w:cs="Arial"/>
          <w:color w:val="4D4D4D"/>
          <w:kern w:val="0"/>
          <w:sz w:val="27"/>
          <w:szCs w:val="27"/>
        </w:rPr>
      </w:pPr>
      <w:r w:rsidRPr="000D45D1">
        <w:rPr>
          <w:rFonts w:ascii="Arial" w:eastAsia="宋体" w:hAnsi="Arial" w:cs="Arial"/>
          <w:color w:val="4D4D4D"/>
          <w:kern w:val="0"/>
          <w:sz w:val="27"/>
          <w:szCs w:val="27"/>
        </w:rPr>
        <w:t>有</w:t>
      </w:r>
      <w:proofErr w:type="gramStart"/>
      <w:r w:rsidRPr="000D45D1">
        <w:rPr>
          <w:rFonts w:ascii="Arial" w:eastAsia="宋体" w:hAnsi="Arial" w:cs="Arial"/>
          <w:color w:val="4D4D4D"/>
          <w:kern w:val="0"/>
          <w:sz w:val="27"/>
          <w:szCs w:val="27"/>
        </w:rPr>
        <w:t>监督分</w:t>
      </w:r>
      <w:proofErr w:type="gramEnd"/>
      <w:r w:rsidRPr="000D45D1">
        <w:rPr>
          <w:rFonts w:ascii="Arial" w:eastAsia="宋体" w:hAnsi="Arial" w:cs="Arial"/>
          <w:color w:val="4D4D4D"/>
          <w:kern w:val="0"/>
          <w:sz w:val="27"/>
          <w:szCs w:val="27"/>
        </w:rPr>
        <w:t>箱：需要结合</w:t>
      </w:r>
      <w:r w:rsidRPr="000D45D1">
        <w:rPr>
          <w:rFonts w:ascii="Arial" w:eastAsia="宋体" w:hAnsi="Arial" w:cs="Arial"/>
          <w:color w:val="4D4D4D"/>
          <w:kern w:val="0"/>
          <w:sz w:val="27"/>
          <w:szCs w:val="27"/>
        </w:rPr>
        <w:t>Y</w:t>
      </w:r>
      <w:r w:rsidRPr="000D45D1">
        <w:rPr>
          <w:rFonts w:ascii="Arial" w:eastAsia="宋体" w:hAnsi="Arial" w:cs="Arial"/>
          <w:color w:val="4D4D4D"/>
          <w:kern w:val="0"/>
          <w:sz w:val="27"/>
          <w:szCs w:val="27"/>
        </w:rPr>
        <w:t>的值，通过算法实现分箱</w:t>
      </w:r>
    </w:p>
    <w:p w:rsidR="000D45D1" w:rsidRPr="000D45D1" w:rsidRDefault="000D45D1" w:rsidP="000D45D1">
      <w:pPr>
        <w:widowControl/>
        <w:numPr>
          <w:ilvl w:val="1"/>
          <w:numId w:val="2"/>
        </w:numPr>
        <w:shd w:val="clear" w:color="auto" w:fill="FFFFFF"/>
        <w:spacing w:after="240"/>
        <w:ind w:left="960"/>
        <w:jc w:val="left"/>
        <w:rPr>
          <w:rFonts w:ascii="Arial" w:eastAsia="宋体" w:hAnsi="Arial" w:cs="Arial"/>
          <w:color w:val="4D4D4D"/>
          <w:kern w:val="0"/>
          <w:sz w:val="27"/>
          <w:szCs w:val="27"/>
        </w:rPr>
      </w:pPr>
      <w:r w:rsidRPr="000D45D1">
        <w:rPr>
          <w:rFonts w:ascii="Arial" w:eastAsia="宋体" w:hAnsi="Arial" w:cs="Arial"/>
          <w:color w:val="4D4D4D"/>
          <w:kern w:val="0"/>
          <w:sz w:val="27"/>
          <w:szCs w:val="27"/>
        </w:rPr>
        <w:t>决策树分箱</w:t>
      </w:r>
    </w:p>
    <w:p w:rsidR="000D45D1" w:rsidRPr="000D45D1" w:rsidRDefault="000D45D1" w:rsidP="000D45D1">
      <w:pPr>
        <w:widowControl/>
        <w:numPr>
          <w:ilvl w:val="1"/>
          <w:numId w:val="2"/>
        </w:numPr>
        <w:shd w:val="clear" w:color="auto" w:fill="FFFFFF"/>
        <w:spacing w:after="240"/>
        <w:ind w:left="960"/>
        <w:jc w:val="left"/>
        <w:rPr>
          <w:rFonts w:ascii="Arial" w:eastAsia="宋体" w:hAnsi="Arial" w:cs="Arial"/>
          <w:color w:val="4D4D4D"/>
          <w:kern w:val="0"/>
          <w:sz w:val="27"/>
          <w:szCs w:val="27"/>
        </w:rPr>
      </w:pPr>
      <w:proofErr w:type="gramStart"/>
      <w:r w:rsidRPr="000D45D1">
        <w:rPr>
          <w:rFonts w:ascii="Arial" w:eastAsia="宋体" w:hAnsi="Arial" w:cs="Arial"/>
          <w:color w:val="4D4D4D"/>
          <w:kern w:val="0"/>
          <w:sz w:val="27"/>
          <w:szCs w:val="27"/>
        </w:rPr>
        <w:t>卡方分</w:t>
      </w:r>
      <w:proofErr w:type="gramEnd"/>
      <w:r w:rsidRPr="000D45D1">
        <w:rPr>
          <w:rFonts w:ascii="Arial" w:eastAsia="宋体" w:hAnsi="Arial" w:cs="Arial"/>
          <w:color w:val="4D4D4D"/>
          <w:kern w:val="0"/>
          <w:sz w:val="27"/>
          <w:szCs w:val="27"/>
        </w:rPr>
        <w:t>箱</w:t>
      </w:r>
    </w:p>
    <w:p w:rsidR="000D45D1" w:rsidRDefault="000D45D1" w:rsidP="000D45D1">
      <w:pPr>
        <w:rPr>
          <w:rFonts w:ascii="Arial" w:eastAsia="宋体" w:hAnsi="Arial" w:cs="Arial"/>
          <w:color w:val="4D4D4D"/>
          <w:kern w:val="0"/>
          <w:sz w:val="27"/>
          <w:szCs w:val="27"/>
        </w:rPr>
      </w:pPr>
      <w:r w:rsidRPr="000D45D1">
        <w:rPr>
          <w:rFonts w:ascii="Arial" w:eastAsia="宋体" w:hAnsi="Arial" w:cs="Arial"/>
          <w:color w:val="4D4D4D"/>
          <w:kern w:val="0"/>
          <w:sz w:val="27"/>
          <w:szCs w:val="27"/>
        </w:rPr>
        <w:lastRenderedPageBreak/>
        <w:t>可以直接通过</w:t>
      </w:r>
      <w:r w:rsidRPr="000D45D1">
        <w:rPr>
          <w:rFonts w:ascii="Arial" w:eastAsia="宋体" w:hAnsi="Arial" w:cs="Arial"/>
          <w:color w:val="4D4D4D"/>
          <w:kern w:val="0"/>
          <w:sz w:val="27"/>
          <w:szCs w:val="27"/>
        </w:rPr>
        <w:t>Python</w:t>
      </w:r>
      <w:r w:rsidRPr="000D45D1">
        <w:rPr>
          <w:rFonts w:ascii="Arial" w:eastAsia="宋体" w:hAnsi="Arial" w:cs="Arial"/>
          <w:color w:val="4D4D4D"/>
          <w:kern w:val="0"/>
          <w:sz w:val="27"/>
          <w:szCs w:val="27"/>
        </w:rPr>
        <w:t>中的</w:t>
      </w:r>
      <w:proofErr w:type="spellStart"/>
      <w:r w:rsidRPr="000D45D1">
        <w:rPr>
          <w:rFonts w:ascii="Arial" w:eastAsia="宋体" w:hAnsi="Arial" w:cs="Arial"/>
          <w:color w:val="4D4D4D"/>
          <w:kern w:val="0"/>
          <w:sz w:val="27"/>
          <w:szCs w:val="27"/>
        </w:rPr>
        <w:t>sklearn</w:t>
      </w:r>
      <w:proofErr w:type="spellEnd"/>
      <w:r w:rsidRPr="000D45D1">
        <w:rPr>
          <w:rFonts w:ascii="Arial" w:eastAsia="宋体" w:hAnsi="Arial" w:cs="Arial"/>
          <w:color w:val="4D4D4D"/>
          <w:kern w:val="0"/>
          <w:sz w:val="27"/>
          <w:szCs w:val="27"/>
        </w:rPr>
        <w:t>拟合决策树，并进行分</w:t>
      </w:r>
      <w:proofErr w:type="gramStart"/>
      <w:r w:rsidRPr="000D45D1">
        <w:rPr>
          <w:rFonts w:ascii="Arial" w:eastAsia="宋体" w:hAnsi="Arial" w:cs="Arial"/>
          <w:color w:val="4D4D4D"/>
          <w:kern w:val="0"/>
          <w:sz w:val="27"/>
          <w:szCs w:val="27"/>
        </w:rPr>
        <w:t>箱结果</w:t>
      </w:r>
      <w:proofErr w:type="gramEnd"/>
      <w:r w:rsidRPr="000D45D1">
        <w:rPr>
          <w:rFonts w:ascii="Arial" w:eastAsia="宋体" w:hAnsi="Arial" w:cs="Arial"/>
          <w:color w:val="4D4D4D"/>
          <w:kern w:val="0"/>
          <w:sz w:val="27"/>
          <w:szCs w:val="27"/>
        </w:rPr>
        <w:t>提取。但是在</w:t>
      </w:r>
      <w:proofErr w:type="spellStart"/>
      <w:r w:rsidRPr="000D45D1">
        <w:rPr>
          <w:rFonts w:ascii="Arial" w:eastAsia="宋体" w:hAnsi="Arial" w:cs="Arial"/>
          <w:color w:val="4D4D4D"/>
          <w:kern w:val="0"/>
          <w:sz w:val="27"/>
          <w:szCs w:val="27"/>
        </w:rPr>
        <w:t>Github</w:t>
      </w:r>
      <w:proofErr w:type="spellEnd"/>
      <w:r w:rsidRPr="000D45D1">
        <w:rPr>
          <w:rFonts w:ascii="Arial" w:eastAsia="宋体" w:hAnsi="Arial" w:cs="Arial"/>
          <w:color w:val="4D4D4D"/>
          <w:kern w:val="0"/>
          <w:sz w:val="27"/>
          <w:szCs w:val="27"/>
        </w:rPr>
        <w:t>中，有一个很好用的分箱包</w:t>
      </w:r>
      <w:proofErr w:type="spellStart"/>
      <w:r w:rsidRPr="000D45D1">
        <w:rPr>
          <w:rFonts w:ascii="Arial" w:eastAsia="宋体" w:hAnsi="Arial" w:cs="Arial"/>
          <w:color w:val="4D4D4D"/>
          <w:kern w:val="0"/>
          <w:sz w:val="27"/>
          <w:szCs w:val="27"/>
        </w:rPr>
        <w:t>scorecardpy</w:t>
      </w:r>
      <w:proofErr w:type="spellEnd"/>
      <w:r w:rsidRPr="000D45D1">
        <w:rPr>
          <w:rFonts w:ascii="Arial" w:eastAsia="宋体" w:hAnsi="Arial" w:cs="Arial"/>
          <w:color w:val="4D4D4D"/>
          <w:kern w:val="0"/>
          <w:sz w:val="27"/>
          <w:szCs w:val="27"/>
        </w:rPr>
        <w:t>，可以直接实现决策树分箱</w:t>
      </w:r>
    </w:p>
    <w:p w:rsidR="00AF79EC" w:rsidRDefault="00AF79EC" w:rsidP="000D45D1">
      <w:pPr>
        <w:rPr>
          <w:rFonts w:ascii="Arial" w:eastAsia="宋体" w:hAnsi="Arial" w:cs="Arial"/>
          <w:color w:val="4D4D4D"/>
          <w:kern w:val="0"/>
          <w:sz w:val="27"/>
          <w:szCs w:val="27"/>
        </w:rPr>
      </w:pPr>
    </w:p>
    <w:p w:rsidR="00AF79EC" w:rsidRDefault="00AF79EC" w:rsidP="000D45D1">
      <w:pPr>
        <w:rPr>
          <w:rFonts w:ascii="Arial" w:eastAsia="宋体" w:hAnsi="Arial" w:cs="Arial"/>
          <w:color w:val="4D4D4D"/>
          <w:kern w:val="0"/>
          <w:sz w:val="27"/>
          <w:szCs w:val="27"/>
        </w:rPr>
      </w:pPr>
      <w:proofErr w:type="gramStart"/>
      <w:r>
        <w:rPr>
          <w:rFonts w:ascii="Arial" w:eastAsia="宋体" w:hAnsi="Arial" w:cs="Arial" w:hint="eastAsia"/>
          <w:color w:val="4D4D4D"/>
          <w:kern w:val="0"/>
          <w:sz w:val="27"/>
          <w:szCs w:val="27"/>
        </w:rPr>
        <w:t>卡方分</w:t>
      </w:r>
      <w:proofErr w:type="gramEnd"/>
      <w:r>
        <w:rPr>
          <w:rFonts w:ascii="Arial" w:eastAsia="宋体" w:hAnsi="Arial" w:cs="Arial" w:hint="eastAsia"/>
          <w:color w:val="4D4D4D"/>
          <w:kern w:val="0"/>
          <w:sz w:val="27"/>
          <w:szCs w:val="27"/>
        </w:rPr>
        <w:t>箱原理</w:t>
      </w:r>
    </w:p>
    <w:p w:rsidR="00AF79EC" w:rsidRPr="000D45D1" w:rsidRDefault="00AF79EC" w:rsidP="000D45D1">
      <w:pPr>
        <w:rPr>
          <w:rFonts w:ascii="Arial" w:eastAsia="宋体" w:hAnsi="Arial" w:cs="Arial" w:hint="eastAsia"/>
          <w:color w:val="4D4D4D"/>
          <w:kern w:val="0"/>
          <w:sz w:val="27"/>
          <w:szCs w:val="27"/>
        </w:rPr>
      </w:pPr>
      <w:r>
        <w:rPr>
          <w:noProof/>
        </w:rPr>
        <w:lastRenderedPageBreak/>
        <w:drawing>
          <wp:inline distT="0" distB="0" distL="0" distR="0">
            <wp:extent cx="8239125" cy="4324350"/>
            <wp:effectExtent l="0" t="0" r="9525" b="0"/>
            <wp:docPr id="3" name="图片 3" descr="https://img-blog.csdn.net/20180506185436461?watermark/2/text/aHR0cHM6Ly9ibG9nLmNzZG4ubmV0L2h4Y2FpZmx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506185436461?watermark/2/text/aHR0cHM6Ly9ibG9nLmNzZG4ubmV0L2h4Y2FpZmx5/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39125" cy="4324350"/>
                    </a:xfrm>
                    <a:prstGeom prst="rect">
                      <a:avLst/>
                    </a:prstGeom>
                    <a:noFill/>
                    <a:ln>
                      <a:noFill/>
                    </a:ln>
                  </pic:spPr>
                </pic:pic>
              </a:graphicData>
            </a:graphic>
          </wp:inline>
        </w:drawing>
      </w:r>
    </w:p>
    <w:sectPr w:rsidR="00AF79EC" w:rsidRPr="000D45D1" w:rsidSect="000D45D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57AA1"/>
    <w:multiLevelType w:val="multilevel"/>
    <w:tmpl w:val="9A60C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D1"/>
    <w:rsid w:val="000D45D1"/>
    <w:rsid w:val="002F1AE4"/>
    <w:rsid w:val="004C4128"/>
    <w:rsid w:val="00826AA0"/>
    <w:rsid w:val="00AF79EC"/>
    <w:rsid w:val="00E30E8C"/>
    <w:rsid w:val="00EA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CD56"/>
  <w15:chartTrackingRefBased/>
  <w15:docId w15:val="{78DF0467-E698-4D12-92CA-234D2969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0D45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D45D1"/>
    <w:rPr>
      <w:b/>
      <w:bCs/>
    </w:rPr>
  </w:style>
  <w:style w:type="character" w:customStyle="1" w:styleId="30">
    <w:name w:val="标题 3 字符"/>
    <w:basedOn w:val="a0"/>
    <w:link w:val="3"/>
    <w:uiPriority w:val="9"/>
    <w:rsid w:val="000D45D1"/>
    <w:rPr>
      <w:rFonts w:ascii="宋体" w:eastAsia="宋体" w:hAnsi="宋体" w:cs="宋体"/>
      <w:b/>
      <w:bCs/>
      <w:kern w:val="0"/>
      <w:sz w:val="27"/>
      <w:szCs w:val="27"/>
    </w:rPr>
  </w:style>
  <w:style w:type="paragraph" w:styleId="a4">
    <w:name w:val="Normal (Web)"/>
    <w:basedOn w:val="a"/>
    <w:uiPriority w:val="99"/>
    <w:semiHidden/>
    <w:unhideWhenUsed/>
    <w:rsid w:val="000D45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49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梁子豪</dc:creator>
  <cp:keywords/>
  <dc:description/>
  <cp:lastModifiedBy>梁子豪</cp:lastModifiedBy>
  <cp:revision>2</cp:revision>
  <dcterms:created xsi:type="dcterms:W3CDTF">2022-03-19T02:11:00Z</dcterms:created>
  <dcterms:modified xsi:type="dcterms:W3CDTF">2022-03-19T04:12:00Z</dcterms:modified>
</cp:coreProperties>
</file>