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SafeExec Final Integrated Submission</w:t>
      </w:r>
    </w:p>
    <w:p>
      <w:pPr>
        <w:ind w:left="360" w:right="360"/>
      </w:pPr>
      <w:r>
        <w:rPr>
          <w:b/>
          <w:i/>
        </w:rPr>
        <w:t>AI-use disclosure.</w:t>
      </w:r>
      <w:r>
        <w:rPr>
          <w:i/>
        </w:rPr>
        <w:t xml:space="preserve"> Drafted with Codex (GPT-5, Codex desktop app) from</w:t>
      </w:r>
    </w:p>
    <w:p>
      <w:pPr>
        <w:ind w:left="360" w:right="360"/>
      </w:pPr>
      <w:r>
        <w:rPr>
          <w:i/>
        </w:rPr>
        <w:t>the final report, artifact package, evidence bundle, and presentation deck.</w:t>
      </w:r>
    </w:p>
    <w:p>
      <w:pPr>
        <w:ind w:left="360" w:right="360"/>
      </w:pPr>
      <w:r>
        <w:rPr>
          <w:i/>
        </w:rPr>
        <w:t xml:space="preserve">AI-drafted, student-revised. Full audit trail: </w:t>
      </w:r>
      <w:r>
        <w:rPr>
          <w:rFonts w:ascii="Menlo" w:hAnsi="Menlo"/>
          <w:i/>
          <w:sz w:val="18"/>
        </w:rPr>
        <w:t>docs/ai-use-log.md</w:t>
      </w:r>
      <w:r>
        <w:rPr>
          <w:i/>
        </w:rPr>
        <w:t>.</w:t>
      </w:r>
    </w:p>
    <w:p>
      <w:r>
        <w:rPr>
          <w:b/>
        </w:rPr>
        <w:t>Assignment:</w:t>
      </w:r>
      <w:r>
        <w:t xml:space="preserve"> 14 Hard Stop 7: Final Integrated Submission and Presentation/Demo</w:t>
      </w:r>
    </w:p>
    <w:p>
      <w:r>
        <w:rPr>
          <w:b/>
        </w:rPr>
        <w:t>Student:</w:t>
      </w:r>
      <w:r>
        <w:t xml:space="preserve"> Zixuan Liang</w:t>
      </w:r>
    </w:p>
    <w:p>
      <w:r>
        <w:rPr>
          <w:b/>
        </w:rPr>
        <w:t>Advisor:</w:t>
      </w:r>
      <w:r>
        <w:t xml:space="preserve"> Prof. Khalid Lateef</w:t>
      </w:r>
    </w:p>
    <w:p>
      <w:r>
        <w:rPr>
          <w:b/>
        </w:rPr>
        <w:t>Instructor:</w:t>
      </w:r>
      <w:r>
        <w:t xml:space="preserve"> Dr. Majid Shaalan</w:t>
      </w:r>
    </w:p>
    <w:p>
      <w:r>
        <w:rPr>
          <w:b/>
        </w:rPr>
        <w:t>Prepared:</w:t>
      </w:r>
      <w:r>
        <w:t xml:space="preserve"> 2026-06-27</w:t>
      </w:r>
    </w:p>
    <w:p>
      <w:pPr>
        <w:pStyle w:val="Heading1"/>
      </w:pPr>
      <w:r>
        <w:t>Package Summary</w:t>
      </w:r>
    </w:p>
    <w:p>
      <w:r>
        <w:t>This final integrated package submits the SafeExec technical report,</w:t>
      </w:r>
    </w:p>
    <w:p>
      <w:r>
        <w:t>computational artifact, evidence bundle, and presentation/demo materials as one</w:t>
      </w:r>
    </w:p>
    <w:p>
      <w:r>
        <w:t>coherent capstone submission.</w:t>
      </w:r>
    </w:p>
    <w:p>
      <w:r>
        <w:t>SafeExec is a hardened, threat-modeled Python execution sandbox for LLM-agent</w:t>
      </w:r>
    </w:p>
    <w:p>
      <w:r>
        <w:t>tool use. The implementation includes a structured execution model, local</w:t>
      </w:r>
    </w:p>
    <w:p>
      <w:r>
        <w:t xml:space="preserve">development backend, hardened Docker command path, gVisor </w:t>
      </w:r>
      <w:r>
        <w:rPr>
          <w:rFonts w:ascii="Menlo" w:hAnsi="Menlo"/>
          <w:sz w:val="18"/>
        </w:rPr>
        <w:t>runsc</w:t>
      </w:r>
      <w:r>
        <w:t xml:space="preserve"> path, API</w:t>
      </w:r>
    </w:p>
    <w:p>
      <w:r>
        <w:t>shell, validation scripts, reproducibility docs, and final artifact package.</w:t>
      </w:r>
    </w:p>
    <w:p>
      <w:pPr>
        <w:pStyle w:val="Heading1"/>
      </w:pPr>
      <w:r>
        <w:t>Final Submission Contents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Required 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Submitted file(s)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report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Final-Technical-Report.docx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Final-Technical-Report.pdf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final-technical-report.md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Computational artifact package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safeexec-final-artifact-package.zip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evidence bundle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final-evidence.zip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evidence/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Presentation/demo deck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Final-Presentation-and-Demo-Deck.pptx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Final-Presentation-and-Demo-Deck.pdf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Walkthrough/demo script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final-presentation-demo-script.md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Release/archive notes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final-release-notes.md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AI-use disclosure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docs/ai-use-log.md</w:t>
            </w:r>
          </w:p>
        </w:tc>
      </w:tr>
    </w:tbl>
    <w:p/>
    <w:p>
      <w:pPr>
        <w:pStyle w:val="Heading1"/>
      </w:pPr>
      <w:r>
        <w:t>Technical Result</w:t>
      </w:r>
    </w:p>
    <w:p>
      <w:r>
        <w:t>Fresh final evidence passed:</w:t>
      </w:r>
    </w:p>
    <w:p>
      <w:pPr>
        <w:pStyle w:val="ListBullet"/>
      </w:pPr>
      <w:r>
        <w:t>smoke execution,</w:t>
      </w:r>
    </w:p>
    <w:p>
      <w:pPr>
        <w:pStyle w:val="ListBullet"/>
      </w:pPr>
      <w:r>
        <w:t>unit/functional tests,</w:t>
      </w:r>
    </w:p>
    <w:p>
      <w:pPr>
        <w:pStyle w:val="ListBullet"/>
      </w:pPr>
      <w:r>
        <w:t>local validation/API trace,</w:t>
      </w:r>
    </w:p>
    <w:p>
      <w:pPr>
        <w:pStyle w:val="ListBullet"/>
      </w:pPr>
      <w:r>
        <w:t>reproducibility audit.</w:t>
      </w:r>
    </w:p>
    <w:p>
      <w:r>
        <w:t>The strongest Docker/gVisor target-host evidence remains: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Passed / Total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 rate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subprocess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 / 30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Hardened Docker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 (</w:t>
            </w:r>
            <w:r>
              <w:rPr>
                <w:rFonts w:ascii="Menlo" w:hAnsi="Menlo"/>
                <w:sz w:val="16"/>
              </w:rPr>
              <w:t>runsc</w:t>
            </w:r>
            <w:r>
              <w:rPr>
                <w:sz w:val="16"/>
              </w:rPr>
              <w:t>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49 / 50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98.0%</w:t>
            </w:r>
          </w:p>
        </w:tc>
      </w:tr>
    </w:tbl>
    <w:p/>
    <w:p>
      <w:pPr>
        <w:pStyle w:val="Heading1"/>
      </w:pPr>
      <w:r>
        <w:t>Main Limitation</w:t>
      </w:r>
    </w:p>
    <w:p>
      <w:r>
        <w:t>The final package is honest about the largest remaining gap: the HumanEval/MBPP</w:t>
      </w:r>
    </w:p>
    <w:p>
      <w:r>
        <w:t>functional subset and expanded adversarial suite are not yet at the original</w:t>
      </w:r>
    </w:p>
    <w:p>
      <w:r>
        <w:t>stretch-target scale. The submitted artifact is still runnable, reproducible,</w:t>
      </w:r>
    </w:p>
    <w:p>
      <w:r>
        <w:t>and evidence-backed, but it should not be described as a production sandbox or</w:t>
      </w:r>
    </w:p>
    <w:p>
      <w:r>
        <w:t>as proof of general adversarial safety.</w:t>
      </w:r>
    </w:p>
    <w:p>
      <w:pPr>
        <w:pStyle w:val="Heading1"/>
      </w:pPr>
      <w:r>
        <w:t>Reviewer Navigation</w:t>
      </w:r>
    </w:p>
    <w:p>
      <w:pPr>
        <w:ind w:left="461" w:hanging="346"/>
      </w:pPr>
      <w:r>
        <w:t xml:space="preserve">1.  </w:t>
      </w:r>
      <w:r>
        <w:t xml:space="preserve">Read </w:t>
      </w:r>
      <w:r>
        <w:rPr>
          <w:rFonts w:ascii="Menlo" w:hAnsi="Menlo"/>
          <w:sz w:val="18"/>
        </w:rPr>
        <w:t>Final-Technical-Report.pdf</w:t>
      </w:r>
      <w:r>
        <w:t>.</w:t>
      </w:r>
    </w:p>
    <w:p>
      <w:pPr>
        <w:ind w:left="461" w:hanging="346"/>
      </w:pPr>
      <w:r>
        <w:t xml:space="preserve">2.  </w:t>
      </w:r>
      <w:r>
        <w:t xml:space="preserve">Inspect </w:t>
      </w:r>
      <w:r>
        <w:rPr>
          <w:rFonts w:ascii="Menlo" w:hAnsi="Menlo"/>
          <w:sz w:val="18"/>
        </w:rPr>
        <w:t>final-test-evidence-appendix.md</w:t>
      </w:r>
      <w:r>
        <w:t xml:space="preserve"> for the evidence map.</w:t>
      </w:r>
    </w:p>
    <w:p>
      <w:pPr>
        <w:ind w:left="461" w:hanging="346"/>
      </w:pPr>
      <w:r>
        <w:t xml:space="preserve">3.  </w:t>
      </w:r>
      <w:r>
        <w:t xml:space="preserve">Open </w:t>
      </w:r>
      <w:r>
        <w:rPr>
          <w:rFonts w:ascii="Menlo" w:hAnsi="Menlo"/>
          <w:sz w:val="18"/>
        </w:rPr>
        <w:t>safeexec-final-artifact-package.zip</w:t>
      </w:r>
      <w:r>
        <w:t xml:space="preserve"> for source, tests, scripts,</w:t>
      </w:r>
    </w:p>
    <w:p>
      <w:r>
        <w:t>reproducibility docs, and evidence files.</w:t>
      </w:r>
    </w:p>
    <w:p>
      <w:pPr>
        <w:ind w:left="461" w:hanging="346"/>
      </w:pPr>
      <w:r>
        <w:t xml:space="preserve">4.  </w:t>
      </w:r>
      <w:r>
        <w:t xml:space="preserve">Review </w:t>
      </w:r>
      <w:r>
        <w:rPr>
          <w:rFonts w:ascii="Menlo" w:hAnsi="Menlo"/>
          <w:sz w:val="18"/>
        </w:rPr>
        <w:t>Final-Presentation-and-Demo-Deck.pdf</w:t>
      </w:r>
      <w:r>
        <w:t xml:space="preserve"> or </w:t>
      </w:r>
      <w:r>
        <w:rPr>
          <w:rFonts w:ascii="Menlo" w:hAnsi="Menlo"/>
          <w:sz w:val="18"/>
        </w:rPr>
        <w:t>.pptx</w:t>
      </w:r>
      <w:r>
        <w:t>.</w:t>
      </w:r>
    </w:p>
    <w:p>
      <w:pPr>
        <w:ind w:left="461" w:hanging="346"/>
      </w:pPr>
      <w:r>
        <w:t xml:space="preserve">5.  </w:t>
      </w:r>
      <w:r>
        <w:t xml:space="preserve">Use </w:t>
      </w:r>
      <w:r>
        <w:rPr>
          <w:rFonts w:ascii="Menlo" w:hAnsi="Menlo"/>
          <w:sz w:val="18"/>
        </w:rPr>
        <w:t>final-presentation-demo-script.md</w:t>
      </w:r>
      <w:r>
        <w:t xml:space="preserve"> to record or review the walkthrough.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SafeExec Final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