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SafeExec: A Hardened, Threat-Modeled Python Execution Sandbox for LLM-Agent Tool-Use</w:t>
      </w:r>
    </w:p>
    <w:p>
      <w:pPr>
        <w:ind w:left="360" w:right="360"/>
      </w:pPr>
      <w:r>
        <w:rPr>
          <w:b/>
          <w:i/>
        </w:rPr>
        <w:t>AI-use disclosure.</w:t>
      </w:r>
      <w:r>
        <w:rPr>
          <w:i/>
        </w:rPr>
        <w:t xml:space="preserve"> Drafted with Codex (GPT-5, Codex desktop app) from</w:t>
      </w:r>
    </w:p>
    <w:p>
      <w:pPr>
        <w:ind w:left="360" w:right="360"/>
      </w:pPr>
      <w:r>
        <w:rPr>
          <w:i/>
        </w:rPr>
        <w:t>student-authored project artifacts, test outputs, prior Canvas submissions,</w:t>
      </w:r>
    </w:p>
    <w:p>
      <w:pPr>
        <w:ind w:left="360" w:right="360"/>
      </w:pPr>
      <w:r>
        <w:rPr>
          <w:i/>
        </w:rPr>
        <w:t>and repository evidence generated in this project. AI-drafted, student-</w:t>
      </w:r>
    </w:p>
    <w:p>
      <w:pPr>
        <w:ind w:left="360" w:right="360"/>
      </w:pPr>
      <w:r>
        <w:rPr>
          <w:i/>
        </w:rPr>
        <w:t xml:space="preserve">revised. Full audit trail: </w:t>
      </w:r>
      <w:r>
        <w:rPr>
          <w:rFonts w:ascii="Menlo" w:hAnsi="Menlo"/>
          <w:i/>
          <w:sz w:val="18"/>
        </w:rPr>
        <w:t>docs/ai-use-log.md</w:t>
      </w:r>
      <w:r>
        <w:rPr>
          <w:i/>
        </w:rPr>
        <w:t>.</w:t>
      </w:r>
    </w:p>
    <w:p>
      <w:r>
        <w:rPr>
          <w:b/>
        </w:rPr>
        <w:t>Student:</w:t>
      </w:r>
      <w:r>
        <w:t xml:space="preserve"> Zixuan Liang</w:t>
      </w:r>
    </w:p>
    <w:p>
      <w:r>
        <w:rPr>
          <w:b/>
        </w:rPr>
        <w:t>Program:</w:t>
      </w:r>
      <w:r>
        <w:t xml:space="preserve"> M.S. Computer Information Sciences, Harrisburg University</w:t>
      </w:r>
    </w:p>
    <w:p>
      <w:r>
        <w:rPr>
          <w:b/>
        </w:rPr>
        <w:t>Course:</w:t>
      </w:r>
      <w:r>
        <w:t xml:space="preserve"> CISC 699-50-A-2026/Summer - Applied Project in Computer Information Sciences</w:t>
      </w:r>
    </w:p>
    <w:p>
      <w:r>
        <w:rPr>
          <w:b/>
        </w:rPr>
        <w:t>Advisor:</w:t>
      </w:r>
      <w:r>
        <w:t xml:space="preserve"> Prof. Khalid Lateef</w:t>
      </w:r>
    </w:p>
    <w:p>
      <w:r>
        <w:rPr>
          <w:b/>
        </w:rPr>
        <w:t>Instructor:</w:t>
      </w:r>
      <w:r>
        <w:t xml:space="preserve"> Dr. Majid Shaalan</w:t>
      </w:r>
    </w:p>
    <w:p>
      <w:r>
        <w:rPr>
          <w:b/>
        </w:rPr>
        <w:t>Draft date:</w:t>
      </w:r>
      <w:r>
        <w:t xml:space="preserve"> 2026-06-26</w:t>
      </w:r>
    </w:p>
    <w:p>
      <w:r>
        <w:rPr>
          <w:b/>
        </w:rPr>
        <w:t>Draft status:</w:t>
      </w:r>
      <w:r>
        <w:t xml:space="preserve"> Near-final technical report draft for Hard Stop 6; final corpus expansion and final benchmark refresh remain.</w:t>
      </w:r>
    </w:p>
    <w:p>
      <w:pPr>
        <w:pStyle w:val="Heading1"/>
      </w:pPr>
      <w:r>
        <w:t>Abstract</w:t>
      </w:r>
    </w:p>
    <w:p>
      <w:r>
        <w:t>Large language model agents increasingly execute generated code as part of</w:t>
      </w:r>
    </w:p>
    <w:p>
      <w:r>
        <w:t>tool-use workflows. This creates a systems-security boundary where untrusted</w:t>
      </w:r>
    </w:p>
    <w:p>
      <w:r>
        <w:t>model output becomes operating-system process execution. SafeExec is a compact,</w:t>
      </w:r>
    </w:p>
    <w:p>
      <w:r>
        <w:t>reproducible Python execution sandbox designed to evaluate that boundary rather</w:t>
      </w:r>
    </w:p>
    <w:p>
      <w:r>
        <w:t>than merely demonstrate it. The artifact provides a synchronous execution API,</w:t>
      </w:r>
    </w:p>
    <w:p>
      <w:r>
        <w:t>a development local-subprocess backend, a hardened Docker backend, and a gVisor</w:t>
      </w:r>
    </w:p>
    <w:p>
      <w:r>
        <w:t xml:space="preserve">runtime path through Docker's </w:t>
      </w:r>
      <w:r>
        <w:rPr>
          <w:rFonts w:ascii="Menlo" w:hAnsi="Menlo"/>
          <w:sz w:val="18"/>
        </w:rPr>
        <w:t>runsc</w:t>
      </w:r>
      <w:r>
        <w:t xml:space="preserve"> runtime. The evaluation approach ties the</w:t>
      </w:r>
    </w:p>
    <w:p>
      <w:r>
        <w:t>implementation to a threat model, functional tests, containment-oriented</w:t>
      </w:r>
    </w:p>
    <w:p>
      <w:r>
        <w:t>probes, benchmark timing data, environment snapshots, reproducibility checks,</w:t>
      </w:r>
    </w:p>
    <w:p>
      <w:r>
        <w:t>and an explicit issue log.</w:t>
      </w:r>
    </w:p>
    <w:p>
      <w:r>
        <w:t>At this draft stage, SafeExec has a runnable source package, documented setup</w:t>
      </w:r>
    </w:p>
    <w:p>
      <w:r>
        <w:t>path, API shell, command-line smoke path, unit tests, local validation workflow,</w:t>
      </w:r>
    </w:p>
    <w:p>
      <w:r>
        <w:t>Docker/gVisor target-host benchmark evidence, and a clean-run reproducibility</w:t>
      </w:r>
    </w:p>
    <w:p>
      <w:r>
        <w:t>package. Fresh W12 local evidence passed smoke, unit, validation, and</w:t>
      </w:r>
    </w:p>
    <w:p>
      <w:r>
        <w:t>reproducibility-audit checks. Earlier target-host evidence produced 130 records:</w:t>
      </w:r>
    </w:p>
    <w:p>
      <w:r>
        <w:t>local 30/30, hardened Docker 50/50, and gVisor 49/50. The key technical finding</w:t>
      </w:r>
    </w:p>
    <w:p>
      <w:r>
        <w:t>so far is positive but bounded: the measurement path is working, Docker is</w:t>
      </w:r>
    </w:p>
    <w:p>
      <w:r>
        <w:t>stable on the current probe set, and gVisor is integrated, but final claims</w:t>
      </w:r>
    </w:p>
    <w:p>
      <w:r>
        <w:t>must still wait for larger HumanEval/MBPP functional subsets, an expanded</w:t>
      </w:r>
    </w:p>
    <w:p>
      <w:r>
        <w:t>adversarial manifest, and a final benchmark protocol that separates cold-start</w:t>
      </w:r>
    </w:p>
    <w:p>
      <w:r>
        <w:t>overhead from program execution time.</w:t>
      </w:r>
    </w:p>
    <w:p>
      <w:pPr>
        <w:pStyle w:val="Heading1"/>
      </w:pPr>
      <w:r>
        <w:t>1. Problem Statement and Significance</w:t>
      </w:r>
    </w:p>
    <w:p>
      <w:r>
        <w:t>LLM agents are useful because they can plan, call tools, interpret output, and</w:t>
      </w:r>
    </w:p>
    <w:p>
      <w:r>
        <w:t>continue working. They are risky for the same reason. When an agent generates</w:t>
      </w:r>
    </w:p>
    <w:p>
      <w:r>
        <w:t>or modifies code and sends it to an execution tool, natural-language uncertainty</w:t>
      </w:r>
    </w:p>
    <w:p>
      <w:r>
        <w:t>crosses into process execution. Prompt injection, excessive agency, or an</w:t>
      </w:r>
    </w:p>
    <w:p>
      <w:r>
        <w:t>ordinary model error can turn into file access, network egress, resource</w:t>
      </w:r>
    </w:p>
    <w:p>
      <w:r>
        <w:t>exhaustion, or host-environment exposure if the executor is weak.</w:t>
      </w:r>
    </w:p>
    <w:p>
      <w:r>
        <w:t>SafeExec addresses one narrow version of that problem: Python code execution</w:t>
      </w:r>
    </w:p>
    <w:p>
      <w:r>
        <w:t>for LLM-agent tool use on a controlled Linux host. The project does not claim</w:t>
      </w:r>
    </w:p>
    <w:p>
      <w:r>
        <w:t>to solve prompt injection, production multitenancy, authentication, or cloud</w:t>
      </w:r>
    </w:p>
    <w:p>
      <w:r>
        <w:t>operations. Instead, it asks whether a small academic artifact can make the</w:t>
      </w:r>
    </w:p>
    <w:p>
      <w:r>
        <w:t>code-execution boundary observable: What backend ran the code? Which limits</w:t>
      </w:r>
    </w:p>
    <w:p>
      <w:r>
        <w:t>were applied? Was output structured? Were network, filesystem, and resource</w:t>
      </w:r>
    </w:p>
    <w:p>
      <w:r>
        <w:t>controls exercised? Could another reader reproduce the evidence?</w:t>
      </w:r>
    </w:p>
    <w:p>
      <w:r>
        <w:t>This is significant because many sandbox discussions are product-oriented or</w:t>
      </w:r>
    </w:p>
    <w:p>
      <w:r>
        <w:t>architecture-oriented but do not expose the evaluation path. Managed systems</w:t>
      </w:r>
    </w:p>
    <w:p>
      <w:r>
        <w:t>such as OpenAI Code Interpreter, Anthropic code execution, E2B, and Modal</w:t>
      </w:r>
    </w:p>
    <w:p>
      <w:r>
        <w:t>Sandboxes show that sandboxed code execution is now a mainstream agent</w:t>
      </w:r>
    </w:p>
    <w:p>
      <w:r>
        <w:t>capability. SafeExec's contribution is smaller and more inspectable: a</w:t>
      </w:r>
    </w:p>
    <w:p>
      <w:r>
        <w:t>threat-modeled execution service plus reproducible evidence comparing hardened</w:t>
      </w:r>
    </w:p>
    <w:p>
      <w:r>
        <w:t>Docker and gVisor on the same request and result model.</w:t>
      </w:r>
    </w:p>
    <w:p>
      <w:pPr>
        <w:pStyle w:val="Heading1"/>
      </w:pPr>
      <w:r>
        <w:t>2. Related Work and Background</w:t>
      </w:r>
    </w:p>
    <w:p>
      <w:r>
        <w:t>The project is grounded in four source groups. NIST's adversarial machine</w:t>
      </w:r>
    </w:p>
    <w:p>
      <w:r>
        <w:t>learning taxonomy and OWASP's LLM Top 10 frame LLM tool-use risks in terms of</w:t>
      </w:r>
    </w:p>
    <w:p>
      <w:r>
        <w:t>attacker goals, excessive agency, prompt injection, and unsafe downstream</w:t>
      </w:r>
    </w:p>
    <w:p>
      <w:r>
        <w:t>actions [1], [2]. Greshake et al. show how indirect prompt injection can</w:t>
      </w:r>
    </w:p>
    <w:p>
      <w:r>
        <w:t>compromise LLM-integrated applications through remote content [3]. These</w:t>
      </w:r>
    </w:p>
    <w:p>
      <w:r>
        <w:t>sources justify treating generated code as untrusted even when the visible user</w:t>
      </w:r>
    </w:p>
    <w:p>
      <w:r>
        <w:t>intent seems benign.</w:t>
      </w:r>
    </w:p>
    <w:p>
      <w:r>
        <w:t>Linux isolation and container-hardening sources shape the implementation.</w:t>
      </w:r>
    </w:p>
    <w:p>
      <w:r>
        <w:t>Seccomp-BPF, namespaces, cgroups, capabilities, non-root users, read-only root</w:t>
      </w:r>
    </w:p>
    <w:p>
      <w:r>
        <w:t>filesystems, and network namespace controls are complementary, not</w:t>
      </w:r>
    </w:p>
    <w:p>
      <w:r>
        <w:t>interchangeable [5]. Historical runc vulnerabilities such as CVE-2019-5736 and</w:t>
      </w:r>
    </w:p>
    <w:p>
      <w:r>
        <w:t>CVE-2024-21626 support the project's refusal to treat default Docker as a</w:t>
      </w:r>
    </w:p>
    <w:p>
      <w:r>
        <w:t>complete adversarial boundary [7], [8]. In SafeExec, Docker is useful only when</w:t>
      </w:r>
    </w:p>
    <w:p>
      <w:r>
        <w:t>its hardening choices are visible and tested.</w:t>
      </w:r>
    </w:p>
    <w:p>
      <w:r>
        <w:t>gVisor and Firecracker clarify the design tradeoff. gVisor moves much of the</w:t>
      </w:r>
    </w:p>
    <w:p>
      <w:r>
        <w:t>system-call surface into a userspace Sentry, reducing direct host-kernel</w:t>
      </w:r>
    </w:p>
    <w:p>
      <w:r>
        <w:t>exposure at the cost of compatibility and overhead [4], [6]. Firecracker is</w:t>
      </w:r>
    </w:p>
    <w:p>
      <w:r>
        <w:t>outside the implementation scope, but its microVM model explains why stronger</w:t>
      </w:r>
    </w:p>
    <w:p>
      <w:r>
        <w:t>isolation may be attractive for future work [9].</w:t>
      </w:r>
    </w:p>
    <w:p>
      <w:r>
        <w:t>Finally, evaluation literature shapes the evidence plan. SWE-bench emphasizes</w:t>
      </w:r>
    </w:p>
    <w:p>
      <w:r>
        <w:t>execution-based evaluation rather than subjective claims [14]. HumanEval and</w:t>
      </w:r>
    </w:p>
    <w:p>
      <w:r>
        <w:t>MBPP provide functional Python task sources that can seed benign correctness</w:t>
      </w:r>
    </w:p>
    <w:p>
      <w:r>
        <w:t>testing [17], [18]. Reproducibility guidance from Pineau et al. supports</w:t>
      </w:r>
    </w:p>
    <w:p>
      <w:r>
        <w:t>capturing command lines, versions, sample counts, host metadata, and</w:t>
      </w:r>
    </w:p>
    <w:p>
      <w:r>
        <w:t>limitations [15], [16].</w:t>
      </w:r>
    </w:p>
    <w:p>
      <w:pPr>
        <w:pStyle w:val="Heading1"/>
      </w:pPr>
      <w:r>
        <w:t>3. Requirements and Scope</w:t>
      </w:r>
    </w:p>
    <w:p>
      <w:r>
        <w:t>SafeExec's approved scope is intentionally narrow:</w:t>
      </w:r>
    </w:p>
    <w:p>
      <w:pPr>
        <w:pStyle w:val="ListBullet"/>
      </w:pPr>
      <w:r>
        <w:t>Python 3.11 code execution only.</w:t>
      </w:r>
    </w:p>
    <w:p>
      <w:pPr>
        <w:pStyle w:val="ListBullet"/>
      </w:pPr>
      <w:r>
        <w:t>Single-tenant research artifact, not production service.</w:t>
      </w:r>
    </w:p>
    <w:p>
      <w:pPr>
        <w:pStyle w:val="ListBullet"/>
      </w:pPr>
      <w:r>
        <w:t>No outbound network from sandboxed code.</w:t>
      </w:r>
    </w:p>
    <w:p>
      <w:pPr>
        <w:pStyle w:val="ListBullet"/>
      </w:pPr>
      <w:r>
        <w:t>Ephemeral per-request workspace.</w:t>
      </w:r>
    </w:p>
    <w:p>
      <w:pPr>
        <w:pStyle w:val="ListBullet"/>
      </w:pPr>
      <w:r>
        <w:t>Structured execution results with stdout, stderr, exit code, duration,</w:t>
      </w:r>
    </w:p>
    <w:p>
      <w:r>
        <w:t>backend, containment flag, containment reason, and applied limits.</w:t>
      </w:r>
    </w:p>
    <w:p>
      <w:pPr>
        <w:pStyle w:val="ListBullet"/>
      </w:pPr>
      <w:r>
        <w:t>Hardened Docker as the primary container baseline.</w:t>
      </w:r>
    </w:p>
    <w:p>
      <w:pPr>
        <w:pStyle w:val="ListBullet"/>
      </w:pPr>
      <w:r>
        <w:t xml:space="preserve">gVisor through </w:t>
      </w:r>
      <w:r>
        <w:rPr>
          <w:rFonts w:ascii="Menlo" w:hAnsi="Menlo"/>
          <w:sz w:val="18"/>
        </w:rPr>
        <w:t>runsc</w:t>
      </w:r>
      <w:r>
        <w:t xml:space="preserve"> as the stronger-isolation comparison path.</w:t>
      </w:r>
    </w:p>
    <w:p>
      <w:pPr>
        <w:pStyle w:val="ListBullet"/>
      </w:pPr>
      <w:r>
        <w:t>Functional tests, containment-oriented probes, benchmark records, and</w:t>
      </w:r>
    </w:p>
    <w:p>
      <w:r>
        <w:t>reproducibility evidence submitted as first-class artifacts.</w:t>
      </w:r>
    </w:p>
    <w:p>
      <w:r>
        <w:t>The main success criteria remain:</w:t>
      </w:r>
    </w:p>
    <w:p>
      <w:pPr>
        <w:pStyle w:val="ListBullet"/>
      </w:pPr>
      <w:r>
        <w:t>Runnable service/API path with reproducible setup.</w:t>
      </w:r>
    </w:p>
    <w:p>
      <w:pPr>
        <w:pStyle w:val="ListBullet"/>
      </w:pPr>
      <w:r>
        <w:t>Functional-correctness evidence for benign Python programs.</w:t>
      </w:r>
    </w:p>
    <w:p>
      <w:pPr>
        <w:pStyle w:val="ListBullet"/>
      </w:pPr>
      <w:r>
        <w:t>Containment evidence for resource, filesystem, network, and runtime boundary</w:t>
      </w:r>
    </w:p>
    <w:p>
      <w:r>
        <w:t>probes.</w:t>
      </w:r>
    </w:p>
    <w:p>
      <w:pPr>
        <w:pStyle w:val="ListBullet"/>
      </w:pPr>
      <w:r>
        <w:t>Comparative Docker/gVisor evidence with timing and limitations.</w:t>
      </w:r>
    </w:p>
    <w:p>
      <w:pPr>
        <w:pStyle w:val="ListBullet"/>
      </w:pPr>
      <w:r>
        <w:t>Transparent AI-use, issue, and reproducibility logs.</w:t>
      </w:r>
    </w:p>
    <w:p>
      <w:pPr>
        <w:pStyle w:val="Heading1"/>
      </w:pPr>
      <w:r>
        <w:t>4. System Design</w:t>
      </w:r>
    </w:p>
    <w:p>
      <w:r>
        <w:t>SafeExec is built around one request model and one result model. A client sends</w:t>
      </w:r>
    </w:p>
    <w:p>
      <w:r>
        <w:t>Python code and backend/limit choices. The service validates the request,</w:t>
      </w:r>
    </w:p>
    <w:p>
      <w:r>
        <w:t>selects a backend, executes the program, and returns a structured result.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Client or test harness</w:t>
        <w:br/>
        <w:t xml:space="preserve">  -&gt; ExecutionRequest(code, backend, limits)</w:t>
        <w:br/>
        <w:t xml:space="preserve">    -&gt; safeexec.service.execute_code()</w:t>
        <w:br/>
        <w:t xml:space="preserve">      -&gt; LocalSubprocessBackend | DockerBackend | DockerBackend(runtime="runsc")</w:t>
        <w:br/>
        <w:t xml:space="preserve">        -&gt; ExecutionResult(status, stdout, stderr, exit_code, duration, limits)</w:t>
      </w:r>
    </w:p>
    <w:p>
      <w:r>
        <w:t>The local backend is explicitly a development shim. It uses a temporary</w:t>
      </w:r>
    </w:p>
    <w:p>
      <w:r>
        <w:t>directory and an isolated Python interpreter invocation (</w:t>
      </w:r>
      <w:r>
        <w:rPr>
          <w:rFonts w:ascii="Menlo" w:hAnsi="Menlo"/>
          <w:sz w:val="18"/>
        </w:rPr>
        <w:t>python -I</w:t>
      </w:r>
      <w:r>
        <w:t>), but it is</w:t>
      </w:r>
    </w:p>
    <w:p>
      <w:r>
        <w:t>not a security boundary. Its purpose is to let the API, result schema, smoke</w:t>
      </w:r>
    </w:p>
    <w:p>
      <w:r>
        <w:t>tests, and validation harness run on the macOS authoring machine.</w:t>
      </w:r>
    </w:p>
    <w:p>
      <w:r>
        <w:t>The Docker backend constructs a hardened command with:</w:t>
      </w:r>
    </w:p>
    <w:p>
      <w:pPr>
        <w:pStyle w:val="ListBullet"/>
      </w:pPr>
      <w:r>
        <w:rPr>
          <w:rFonts w:ascii="Menlo" w:hAnsi="Menlo"/>
          <w:sz w:val="18"/>
        </w:rPr>
        <w:t>--network none</w:t>
      </w:r>
    </w:p>
    <w:p>
      <w:pPr>
        <w:pStyle w:val="ListBullet"/>
      </w:pPr>
      <w:r>
        <w:t>CPU, memory, and PID limits</w:t>
      </w:r>
    </w:p>
    <w:p>
      <w:pPr>
        <w:pStyle w:val="ListBullet"/>
      </w:pPr>
      <w:r>
        <w:t>read-only root filesystem</w:t>
      </w:r>
    </w:p>
    <w:p>
      <w:pPr>
        <w:pStyle w:val="ListBullet"/>
      </w:pPr>
      <w:r>
        <w:t>dropped Linux capabilities</w:t>
      </w:r>
    </w:p>
    <w:p>
      <w:pPr>
        <w:pStyle w:val="ListBullet"/>
      </w:pPr>
      <w:r>
        <w:rPr>
          <w:rFonts w:ascii="Menlo" w:hAnsi="Menlo"/>
          <w:sz w:val="18"/>
        </w:rPr>
        <w:t>no-new-privileges</w:t>
      </w:r>
    </w:p>
    <w:p>
      <w:pPr>
        <w:pStyle w:val="ListBullet"/>
      </w:pPr>
      <w:r>
        <w:t xml:space="preserve">tmpfs-mounted </w:t>
      </w:r>
      <w:r>
        <w:rPr>
          <w:rFonts w:ascii="Menlo" w:hAnsi="Menlo"/>
          <w:sz w:val="18"/>
        </w:rPr>
        <w:t>/tmp</w:t>
      </w:r>
    </w:p>
    <w:p>
      <w:pPr>
        <w:pStyle w:val="ListBullet"/>
      </w:pPr>
      <w:r>
        <w:t xml:space="preserve">non-root user </w:t>
      </w:r>
      <w:r>
        <w:rPr>
          <w:rFonts w:ascii="Menlo" w:hAnsi="Menlo"/>
          <w:sz w:val="18"/>
        </w:rPr>
        <w:t>65534:65534</w:t>
      </w:r>
    </w:p>
    <w:p>
      <w:pPr>
        <w:pStyle w:val="ListBullet"/>
      </w:pPr>
      <w:r>
        <w:rPr>
          <w:rFonts w:ascii="Menlo" w:hAnsi="Menlo"/>
          <w:sz w:val="18"/>
        </w:rPr>
        <w:t>python:3.11-slim</w:t>
      </w:r>
      <w:r>
        <w:t xml:space="preserve"> as the runtime image</w:t>
      </w:r>
    </w:p>
    <w:p>
      <w:r>
        <w:t>The gVisor backend reuses the same Docker command shape but adds</w:t>
      </w:r>
    </w:p>
    <w:p>
      <w:r>
        <w:rPr>
          <w:rFonts w:ascii="Menlo" w:hAnsi="Menlo"/>
          <w:sz w:val="18"/>
        </w:rPr>
        <w:t>--runtime runsc</w:t>
      </w:r>
      <w:r>
        <w:t>. This keeps the comparison methodologically clean: the same</w:t>
      </w:r>
    </w:p>
    <w:p>
      <w:r>
        <w:t>request, code, limits, image, and result schema are used, with only the runtime</w:t>
      </w:r>
    </w:p>
    <w:p>
      <w:r>
        <w:t>boundary changed.</w:t>
      </w:r>
    </w:p>
    <w:p>
      <w:pPr>
        <w:pStyle w:val="Heading1"/>
      </w:pPr>
      <w:r>
        <w:t>5. Implementation Status</w:t>
      </w:r>
    </w:p>
    <w:p>
      <w:r>
        <w:t>The current repository contains:</w:t>
      </w:r>
    </w:p>
    <w:p>
      <w:pPr>
        <w:pStyle w:val="ListBullet"/>
      </w:pPr>
      <w:r>
        <w:rPr>
          <w:rFonts w:ascii="Menlo" w:hAnsi="Menlo"/>
          <w:sz w:val="18"/>
        </w:rPr>
        <w:t>src/safeexec/models.py</w:t>
      </w:r>
      <w:r>
        <w:t>: request, limit, and result dataclasses.</w:t>
      </w:r>
    </w:p>
    <w:p>
      <w:pPr>
        <w:pStyle w:val="ListBullet"/>
      </w:pPr>
      <w:r>
        <w:rPr>
          <w:rFonts w:ascii="Menlo" w:hAnsi="Menlo"/>
          <w:sz w:val="18"/>
        </w:rPr>
        <w:t>src/safeexec/service.py</w:t>
      </w:r>
      <w:r>
        <w:t>: backend selection and execution entry point.</w:t>
      </w:r>
    </w:p>
    <w:p>
      <w:pPr>
        <w:pStyle w:val="ListBullet"/>
      </w:pPr>
      <w:r>
        <w:rPr>
          <w:rFonts w:ascii="Menlo" w:hAnsi="Menlo"/>
          <w:sz w:val="18"/>
        </w:rPr>
        <w:t>src/safeexec/backends/local_subprocess.py</w:t>
      </w:r>
      <w:r>
        <w:t>: development local backend.</w:t>
      </w:r>
    </w:p>
    <w:p>
      <w:pPr>
        <w:pStyle w:val="ListBullet"/>
      </w:pPr>
      <w:r>
        <w:rPr>
          <w:rFonts w:ascii="Menlo" w:hAnsi="Menlo"/>
          <w:sz w:val="18"/>
        </w:rPr>
        <w:t>src/safeexec/backends/docker.py</w:t>
      </w:r>
      <w:r>
        <w:t>: hardened Docker/gVisor command builder and</w:t>
      </w:r>
    </w:p>
    <w:p>
      <w:r>
        <w:t>executor.</w:t>
      </w:r>
    </w:p>
    <w:p>
      <w:pPr>
        <w:pStyle w:val="ListBullet"/>
      </w:pPr>
      <w:r>
        <w:rPr>
          <w:rFonts w:ascii="Menlo" w:hAnsi="Menlo"/>
          <w:sz w:val="18"/>
        </w:rPr>
        <w:t>src/safeexec/api/server.py</w:t>
      </w:r>
      <w:r>
        <w:t xml:space="preserve">: simple JSON </w:t>
      </w:r>
      <w:r>
        <w:rPr>
          <w:rFonts w:ascii="Menlo" w:hAnsi="Menlo"/>
          <w:sz w:val="18"/>
        </w:rPr>
        <w:t>/health</w:t>
      </w:r>
      <w:r>
        <w:t xml:space="preserve"> and </w:t>
      </w:r>
      <w:r>
        <w:rPr>
          <w:rFonts w:ascii="Menlo" w:hAnsi="Menlo"/>
          <w:sz w:val="18"/>
        </w:rPr>
        <w:t>/execute</w:t>
      </w:r>
      <w:r>
        <w:t xml:space="preserve"> HTTP API.</w:t>
      </w:r>
    </w:p>
    <w:p>
      <w:pPr>
        <w:pStyle w:val="ListBullet"/>
      </w:pPr>
      <w:r>
        <w:rPr>
          <w:rFonts w:ascii="Menlo" w:hAnsi="Menlo"/>
          <w:sz w:val="18"/>
        </w:rPr>
        <w:t>scripts/smoke_safeexec.py</w:t>
      </w:r>
      <w:r>
        <w:t>: smoke execution path.</w:t>
      </w:r>
    </w:p>
    <w:p>
      <w:pPr>
        <w:pStyle w:val="ListBullet"/>
      </w:pPr>
      <w:r>
        <w:rPr>
          <w:rFonts w:ascii="Menlo" w:hAnsi="Menlo"/>
          <w:sz w:val="18"/>
        </w:rPr>
        <w:t>scripts/run_validation_workflow.py</w:t>
      </w:r>
      <w:r>
        <w:t>: repeatable local/API validation.</w:t>
      </w:r>
    </w:p>
    <w:p>
      <w:pPr>
        <w:pStyle w:val="ListBullet"/>
      </w:pPr>
      <w:r>
        <w:rPr>
          <w:rFonts w:ascii="Menlo" w:hAnsi="Menlo"/>
          <w:sz w:val="18"/>
        </w:rPr>
        <w:t>scripts/run_midpoint_evidence.py</w:t>
      </w:r>
      <w:r>
        <w:t>: Docker/gVisor benchmark and probe</w:t>
      </w:r>
    </w:p>
    <w:p>
      <w:r>
        <w:t>harness.</w:t>
      </w:r>
    </w:p>
    <w:p>
      <w:pPr>
        <w:pStyle w:val="ListBullet"/>
      </w:pPr>
      <w:r>
        <w:rPr>
          <w:rFonts w:ascii="Menlo" w:hAnsi="Menlo"/>
          <w:sz w:val="18"/>
        </w:rPr>
        <w:t>scripts/audit_reproducibility.py</w:t>
      </w:r>
      <w:r>
        <w:t>: reproducibility audit.</w:t>
      </w:r>
    </w:p>
    <w:p>
      <w:pPr>
        <w:pStyle w:val="ListBullet"/>
      </w:pPr>
      <w:r>
        <w:rPr>
          <w:rFonts w:ascii="Menlo" w:hAnsi="Menlo"/>
          <w:sz w:val="18"/>
        </w:rPr>
        <w:t>scripts/package_artifact.py</w:t>
      </w:r>
      <w:r>
        <w:t>: source package builder.</w:t>
      </w:r>
    </w:p>
    <w:p>
      <w:pPr>
        <w:pStyle w:val="ListBullet"/>
      </w:pPr>
      <w:r>
        <w:rPr>
          <w:rFonts w:ascii="Menlo" w:hAnsi="Menlo"/>
          <w:sz w:val="18"/>
        </w:rPr>
        <w:t>scripts/run_final_evidence.py</w:t>
      </w:r>
      <w:r>
        <w:t>: W12 final evidence bundle runner.</w:t>
      </w:r>
    </w:p>
    <w:p>
      <w:r>
        <w:t>The code is deliberately compact. This is a strength for the academic artifact:</w:t>
      </w:r>
    </w:p>
    <w:p>
      <w:r>
        <w:t>there are fewer hidden pathways, and each result can be traced back to a small</w:t>
      </w:r>
    </w:p>
    <w:p>
      <w:r>
        <w:t>number of source files. The main limitation is that the final functional corpus</w:t>
      </w:r>
    </w:p>
    <w:p>
      <w:r>
        <w:t>and adversarial manifest are not yet large enough for final quantitative</w:t>
      </w:r>
    </w:p>
    <w:p>
      <w:r>
        <w:t>claims.</w:t>
      </w:r>
    </w:p>
    <w:p>
      <w:pPr>
        <w:pStyle w:val="Heading1"/>
      </w:pPr>
      <w:r>
        <w:t>6. Evaluation Methodology</w:t>
      </w:r>
    </w:p>
    <w:p>
      <w:r>
        <w:t>SafeExec's evidence is layered:</w:t>
      </w:r>
    </w:p>
    <w:p>
      <w:pPr>
        <w:ind w:left="461" w:hanging="346"/>
      </w:pPr>
      <w:r>
        <w:t xml:space="preserve">1.  </w:t>
      </w:r>
      <w:r>
        <w:rPr>
          <w:b/>
        </w:rPr>
        <w:t>Smoke test:</w:t>
      </w:r>
      <w:r>
        <w:t xml:space="preserve"> run a minimal program through the service layer and inspect</w:t>
      </w:r>
    </w:p>
    <w:p>
      <w:r>
        <w:t>structured output.</w:t>
      </w:r>
    </w:p>
    <w:p>
      <w:pPr>
        <w:ind w:left="461" w:hanging="346"/>
      </w:pPr>
      <w:r>
        <w:t xml:space="preserve">2.  </w:t>
      </w:r>
      <w:r>
        <w:rPr>
          <w:b/>
        </w:rPr>
        <w:t>Unit/functional tests:</w:t>
      </w:r>
      <w:r>
        <w:t xml:space="preserve"> verify local subprocess behavior, Docker command</w:t>
      </w:r>
    </w:p>
    <w:p>
      <w:r>
        <w:t>construction, API behavior, and validation workflow.</w:t>
      </w:r>
    </w:p>
    <w:p>
      <w:pPr>
        <w:ind w:left="461" w:hanging="346"/>
      </w:pPr>
      <w:r>
        <w:t xml:space="preserve">3.  </w:t>
      </w:r>
      <w:r>
        <w:rPr>
          <w:b/>
        </w:rPr>
        <w:t>Local/API validation workflow:</w:t>
      </w:r>
      <w:r>
        <w:t xml:space="preserve"> repeat deterministic local cases and a</w:t>
      </w:r>
    </w:p>
    <w:p>
      <w:r>
        <w:t xml:space="preserve">live local </w:t>
      </w:r>
      <w:r>
        <w:rPr>
          <w:rFonts w:ascii="Menlo" w:hAnsi="Menlo"/>
          <w:sz w:val="18"/>
        </w:rPr>
        <w:t>/execute</w:t>
      </w:r>
      <w:r>
        <w:t xml:space="preserve"> API trace.</w:t>
      </w:r>
    </w:p>
    <w:p>
      <w:pPr>
        <w:ind w:left="461" w:hanging="346"/>
      </w:pPr>
      <w:r>
        <w:t xml:space="preserve">4.  </w:t>
      </w:r>
      <w:r>
        <w:rPr>
          <w:b/>
        </w:rPr>
        <w:t>Midpoint target-host benchmark:</w:t>
      </w:r>
      <w:r>
        <w:t xml:space="preserve"> run correctness, failure-control, and</w:t>
      </w:r>
    </w:p>
    <w:p>
      <w:r>
        <w:t>containment probes across local, Docker, and gVisor backends on the Linux</w:t>
      </w:r>
    </w:p>
    <w:p>
      <w:r>
        <w:t>target host.</w:t>
      </w:r>
    </w:p>
    <w:p>
      <w:pPr>
        <w:ind w:left="461" w:hanging="346"/>
      </w:pPr>
      <w:r>
        <w:t xml:space="preserve">5.  </w:t>
      </w:r>
      <w:r>
        <w:rPr>
          <w:b/>
        </w:rPr>
        <w:t>Reproducibility audit:</w:t>
      </w:r>
      <w:r>
        <w:t xml:space="preserve"> verify required docs, README setup markers, Make</w:t>
      </w:r>
    </w:p>
    <w:p>
      <w:r>
        <w:t>targets, dependency policy, and tool status.</w:t>
      </w:r>
    </w:p>
    <w:p>
      <w:pPr>
        <w:ind w:left="461" w:hanging="346"/>
      </w:pPr>
      <w:r>
        <w:t xml:space="preserve">6.  </w:t>
      </w:r>
      <w:r>
        <w:rPr>
          <w:b/>
        </w:rPr>
        <w:t>Clean package run:</w:t>
      </w:r>
      <w:r>
        <w:t xml:space="preserve"> build a source tarball, unpack it under </w:t>
      </w:r>
      <w:r>
        <w:rPr>
          <w:rFonts w:ascii="Menlo" w:hAnsi="Menlo"/>
          <w:sz w:val="18"/>
        </w:rPr>
        <w:t>/tmp</w:t>
      </w:r>
      <w:r>
        <w:t>, and</w:t>
      </w:r>
    </w:p>
    <w:p>
      <w:r>
        <w:t>run smoke, tests, validation, and audit outside the live working tree.</w:t>
      </w:r>
    </w:p>
    <w:p>
      <w:r>
        <w:t>This methodology is designed to avoid the common failure mode of showing a</w:t>
      </w:r>
    </w:p>
    <w:p>
      <w:r>
        <w:t>screenshot of a successful output without controlled conditions. Each result</w:t>
      </w:r>
    </w:p>
    <w:p>
      <w:r>
        <w:t>table links to a command, output file, environment snapshot, or issue note.</w:t>
      </w:r>
    </w:p>
    <w:p>
      <w:pPr>
        <w:pStyle w:val="Heading1"/>
      </w:pPr>
      <w:r>
        <w:t>7. Current Results</w:t>
      </w:r>
    </w:p>
    <w:p>
      <w:pPr>
        <w:pStyle w:val="Heading2"/>
      </w:pPr>
      <w:r>
        <w:t>7.1 Fresh W12 local evidence</w:t>
      </w:r>
    </w:p>
    <w:p>
      <w:r>
        <w:t>The W12 evidence bundle was generated by: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make final-evidence</w:t>
      </w:r>
    </w:p>
    <w:p>
      <w:r>
        <w:t xml:space="preserve">The command wrote outputs under </w:t>
      </w:r>
      <w:r>
        <w:rPr>
          <w:rFonts w:ascii="Menlo" w:hAnsi="Menlo"/>
          <w:sz w:val="18"/>
        </w:rPr>
        <w:t>docs/12-hard-stop-6/evidence/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Check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Result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Smoke execution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smoke-output.txt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Unit/functional tests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unit-tests-output.txt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validation workflow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validation-summary.txt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Reproducibility audit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reproducibility-audit.md</w:t>
            </w:r>
          </w:p>
        </w:tc>
      </w:tr>
    </w:tbl>
    <w:p/>
    <w:p>
      <w:r>
        <w:t>The local validation result was: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include_docker: False</w:t>
        <w:br/>
        <w:t>all_passed: True</w:t>
        <w:br/>
        <w:t>local: 12/12 passed</w:t>
        <w:br/>
        <w:t>api_trace: passed</w:t>
      </w:r>
    </w:p>
    <w:p>
      <w:pPr>
        <w:pStyle w:val="Heading2"/>
      </w:pPr>
      <w:r>
        <w:t>7.2 W8 target-host Docker/gVisor evidence</w:t>
      </w:r>
    </w:p>
    <w:p>
      <w:r>
        <w:t>The strongest current container evidence remains the W8 target-host benchmark: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Passed / Total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 rate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Mean duration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Median duration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Maximum duration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subprocess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 / 30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100.0%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93.2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32.9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402.0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Hardened Docker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100.0%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868.8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771.7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1985.4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 (</w:t>
            </w:r>
            <w:r>
              <w:rPr>
                <w:rFonts w:ascii="Menlo" w:hAnsi="Menlo"/>
                <w:sz w:val="16"/>
              </w:rPr>
              <w:t>runsc</w:t>
            </w:r>
            <w:r>
              <w:rPr>
                <w:sz w:val="16"/>
              </w:rPr>
              <w:t>)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49 / 50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98.0%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1361.8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1327.5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3167.2 ms</w:t>
            </w:r>
          </w:p>
        </w:tc>
      </w:tr>
    </w:tbl>
    <w:p/>
    <w:p>
      <w:r>
        <w:t>Docker passed all current correctness, failure-control, and containment probes.</w:t>
      </w:r>
    </w:p>
    <w:p>
      <w:r>
        <w:t xml:space="preserve">gVisor passed all but one </w:t>
      </w:r>
      <w:r>
        <w:rPr>
          <w:rFonts w:ascii="Menlo" w:hAnsi="Menlo"/>
          <w:sz w:val="18"/>
        </w:rPr>
        <w:t>tmpfs_write_allowed</w:t>
      </w:r>
      <w:r>
        <w:t xml:space="preserve"> run, which timed out at the</w:t>
      </w:r>
    </w:p>
    <w:p>
      <w:r>
        <w:t>current wall-time boundary. The interpretation is not "gVisor failed as a</w:t>
      </w:r>
    </w:p>
    <w:p>
      <w:r>
        <w:t>sandbox"; it is that timing methodology must distinguish container startup and</w:t>
      </w:r>
    </w:p>
    <w:p>
      <w:r>
        <w:t>program execution more carefully before final performance claims.</w:t>
      </w:r>
    </w:p>
    <w:p>
      <w:pPr>
        <w:pStyle w:val="Heading2"/>
      </w:pPr>
      <w:r>
        <w:t>7.3 W10 reproducibility evidence</w:t>
      </w:r>
    </w:p>
    <w:p>
      <w:r>
        <w:t xml:space="preserve">W10 added </w:t>
      </w:r>
      <w:r>
        <w:rPr>
          <w:rFonts w:ascii="Menlo" w:hAnsi="Menlo"/>
          <w:sz w:val="18"/>
        </w:rPr>
        <w:t>.env.example</w:t>
      </w:r>
      <w:r>
        <w:t xml:space="preserve">, </w:t>
      </w:r>
      <w:r>
        <w:rPr>
          <w:rFonts w:ascii="Menlo" w:hAnsi="Menlo"/>
          <w:sz w:val="18"/>
        </w:rPr>
        <w:t>docs/reproducibility/</w:t>
      </w:r>
      <w:r>
        <w:t xml:space="preserve">, </w:t>
      </w:r>
      <w:r>
        <w:rPr>
          <w:rFonts w:ascii="Menlo" w:hAnsi="Menlo"/>
          <w:sz w:val="18"/>
        </w:rPr>
        <w:t>make repro-audit</w:t>
      </w:r>
      <w:r>
        <w:t>, and</w:t>
      </w:r>
    </w:p>
    <w:p>
      <w:r>
        <w:rPr>
          <w:rFonts w:ascii="Menlo" w:hAnsi="Menlo"/>
          <w:sz w:val="18"/>
        </w:rPr>
        <w:t>make package-artifact</w:t>
      </w:r>
      <w:r>
        <w:t xml:space="preserve">. A clean-run package was built, unpacked under </w:t>
      </w:r>
      <w:r>
        <w:rPr>
          <w:rFonts w:ascii="Menlo" w:hAnsi="Menlo"/>
          <w:sz w:val="18"/>
        </w:rPr>
        <w:t>/tmp</w:t>
      </w:r>
      <w:r>
        <w:t>,</w:t>
      </w:r>
    </w:p>
    <w:p>
      <w:r>
        <w:t>and executed successfully. This matters because the instructor feedback on W5</w:t>
      </w:r>
    </w:p>
    <w:p>
      <w:r>
        <w:t>specifically penalized referenced-but-unsubmitted evidence. The W10/W12 package</w:t>
      </w:r>
    </w:p>
    <w:p>
      <w:r>
        <w:t>now includes direct evidence files, not just prose references.</w:t>
      </w:r>
    </w:p>
    <w:p>
      <w:pPr>
        <w:pStyle w:val="Heading1"/>
      </w:pPr>
      <w:r>
        <w:t>8. Discussion</w:t>
      </w:r>
    </w:p>
    <w:p>
      <w:r>
        <w:t>The project is on track technically, but its final value depends on evidence</w:t>
      </w:r>
    </w:p>
    <w:p>
      <w:r>
        <w:t>quality rather than additional feature growth. The strongest signal so far is</w:t>
      </w:r>
    </w:p>
    <w:p>
      <w:r>
        <w:t>that the execution path is stable enough to collect comparable results. The</w:t>
      </w:r>
    </w:p>
    <w:p>
      <w:r>
        <w:t>same request model can drive local development checks, Docker runs, gVisor</w:t>
      </w:r>
    </w:p>
    <w:p>
      <w:r>
        <w:t>runs, API traces, and result summaries. That validates the design decision to</w:t>
      </w:r>
    </w:p>
    <w:p>
      <w:r>
        <w:t>keep the API and evaluation harness close together.</w:t>
      </w:r>
    </w:p>
    <w:p>
      <w:r>
        <w:t>The Docker results are encouraging. The current command shape exercises</w:t>
      </w:r>
    </w:p>
    <w:p>
      <w:r>
        <w:t>no-network, non-root, read-only-root, tmpfs, timeout, output-limit, and</w:t>
      </w:r>
    </w:p>
    <w:p>
      <w:r>
        <w:t>structured-result behavior. However, the probe set is still small. Final Docker</w:t>
      </w:r>
    </w:p>
    <w:p>
      <w:r>
        <w:t>claims should use a larger adversarial manifest and should report category</w:t>
      </w:r>
    </w:p>
    <w:p>
      <w:r>
        <w:t>coverage rather than only aggregate pass rate.</w:t>
      </w:r>
    </w:p>
    <w:p>
      <w:r>
        <w:t>The gVisor results are also encouraging but require careful wording. gVisor is</w:t>
      </w:r>
    </w:p>
    <w:p>
      <w:r>
        <w:t>integrated and mostly passing, but the measured overhead is higher and tail</w:t>
      </w:r>
    </w:p>
    <w:p>
      <w:r>
        <w:t>latency caused one timeout. The final report should avoid treating overhead as</w:t>
      </w:r>
    </w:p>
    <w:p>
      <w:r>
        <w:t>an afterthought. For short LLM-agent code snippets, startup behavior is part of</w:t>
      </w:r>
    </w:p>
    <w:p>
      <w:r>
        <w:t>the user-facing cost, but it should be labeled separately from actual program</w:t>
      </w:r>
    </w:p>
    <w:p>
      <w:r>
        <w:t>runtime.</w:t>
      </w:r>
    </w:p>
    <w:p>
      <w:r>
        <w:t>The biggest remaining weakness is corpus depth. HumanEval/MBPP subsets have</w:t>
      </w:r>
    </w:p>
    <w:p>
      <w:r>
        <w:t>been approved and planned, but the committed W12 evidence does not yet include</w:t>
      </w:r>
    </w:p>
    <w:p>
      <w:r>
        <w:t>the final subset manifest or &gt;=100 functional programs. The adversarial taxonomy</w:t>
      </w:r>
    </w:p>
    <w:p>
      <w:r>
        <w:t>exists, but the full &gt;=40-program suite is not finished. The final week should</w:t>
      </w:r>
    </w:p>
    <w:p>
      <w:r>
        <w:t>therefore focus on corpus completion, manifest quality, and final evidence</w:t>
      </w:r>
    </w:p>
    <w:p>
      <w:r>
        <w:t>refresh rather than adding new runtime features.</w:t>
      </w:r>
    </w:p>
    <w:p>
      <w:pPr>
        <w:pStyle w:val="Heading1"/>
      </w:pPr>
      <w:r>
        <w:t>9. Ethics, Security, Privacy, and Broader Impact</w:t>
      </w:r>
    </w:p>
    <w:p>
      <w:r>
        <w:t>SafeExec is a dual-use security artifact. Its purpose is defensive: reduce the</w:t>
      </w:r>
    </w:p>
    <w:p>
      <w:r>
        <w:t>risk of LLM-agent code execution by making isolation behavior measurable. The</w:t>
      </w:r>
    </w:p>
    <w:p>
      <w:r>
        <w:t>adversarial suite should avoid copying live exploit code and should frame each</w:t>
      </w:r>
    </w:p>
    <w:p>
      <w:r>
        <w:t>program as a contained probe with expected outcomes. Public disclosure should</w:t>
      </w:r>
    </w:p>
    <w:p>
      <w:r>
        <w:t>emphasize category-level behavior, limitations, and containment context.</w:t>
      </w:r>
    </w:p>
    <w:p>
      <w:r>
        <w:t>The project uses no personal, FERPA-protected, HIPAA-regulated, proprietary, or</w:t>
      </w:r>
    </w:p>
    <w:p>
      <w:r>
        <w:t>confidential data. The current validation programs are student-authored. Future</w:t>
      </w:r>
    </w:p>
    <w:p>
      <w:r>
        <w:t>HumanEval/MBPP reuse must preserve upstream license and provenance notes.</w:t>
      </w:r>
    </w:p>
    <w:p>
      <w:r>
        <w:t>AI assistance was used for drafting, code review support, documentation</w:t>
      </w:r>
    </w:p>
    <w:p>
      <w:r>
        <w:t>structure, and some implementation help. The student remains responsible for</w:t>
      </w:r>
    </w:p>
    <w:p>
      <w:r>
        <w:t>correctness, final wording, and all submitted artifacts. The final report must</w:t>
      </w:r>
    </w:p>
    <w:p>
      <w:r>
        <w:t>include the AI-use appendix and should not present AI-assisted text or code as</w:t>
      </w:r>
    </w:p>
    <w:p>
      <w:r>
        <w:t>wholly unaided work.</w:t>
      </w:r>
    </w:p>
    <w:p>
      <w:pPr>
        <w:pStyle w:val="Heading1"/>
      </w:pPr>
      <w:r>
        <w:t>10. Limitations and Future Work</w:t>
      </w:r>
    </w:p>
    <w:p>
      <w:r>
        <w:t>Current limitations:</w:t>
      </w:r>
    </w:p>
    <w:p>
      <w:pPr>
        <w:pStyle w:val="ListBullet"/>
      </w:pPr>
      <w:r>
        <w:t>The local subprocess backend is not a security boundary.</w:t>
      </w:r>
    </w:p>
    <w:p>
      <w:pPr>
        <w:pStyle w:val="ListBullet"/>
      </w:pPr>
      <w:r>
        <w:t>Docker/gVisor checks require the Linux target host; local macOS can run only</w:t>
      </w:r>
    </w:p>
    <w:p>
      <w:r>
        <w:t>local/API validation.</w:t>
      </w:r>
    </w:p>
    <w:p>
      <w:pPr>
        <w:pStyle w:val="ListBullet"/>
      </w:pPr>
      <w:r>
        <w:t>The final HumanEval/MBPP subset manifest is not yet complete.</w:t>
      </w:r>
    </w:p>
    <w:p>
      <w:pPr>
        <w:pStyle w:val="ListBullet"/>
      </w:pPr>
      <w:r>
        <w:t>The adversarial suite is not yet at the approved &gt;=40-program target.</w:t>
      </w:r>
    </w:p>
    <w:p>
      <w:pPr>
        <w:pStyle w:val="ListBullet"/>
      </w:pPr>
      <w:r>
        <w:t>gVisor timing evidence needs cold-start/warm-run separation.</w:t>
      </w:r>
    </w:p>
    <w:p>
      <w:pPr>
        <w:pStyle w:val="ListBullet"/>
      </w:pPr>
      <w:r>
        <w:t>The HTTP API is intentionally minimal and lacks production auth/TLS/rate</w:t>
      </w:r>
    </w:p>
    <w:p>
      <w:r>
        <w:t>limiting.</w:t>
      </w:r>
    </w:p>
    <w:p>
      <w:r>
        <w:t>Future work after the course could include Firecracker microVM support, a</w:t>
      </w:r>
    </w:p>
    <w:p>
      <w:r>
        <w:t>larger adversarial corpus, deeper syscall/category analysis, CI-based</w:t>
      </w:r>
    </w:p>
    <w:p>
      <w:r>
        <w:t>reproducibility checks, richer policy configuration, and a small agent-demo</w:t>
      </w:r>
    </w:p>
    <w:p>
      <w:r>
        <w:t>adapter that records tool-call transcripts without requiring a live LLM API for</w:t>
      </w:r>
    </w:p>
    <w:p>
      <w:r>
        <w:t>core evaluation.</w:t>
      </w:r>
    </w:p>
    <w:p>
      <w:pPr>
        <w:pStyle w:val="Heading1"/>
      </w:pPr>
      <w:r>
        <w:t>11. Final-Week Work Plan</w:t>
      </w:r>
    </w:p>
    <w:p>
      <w:r>
        <w:t>Before final submission, the remaining work is:</w:t>
      </w:r>
    </w:p>
    <w:p>
      <w:pPr>
        <w:ind w:left="461" w:hanging="346"/>
      </w:pPr>
      <w:r>
        <w:t xml:space="preserve">1.  </w:t>
      </w:r>
      <w:r>
        <w:t>Complete the HumanEval/MBPP subset manifest with task IDs, provenance, and</w:t>
      </w:r>
    </w:p>
    <w:p>
      <w:r>
        <w:t>license notes.</w:t>
      </w:r>
    </w:p>
    <w:p>
      <w:pPr>
        <w:ind w:left="461" w:hanging="346"/>
      </w:pPr>
      <w:r>
        <w:t xml:space="preserve">2.  </w:t>
      </w:r>
      <w:r>
        <w:t>Expand the adversarial manifest to the approved category and count targets.</w:t>
      </w:r>
    </w:p>
    <w:p>
      <w:pPr>
        <w:ind w:left="461" w:hanging="346"/>
      </w:pPr>
      <w:r>
        <w:t xml:space="preserve">3.  </w:t>
      </w:r>
      <w:r>
        <w:t>Re-run Docker/gVisor evidence on the Ubuntu target host with final cases.</w:t>
      </w:r>
    </w:p>
    <w:p>
      <w:pPr>
        <w:ind w:left="461" w:hanging="346"/>
      </w:pPr>
      <w:r>
        <w:t xml:space="preserve">4.  </w:t>
      </w:r>
      <w:r>
        <w:t>Separate cold-start and warm-run timing in the final benchmark table.</w:t>
      </w:r>
    </w:p>
    <w:p>
      <w:pPr>
        <w:ind w:left="461" w:hanging="346"/>
      </w:pPr>
      <w:r>
        <w:t xml:space="preserve">5.  </w:t>
      </w:r>
      <w:r>
        <w:t>Update report figures, tables, and appendix references from final output.</w:t>
      </w:r>
    </w:p>
    <w:p>
      <w:pPr>
        <w:ind w:left="461" w:hanging="346"/>
      </w:pPr>
      <w:r>
        <w:t xml:space="preserve">6.  </w:t>
      </w:r>
      <w:r>
        <w:t>Record the final demo walkthrough using the W12 deck and demo script.</w:t>
      </w:r>
    </w:p>
    <w:p>
      <w:pPr>
        <w:ind w:left="461" w:hanging="346"/>
      </w:pPr>
      <w:r>
        <w:t xml:space="preserve">7.  </w:t>
      </w:r>
      <w:r>
        <w:t xml:space="preserve">Rebuild the final source package and confirm </w:t>
      </w:r>
      <w:r>
        <w:rPr>
          <w:rFonts w:ascii="Menlo" w:hAnsi="Menlo"/>
          <w:sz w:val="18"/>
        </w:rPr>
        <w:t>make final-evidence</w:t>
      </w:r>
      <w:r>
        <w:t xml:space="preserve"> still</w:t>
      </w:r>
    </w:p>
    <w:p>
      <w:r>
        <w:t>passes.</w:t>
      </w:r>
    </w:p>
    <w:p>
      <w:pPr>
        <w:pStyle w:val="Heading1"/>
      </w:pPr>
      <w:r>
        <w:t>References</w:t>
      </w:r>
    </w:p>
    <w:p>
      <w:r>
        <w:t>[1] A. Vassilev, A. Oprea, A. Fordyce, H. Anderson, X. Davies, and M. Hamin,</w:t>
      </w:r>
    </w:p>
    <w:p>
      <w:r>
        <w:t>*Adversarial Machine Learning: A Taxonomy and Terminology of Attacks and</w:t>
      </w:r>
    </w:p>
    <w:p>
      <w:r>
        <w:t>Mitigations*, NIST Trustworthy and Responsible AI Report AI 100-2 E2025, 2025.</w:t>
      </w:r>
    </w:p>
    <w:p>
      <w:r>
        <w:t>[2] OWASP Foundation, *OWASP Top 10 for Large Language Model Applications*,</w:t>
      </w:r>
    </w:p>
    <w:p>
      <w:r>
        <w:t>OWASP Gen AI Security Project, v2025 materials.</w:t>
      </w:r>
    </w:p>
    <w:p>
      <w:r>
        <w:t>[3] K. Greshake, S. Abdelnabi, S. Mishra, C. Endres, T. Holz, and M. Fritz,</w:t>
      </w:r>
    </w:p>
    <w:p>
      <w:r>
        <w:t>"Not what you've signed up for: Compromising Real-World LLM-Integrated</w:t>
      </w:r>
    </w:p>
    <w:p>
      <w:r>
        <w:t>Applications with Indirect Prompt Injection," arXiv:2302.12173, 2023.</w:t>
      </w:r>
    </w:p>
    <w:p>
      <w:r>
        <w:t>[4] The gVisor Authors, "Security Model," *gVisor Documentation*.</w:t>
      </w:r>
    </w:p>
    <w:p>
      <w:r>
        <w:t>[5] The Linux Kernel documentation, "Seccomp BPF (SECure COMPuting with</w:t>
      </w:r>
    </w:p>
    <w:p>
      <w:r>
        <w:t>filters)."</w:t>
      </w:r>
    </w:p>
    <w:p>
      <w:r>
        <w:t>[6] E. G. Young, P. Zhu, T. Caraza-Harter, A. C. Arpaci-Dusseau, and R. H.</w:t>
      </w:r>
    </w:p>
    <w:p>
      <w:r>
        <w:t>Arpaci-Dusseau, "The True Cost of Containing: A gVisor Case Study," USENIX</w:t>
      </w:r>
    </w:p>
    <w:p>
      <w:r>
        <w:t>HotCloud, 2019.</w:t>
      </w:r>
    </w:p>
    <w:p>
      <w:r>
        <w:t>[7] Red Hat Product Security, "runc - Malicious container escape -</w:t>
      </w:r>
    </w:p>
    <w:p>
      <w:r>
        <w:t>CVE-2019-5736," 2019.</w:t>
      </w:r>
    </w:p>
    <w:p>
      <w:r>
        <w:t>[8] GitHub Advisory Database, "runc vulnerable to container breakout through</w:t>
      </w:r>
    </w:p>
    <w:p>
      <w:r>
        <w:t>process.cwd trickery and leaked fds - CVE-2024-21626," GHSA-xr7r-f8xq-vfvv,</w:t>
      </w:r>
    </w:p>
    <w:p>
      <w:r>
        <w:t>2024.</w:t>
      </w:r>
    </w:p>
    <w:p>
      <w:r>
        <w:t>[9] A. Agache et al., "Firecracker: Lightweight virtualization for serverless</w:t>
      </w:r>
    </w:p>
    <w:p>
      <w:r>
        <w:t>applications," USENIX NSDI, 2020.</w:t>
      </w:r>
    </w:p>
    <w:p>
      <w:r>
        <w:t>[10] OpenAI, "Code Interpreter," OpenAI API Documentation.</w:t>
      </w:r>
    </w:p>
    <w:p>
      <w:r>
        <w:t>[11] Anthropic, "Code execution tool," Claude API Documentation.</w:t>
      </w:r>
    </w:p>
    <w:p>
      <w:r>
        <w:t>[12] E2B, "E2B Documentation."</w:t>
      </w:r>
    </w:p>
    <w:p>
      <w:r>
        <w:t>[13] Modal, "Sandboxes," Modal Documentation.</w:t>
      </w:r>
    </w:p>
    <w:p>
      <w:r>
        <w:t>[14] C. E. Jimenez et al., "SWE-bench: Can Language Models Resolve Real-World</w:t>
      </w:r>
    </w:p>
    <w:p>
      <w:r>
        <w:t>GitHub Issues?," ICLR, 2024.</w:t>
      </w:r>
    </w:p>
    <w:p>
      <w:r>
        <w:t>[15] J. Pineau et al., "Improving Reproducibility in Machine Learning Research</w:t>
      </w:r>
    </w:p>
    <w:p>
      <w:r>
        <w:t>(A Report from the NeurIPS 2019 Reproducibility Program)," arXiv:2003.12206,</w:t>
      </w:r>
    </w:p>
    <w:p>
      <w:r>
        <w:t>2020.</w:t>
      </w:r>
    </w:p>
    <w:p>
      <w:r>
        <w:t>[16] J. Pineau, "The Machine Learning Reproducibility Checklist," v2.0, 2020.</w:t>
      </w:r>
    </w:p>
    <w:p>
      <w:r>
        <w:t>[17] OpenAI, "HumanEval: Hand-Written Evaluation Set," GitHub repository.</w:t>
      </w:r>
    </w:p>
    <w:p>
      <w:r>
        <w:t>[18] Google Research, "Mostly Basic Python Problems Dataset," GitHub</w:t>
      </w:r>
    </w:p>
    <w:p>
      <w:r>
        <w:t>repository.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SafeExec Draft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