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CA" w:rsidRDefault="009643EB" w:rsidP="005C646C">
      <w:pPr>
        <w:pStyle w:val="1"/>
      </w:pPr>
      <w:r>
        <w:rPr>
          <w:rFonts w:hint="eastAsia"/>
        </w:rPr>
        <w:t>BOSS</w:t>
      </w:r>
      <w:r w:rsidR="009D5245">
        <w:rPr>
          <w:rFonts w:hint="eastAsia"/>
        </w:rPr>
        <w:t>项目组管理办法</w:t>
      </w:r>
    </w:p>
    <w:p w:rsidR="00F35353" w:rsidRDefault="00F35353" w:rsidP="002D5097">
      <w:pPr>
        <w:pStyle w:val="af1"/>
        <w:ind w:left="5880" w:firstLine="420"/>
        <w:jc w:val="left"/>
      </w:pPr>
      <w:r>
        <w:rPr>
          <w:rFonts w:hint="eastAsia"/>
        </w:rPr>
        <w:t>建立日期：</w:t>
      </w:r>
      <w:r w:rsidR="00923B27">
        <w:t>201</w:t>
      </w:r>
      <w:r w:rsidR="00923B27">
        <w:rPr>
          <w:rFonts w:hint="eastAsia"/>
        </w:rPr>
        <w:t>5</w:t>
      </w:r>
      <w:r w:rsidR="002807DB">
        <w:t>-</w:t>
      </w:r>
      <w:r w:rsidR="00923B27">
        <w:rPr>
          <w:rFonts w:hint="eastAsia"/>
        </w:rPr>
        <w:t>7</w:t>
      </w:r>
      <w:r w:rsidR="008F3CC1">
        <w:t>-</w:t>
      </w:r>
      <w:r w:rsidR="00923B27">
        <w:rPr>
          <w:rFonts w:hint="eastAsia"/>
        </w:rPr>
        <w:t>7</w:t>
      </w:r>
    </w:p>
    <w:p w:rsidR="00D536F3" w:rsidRDefault="008D5155" w:rsidP="00587FD0">
      <w:pPr>
        <w:pStyle w:val="af1"/>
        <w:ind w:left="5880" w:firstLine="420"/>
        <w:jc w:val="left"/>
      </w:pPr>
      <w:r>
        <w:rPr>
          <w:rFonts w:hint="eastAsia"/>
        </w:rPr>
        <w:t>文案编撰：张斌</w:t>
      </w:r>
      <w:r w:rsidR="00BE476A">
        <w:rPr>
          <w:rFonts w:hint="eastAsia"/>
        </w:rPr>
        <w:t>(</w:t>
      </w:r>
      <w:r>
        <w:rPr>
          <w:rFonts w:hint="eastAsia"/>
        </w:rPr>
        <w:t>6213</w:t>
      </w:r>
      <w:r w:rsidR="00BE476A">
        <w:rPr>
          <w:rFonts w:hint="eastAsia"/>
        </w:rPr>
        <w:t>)</w:t>
      </w:r>
    </w:p>
    <w:p w:rsidR="00587FD0" w:rsidRPr="00A8702F" w:rsidRDefault="00A8702F" w:rsidP="00A8702F">
      <w:pPr>
        <w:pStyle w:val="2"/>
        <w:spacing w:line="240" w:lineRule="auto"/>
        <w:rPr>
          <w:color w:val="FF0000"/>
        </w:rPr>
      </w:pPr>
      <w:r w:rsidRPr="003A5ABE">
        <w:rPr>
          <w:rFonts w:hint="eastAsia"/>
          <w:color w:val="FF0000"/>
          <w:u w:val="single"/>
        </w:rPr>
        <w:t>管理办法</w:t>
      </w:r>
      <w:r w:rsidRPr="00A10E2B">
        <w:rPr>
          <w:rFonts w:hint="eastAsia"/>
          <w:color w:val="FF0000"/>
        </w:rPr>
        <w:t>即日执行，若有更新再作通告。</w:t>
      </w:r>
    </w:p>
    <w:p w:rsidR="00A44645" w:rsidRDefault="00A44645" w:rsidP="00551AE6">
      <w:pPr>
        <w:pStyle w:val="2"/>
      </w:pPr>
      <w:r>
        <w:rPr>
          <w:rFonts w:hint="eastAsia"/>
        </w:rPr>
        <w:t>前提</w:t>
      </w:r>
    </w:p>
    <w:p w:rsidR="00A44645" w:rsidRDefault="00A44645" w:rsidP="007050C7">
      <w:pPr>
        <w:ind w:left="420"/>
      </w:pPr>
      <w:r>
        <w:rPr>
          <w:rFonts w:hint="eastAsia"/>
        </w:rPr>
        <w:t>本文所述所有均以《同程基本法》为基础</w:t>
      </w:r>
      <w:r w:rsidR="00414D99">
        <w:rPr>
          <w:rFonts w:hint="eastAsia"/>
        </w:rPr>
        <w:t>，当管理办法</w:t>
      </w:r>
      <w:bookmarkStart w:id="0" w:name="_GoBack"/>
      <w:bookmarkEnd w:id="0"/>
      <w:r w:rsidR="00F662C3">
        <w:rPr>
          <w:rFonts w:hint="eastAsia"/>
        </w:rPr>
        <w:t>与基本法产生分歧，或判断模糊时，以基本法论述为依据。</w:t>
      </w:r>
    </w:p>
    <w:p w:rsidR="00A44645" w:rsidRPr="00A44645" w:rsidRDefault="00A44645" w:rsidP="00587FD0"/>
    <w:p w:rsidR="005173F4" w:rsidRDefault="005173F4" w:rsidP="005173F4">
      <w:pPr>
        <w:pStyle w:val="2"/>
      </w:pPr>
      <w:r>
        <w:rPr>
          <w:rFonts w:hint="eastAsia"/>
        </w:rPr>
        <w:t>同程价值观</w:t>
      </w:r>
    </w:p>
    <w:p w:rsidR="005173F4" w:rsidRPr="00230578" w:rsidRDefault="00E90806" w:rsidP="00D25C7A">
      <w:pPr>
        <w:pStyle w:val="3"/>
      </w:pPr>
      <w:r>
        <w:rPr>
          <w:rFonts w:hint="eastAsia"/>
        </w:rPr>
        <w:t>客户第一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客户是我们存在的理由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从客户的角度看问题，以客户利益为先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建立健康可持续的客户关系</w:t>
      </w:r>
    </w:p>
    <w:p w:rsidR="005173F4" w:rsidRDefault="005173F4" w:rsidP="005173F4"/>
    <w:p w:rsidR="005173F4" w:rsidRPr="005E7208" w:rsidRDefault="00E90806" w:rsidP="00D25C7A">
      <w:pPr>
        <w:pStyle w:val="3"/>
      </w:pPr>
      <w:r>
        <w:rPr>
          <w:rFonts w:hint="eastAsia"/>
        </w:rPr>
        <w:t>创新执行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大胆创新，集思广益，打样试错，使命必达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复杂的事情简单做，简单的事情重复做，重复做的事情创造性的做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变化是一切机会的来源，拥抱变化，实现梦想</w:t>
      </w:r>
    </w:p>
    <w:p w:rsidR="005173F4" w:rsidRDefault="005173F4" w:rsidP="005173F4"/>
    <w:p w:rsidR="005173F4" w:rsidRPr="005E7208" w:rsidRDefault="00E90806" w:rsidP="00D25C7A">
      <w:pPr>
        <w:pStyle w:val="3"/>
      </w:pPr>
      <w:r>
        <w:rPr>
          <w:rFonts w:hint="eastAsia"/>
        </w:rPr>
        <w:t>正直进取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清正廉洁，公平公正，不为个人利益牺牲公司与团队利益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垃圾向上传，信心向下传，不散播流言，歪曲事实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再难，别忘了梦想和坚持；再好，别忘了危机和奋斗；再忙，别忘了读书和锻炼</w:t>
      </w:r>
    </w:p>
    <w:p w:rsidR="005173F4" w:rsidRDefault="005173F4" w:rsidP="005173F4"/>
    <w:p w:rsidR="005173F4" w:rsidRPr="005E7208" w:rsidRDefault="001563DE" w:rsidP="00D25C7A">
      <w:pPr>
        <w:pStyle w:val="3"/>
      </w:pPr>
      <w:r>
        <w:rPr>
          <w:rFonts w:hint="eastAsia"/>
        </w:rPr>
        <w:t>合作共赢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大局为重，互信合作，结果导向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坦诚沟通，对事不对人</w:t>
      </w:r>
    </w:p>
    <w:p w:rsidR="005173F4" w:rsidRDefault="005173F4" w:rsidP="005173F4">
      <w:pPr>
        <w:ind w:leftChars="200" w:left="420"/>
      </w:pPr>
      <w:r>
        <w:rPr>
          <w:rFonts w:hint="eastAsia"/>
        </w:rPr>
        <w:t>成就他人，成就自己</w:t>
      </w:r>
    </w:p>
    <w:p w:rsidR="005173F4" w:rsidRDefault="005173F4" w:rsidP="005173F4"/>
    <w:p w:rsidR="00173EAB" w:rsidRDefault="00173EAB" w:rsidP="00173EAB">
      <w:pPr>
        <w:pStyle w:val="2"/>
      </w:pPr>
      <w:r>
        <w:rPr>
          <w:rFonts w:hint="eastAsia"/>
        </w:rPr>
        <w:lastRenderedPageBreak/>
        <w:t>KPI考核指标</w:t>
      </w:r>
    </w:p>
    <w:p w:rsidR="00173EAB" w:rsidRDefault="00173EAB" w:rsidP="00173EAB">
      <w:r>
        <w:rPr>
          <w:noProof/>
        </w:rPr>
        <w:drawing>
          <wp:inline distT="0" distB="0" distL="0" distR="0" wp14:anchorId="2371DEF0" wp14:editId="628265F1">
            <wp:extent cx="5274310" cy="3076575"/>
            <wp:effectExtent l="0" t="38100" r="21590" b="47625"/>
            <wp:docPr id="14" name="图示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D71B9" w:rsidRPr="00090F59" w:rsidRDefault="000D71B9" w:rsidP="00173EAB"/>
    <w:p w:rsidR="0099013C" w:rsidRDefault="000F48D2" w:rsidP="00A835B1">
      <w:pPr>
        <w:pStyle w:val="2"/>
      </w:pPr>
      <w:r>
        <w:rPr>
          <w:rFonts w:hint="eastAsia"/>
        </w:rPr>
        <w:t>工作</w:t>
      </w:r>
      <w:r w:rsidR="00BC0443">
        <w:rPr>
          <w:rFonts w:hint="eastAsia"/>
        </w:rPr>
        <w:t>评价体系</w:t>
      </w:r>
    </w:p>
    <w:p w:rsidR="00D445BF" w:rsidRDefault="00D445BF" w:rsidP="00D445BF">
      <w:r>
        <w:rPr>
          <w:rFonts w:hint="eastAsia"/>
        </w:rPr>
        <w:t>采用过失认定的办法，过失定义为以下五类：</w:t>
      </w:r>
    </w:p>
    <w:p w:rsidR="00D445BF" w:rsidRDefault="00D445BF" w:rsidP="00D211BE">
      <w:pPr>
        <w:ind w:leftChars="200" w:left="420"/>
      </w:pPr>
      <w:r w:rsidRPr="00F567CE">
        <w:rPr>
          <w:rFonts w:hint="eastAsia"/>
          <w:b/>
          <w:sz w:val="24"/>
          <w:szCs w:val="24"/>
        </w:rPr>
        <w:t>意外过失</w:t>
      </w:r>
      <w:r>
        <w:rPr>
          <w:rFonts w:hint="eastAsia"/>
        </w:rPr>
        <w:t>，无法预见或不可抗力造成之。</w:t>
      </w:r>
    </w:p>
    <w:p w:rsidR="00D445BF" w:rsidRDefault="00D445BF" w:rsidP="00D211BE">
      <w:pPr>
        <w:ind w:leftChars="200" w:left="420"/>
      </w:pPr>
      <w:r w:rsidRPr="00F567CE">
        <w:rPr>
          <w:rFonts w:hint="eastAsia"/>
          <w:b/>
          <w:sz w:val="24"/>
          <w:szCs w:val="24"/>
        </w:rPr>
        <w:t>疏忽过失</w:t>
      </w:r>
      <w:r>
        <w:rPr>
          <w:rFonts w:hint="eastAsia"/>
        </w:rPr>
        <w:t>，可预见，行为人有义务而未能履行。</w:t>
      </w:r>
    </w:p>
    <w:p w:rsidR="00D445BF" w:rsidRDefault="00D445BF" w:rsidP="00D211BE">
      <w:pPr>
        <w:ind w:leftChars="200" w:left="420"/>
      </w:pPr>
      <w:r w:rsidRPr="00F567CE">
        <w:rPr>
          <w:rFonts w:hint="eastAsia"/>
          <w:b/>
          <w:sz w:val="24"/>
          <w:szCs w:val="24"/>
        </w:rPr>
        <w:t>自负过失</w:t>
      </w:r>
      <w:r>
        <w:rPr>
          <w:rFonts w:hint="eastAsia"/>
        </w:rPr>
        <w:t>，可预见，行为人自以为可以控制但未能控制，导致瑕疵发生。</w:t>
      </w:r>
    </w:p>
    <w:p w:rsidR="00D445BF" w:rsidRDefault="00D445BF" w:rsidP="00D211BE">
      <w:pPr>
        <w:ind w:leftChars="200" w:left="420"/>
      </w:pPr>
      <w:r w:rsidRPr="00F567CE">
        <w:rPr>
          <w:rFonts w:hint="eastAsia"/>
          <w:b/>
          <w:sz w:val="24"/>
          <w:szCs w:val="24"/>
        </w:rPr>
        <w:t>严重过失</w:t>
      </w:r>
      <w:r>
        <w:rPr>
          <w:rFonts w:hint="eastAsia"/>
        </w:rPr>
        <w:t>，行为人有意为之，置行为后果而不顾。</w:t>
      </w:r>
    </w:p>
    <w:p w:rsidR="00D445BF" w:rsidRDefault="00D445BF" w:rsidP="00D211BE">
      <w:pPr>
        <w:ind w:leftChars="200" w:left="420"/>
      </w:pPr>
      <w:r w:rsidRPr="00F567CE">
        <w:rPr>
          <w:rFonts w:hint="eastAsia"/>
          <w:b/>
          <w:sz w:val="24"/>
          <w:szCs w:val="24"/>
        </w:rPr>
        <w:t>连带过失</w:t>
      </w:r>
      <w:r>
        <w:rPr>
          <w:rFonts w:hint="eastAsia"/>
        </w:rPr>
        <w:t>，行为人产生过失认定后，可追究协同工作伙伴，直接负责人的过失。</w:t>
      </w:r>
    </w:p>
    <w:p w:rsidR="00D445BF" w:rsidRDefault="00D445BF" w:rsidP="00D445BF"/>
    <w:p w:rsidR="00D445BF" w:rsidRDefault="00D445BF" w:rsidP="00D445BF">
      <w:r>
        <w:t>具体进行评价时，应该客观，公正，以企业利益为根本进行裁定。</w:t>
      </w:r>
    </w:p>
    <w:p w:rsidR="0099013C" w:rsidRDefault="00D445BF" w:rsidP="00D445BF">
      <w:r>
        <w:t>如遇不易区别之情形，有理由减轻认定。</w:t>
      </w:r>
    </w:p>
    <w:p w:rsidR="00CA2C2A" w:rsidRDefault="00CA2C2A" w:rsidP="006C44EF"/>
    <w:p w:rsidR="006C44EF" w:rsidRDefault="006C44EF" w:rsidP="006C44EF">
      <w:r>
        <w:rPr>
          <w:rFonts w:hint="eastAsia"/>
        </w:rPr>
        <w:t>同时设置鼓励的认定办法，按月评定。</w:t>
      </w:r>
    </w:p>
    <w:p w:rsidR="006C44EF" w:rsidRDefault="006C44EF" w:rsidP="00F0748E">
      <w:pPr>
        <w:ind w:leftChars="200" w:left="420"/>
      </w:pPr>
      <w:r w:rsidRPr="00213D62">
        <w:rPr>
          <w:b/>
          <w:sz w:val="24"/>
          <w:szCs w:val="24"/>
        </w:rPr>
        <w:t>尽责值守</w:t>
      </w:r>
      <w:r>
        <w:t>，依照岗位职责完成工作，并未出现瑕疵。</w:t>
      </w:r>
    </w:p>
    <w:p w:rsidR="006C44EF" w:rsidRDefault="006C44EF" w:rsidP="00F0748E">
      <w:pPr>
        <w:ind w:leftChars="200" w:left="420"/>
      </w:pPr>
      <w:r w:rsidRPr="00213D62">
        <w:rPr>
          <w:b/>
          <w:sz w:val="24"/>
          <w:szCs w:val="24"/>
        </w:rPr>
        <w:t>一马当先</w:t>
      </w:r>
      <w:r>
        <w:t>，面对困难能够主动请缨，勤奋拼搏，并取得成果者。</w:t>
      </w:r>
    </w:p>
    <w:p w:rsidR="006C44EF" w:rsidRDefault="006C44EF" w:rsidP="00F0748E">
      <w:pPr>
        <w:ind w:leftChars="200" w:left="420"/>
      </w:pPr>
      <w:r w:rsidRPr="00213D62">
        <w:rPr>
          <w:rFonts w:hint="eastAsia"/>
          <w:b/>
          <w:sz w:val="24"/>
          <w:szCs w:val="24"/>
        </w:rPr>
        <w:t>将功补过</w:t>
      </w:r>
      <w:r>
        <w:rPr>
          <w:rFonts w:hint="eastAsia"/>
        </w:rPr>
        <w:t>，当工作瑕疵发生时，能够迅速反应，尽力挽回，使得瑕疵得以修正，减少瑕疵影响之行为。</w:t>
      </w:r>
    </w:p>
    <w:p w:rsidR="006C44EF" w:rsidRDefault="006C44EF" w:rsidP="00F0748E">
      <w:pPr>
        <w:ind w:leftChars="200" w:left="420"/>
      </w:pPr>
      <w:r w:rsidRPr="00213D62">
        <w:rPr>
          <w:rFonts w:hint="eastAsia"/>
          <w:b/>
          <w:sz w:val="24"/>
          <w:szCs w:val="24"/>
        </w:rPr>
        <w:t>杰出贡献</w:t>
      </w:r>
      <w:r>
        <w:rPr>
          <w:rFonts w:hint="eastAsia"/>
        </w:rPr>
        <w:t>，完成有利于企业利益的事迹，包括创新，挽救，预示风险等，使得团队共同受益明显的。</w:t>
      </w:r>
    </w:p>
    <w:p w:rsidR="006C44EF" w:rsidRDefault="006C44EF" w:rsidP="00F0748E">
      <w:pPr>
        <w:ind w:leftChars="200" w:left="420"/>
      </w:pPr>
      <w:r w:rsidRPr="00213D62">
        <w:rPr>
          <w:rFonts w:hint="eastAsia"/>
          <w:b/>
          <w:sz w:val="24"/>
          <w:szCs w:val="24"/>
        </w:rPr>
        <w:t>协同共赢</w:t>
      </w:r>
      <w:r>
        <w:rPr>
          <w:rFonts w:hint="eastAsia"/>
        </w:rPr>
        <w:t>，遵循同程价值观，使得多人，多团队共同受益。</w:t>
      </w:r>
    </w:p>
    <w:p w:rsidR="006C44EF" w:rsidRDefault="006C44EF" w:rsidP="006C44EF"/>
    <w:p w:rsidR="006C44EF" w:rsidRDefault="006C44EF" w:rsidP="006C44EF">
      <w:r>
        <w:rPr>
          <w:rFonts w:hint="eastAsia"/>
        </w:rPr>
        <w:t>评价时应尽可能发扬每一位伙伴的优秀，并进行认真，公开的评价。</w:t>
      </w:r>
    </w:p>
    <w:p w:rsidR="0099013C" w:rsidRDefault="006C44EF" w:rsidP="006C44EF">
      <w:r>
        <w:rPr>
          <w:rFonts w:hint="eastAsia"/>
        </w:rPr>
        <w:t>当多人均符合要求时，尽可能多的给予表扬名额。</w:t>
      </w:r>
    </w:p>
    <w:p w:rsidR="00C810F7" w:rsidRDefault="00C810F7" w:rsidP="006C44EF"/>
    <w:p w:rsidR="00C810F7" w:rsidRDefault="00D8573A" w:rsidP="00B74CF8">
      <w:pPr>
        <w:pStyle w:val="2"/>
      </w:pPr>
      <w:r>
        <w:rPr>
          <w:rFonts w:hint="eastAsia"/>
        </w:rPr>
        <w:t>奖惩办法</w:t>
      </w:r>
    </w:p>
    <w:p w:rsidR="00B74CF8" w:rsidRDefault="00BC01C5" w:rsidP="00D13417">
      <w:pPr>
        <w:pStyle w:val="3"/>
      </w:pPr>
      <w:r>
        <w:rPr>
          <w:rFonts w:hint="eastAsia"/>
        </w:rPr>
        <w:t>奖励办法</w:t>
      </w:r>
      <w:r w:rsidRPr="00257194">
        <w:rPr>
          <w:rFonts w:hint="eastAsia"/>
          <w:u w:val="single"/>
        </w:rPr>
        <w:t>A</w:t>
      </w:r>
      <w:r>
        <w:rPr>
          <w:rFonts w:hint="eastAsia"/>
        </w:rPr>
        <w:t>ward</w:t>
      </w:r>
    </w:p>
    <w:p w:rsidR="00B74CF8" w:rsidRDefault="00B74CF8" w:rsidP="00B74CF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在周会上对行为人进行表彰，重点述清表彰之行为。</w:t>
      </w:r>
    </w:p>
    <w:p w:rsidR="00BE38AA" w:rsidRDefault="00BE38AA" w:rsidP="00B74CF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记录表彰，并以奖金形式鼓励。</w:t>
      </w:r>
    </w:p>
    <w:p w:rsidR="00B74CF8" w:rsidRDefault="000F0C87" w:rsidP="00B74CF8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在晨会上由主管</w:t>
      </w:r>
      <w:r w:rsidR="00F418B2">
        <w:rPr>
          <w:rFonts w:hint="eastAsia"/>
        </w:rPr>
        <w:t>表扬。</w:t>
      </w:r>
    </w:p>
    <w:p w:rsidR="00B74CF8" w:rsidRDefault="00AB598B" w:rsidP="00D13417">
      <w:pPr>
        <w:pStyle w:val="3"/>
      </w:pPr>
      <w:r>
        <w:rPr>
          <w:rFonts w:hint="eastAsia"/>
        </w:rPr>
        <w:lastRenderedPageBreak/>
        <w:t>处罚措施</w:t>
      </w:r>
      <w:r w:rsidR="0052372B" w:rsidRPr="00BE782A">
        <w:rPr>
          <w:rFonts w:hint="eastAsia"/>
          <w:u w:val="single"/>
        </w:rPr>
        <w:t>P</w:t>
      </w:r>
      <w:r w:rsidR="0052372B">
        <w:rPr>
          <w:rFonts w:hint="eastAsia"/>
        </w:rPr>
        <w:t>unishment</w:t>
      </w:r>
    </w:p>
    <w:p w:rsidR="00F440E0" w:rsidRDefault="00F440E0" w:rsidP="00F440E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在周会上对行为人之行为作出批评。</w:t>
      </w:r>
    </w:p>
    <w:p w:rsidR="00F440E0" w:rsidRDefault="00173EAB" w:rsidP="00F440E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完成书面检查，并在晨会上展开自我批评。</w:t>
      </w:r>
    </w:p>
    <w:p w:rsidR="001E2941" w:rsidRDefault="00173EAB" w:rsidP="001E2941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完成书面检查，并在周会上展开自我批评。</w:t>
      </w:r>
    </w:p>
    <w:p w:rsidR="001E2941" w:rsidRDefault="0085731E" w:rsidP="00D13417">
      <w:pPr>
        <w:pStyle w:val="3"/>
      </w:pPr>
      <w:r>
        <w:rPr>
          <w:rFonts w:hint="eastAsia"/>
        </w:rPr>
        <w:t>使用规则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1946"/>
        <w:gridCol w:w="3736"/>
      </w:tblGrid>
      <w:tr w:rsidR="00D63C48" w:rsidRPr="00A92AA1" w:rsidTr="003D0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63C48" w:rsidRPr="00A92AA1" w:rsidRDefault="00D63C48" w:rsidP="0040641E">
            <w:pPr>
              <w:jc w:val="center"/>
            </w:pPr>
            <w:r w:rsidRPr="00A92AA1">
              <w:rPr>
                <w:rFonts w:hint="eastAsia"/>
              </w:rPr>
              <w:t>评价点</w:t>
            </w:r>
          </w:p>
        </w:tc>
        <w:tc>
          <w:tcPr>
            <w:tcW w:w="1946" w:type="dxa"/>
          </w:tcPr>
          <w:p w:rsidR="00D63C48" w:rsidRPr="00A92AA1" w:rsidRDefault="009406CD" w:rsidP="00406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2AA1">
              <w:rPr>
                <w:rFonts w:hint="eastAsia"/>
              </w:rPr>
              <w:t>可用办法</w:t>
            </w:r>
          </w:p>
        </w:tc>
        <w:tc>
          <w:tcPr>
            <w:tcW w:w="3736" w:type="dxa"/>
          </w:tcPr>
          <w:p w:rsidR="00D63C48" w:rsidRPr="00A92AA1" w:rsidRDefault="000B7E33" w:rsidP="004064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63C48" w:rsidRPr="00A92AA1" w:rsidTr="003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single" w:sz="12" w:space="0" w:color="FFFFFF" w:themeColor="background1"/>
            </w:tcBorders>
            <w:shd w:val="clear" w:color="auto" w:fill="FFC000"/>
          </w:tcPr>
          <w:p w:rsidR="00D63C48" w:rsidRPr="00A92AA1" w:rsidRDefault="00C30660" w:rsidP="00D63C48">
            <w:r w:rsidRPr="00A92AA1">
              <w:rPr>
                <w:rFonts w:hint="eastAsia"/>
              </w:rPr>
              <w:t>尽职尽责</w:t>
            </w:r>
          </w:p>
        </w:tc>
        <w:tc>
          <w:tcPr>
            <w:tcW w:w="1946" w:type="dxa"/>
          </w:tcPr>
          <w:p w:rsidR="002143BD" w:rsidRPr="00A92AA1" w:rsidRDefault="007406EA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A1</w:t>
            </w:r>
            <w:r w:rsidR="002143BD">
              <w:rPr>
                <w:rFonts w:hint="eastAsia"/>
              </w:rPr>
              <w:t>，A3</w:t>
            </w:r>
          </w:p>
        </w:tc>
        <w:tc>
          <w:tcPr>
            <w:tcW w:w="3736" w:type="dxa"/>
          </w:tcPr>
          <w:p w:rsidR="00D63C48" w:rsidRPr="00A92AA1" w:rsidRDefault="00D63C48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C48" w:rsidRPr="00A92AA1" w:rsidTr="003D0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FFC000"/>
          </w:tcPr>
          <w:p w:rsidR="00D63C48" w:rsidRPr="00A92AA1" w:rsidRDefault="00C30660" w:rsidP="00D63C48">
            <w:r w:rsidRPr="00A92AA1">
              <w:rPr>
                <w:rFonts w:hint="eastAsia"/>
              </w:rPr>
              <w:t>一马当先</w:t>
            </w:r>
          </w:p>
        </w:tc>
        <w:tc>
          <w:tcPr>
            <w:tcW w:w="1946" w:type="dxa"/>
          </w:tcPr>
          <w:p w:rsidR="00D63C48" w:rsidRPr="00A92AA1" w:rsidRDefault="00B926C4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C4">
              <w:rPr>
                <w:rFonts w:hint="eastAsia"/>
                <w:color w:val="auto"/>
              </w:rPr>
              <w:t>A1，</w:t>
            </w:r>
            <w:r w:rsidR="00F23A8D">
              <w:rPr>
                <w:rFonts w:hint="eastAsia"/>
                <w:color w:val="FF0000"/>
              </w:rPr>
              <w:t>A</w:t>
            </w:r>
            <w:r w:rsidR="004140DA" w:rsidRPr="00AC49E3">
              <w:rPr>
                <w:rFonts w:hint="eastAsia"/>
                <w:color w:val="FF0000"/>
              </w:rPr>
              <w:t>2</w:t>
            </w:r>
            <w:r w:rsidRPr="00B926C4">
              <w:rPr>
                <w:rFonts w:hint="eastAsia"/>
                <w:color w:val="auto"/>
              </w:rPr>
              <w:t>，A3</w:t>
            </w:r>
          </w:p>
        </w:tc>
        <w:tc>
          <w:tcPr>
            <w:tcW w:w="3736" w:type="dxa"/>
          </w:tcPr>
          <w:p w:rsidR="00D63C48" w:rsidRPr="00A92AA1" w:rsidRDefault="00701432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需要重点关注结果</w:t>
            </w:r>
            <w:r w:rsidR="00591C26">
              <w:rPr>
                <w:rFonts w:hint="eastAsia"/>
              </w:rPr>
              <w:t>。</w:t>
            </w:r>
          </w:p>
        </w:tc>
      </w:tr>
      <w:tr w:rsidR="00D63C48" w:rsidRPr="00A92AA1" w:rsidTr="003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FFC000"/>
          </w:tcPr>
          <w:p w:rsidR="00D63C48" w:rsidRPr="00A92AA1" w:rsidRDefault="00A43D14" w:rsidP="00D63C48">
            <w:r w:rsidRPr="00A92AA1">
              <w:rPr>
                <w:rFonts w:hint="eastAsia"/>
              </w:rPr>
              <w:t>将功补过</w:t>
            </w:r>
          </w:p>
        </w:tc>
        <w:tc>
          <w:tcPr>
            <w:tcW w:w="1946" w:type="dxa"/>
          </w:tcPr>
          <w:p w:rsidR="00D63C48" w:rsidRPr="00A92AA1" w:rsidRDefault="003E65EE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A3</w:t>
            </w:r>
          </w:p>
        </w:tc>
        <w:tc>
          <w:tcPr>
            <w:tcW w:w="3736" w:type="dxa"/>
          </w:tcPr>
          <w:p w:rsidR="00D63C48" w:rsidRPr="00A92AA1" w:rsidRDefault="00D63C48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3C48" w:rsidRPr="00A92AA1" w:rsidTr="003D0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FFC000"/>
          </w:tcPr>
          <w:p w:rsidR="00D63C48" w:rsidRPr="00A92AA1" w:rsidRDefault="00046C47" w:rsidP="00D63C48">
            <w:r w:rsidRPr="00A92AA1">
              <w:rPr>
                <w:rFonts w:hint="eastAsia"/>
              </w:rPr>
              <w:t>杰出贡献</w:t>
            </w:r>
          </w:p>
        </w:tc>
        <w:tc>
          <w:tcPr>
            <w:tcW w:w="1946" w:type="dxa"/>
          </w:tcPr>
          <w:p w:rsidR="00D63C48" w:rsidRPr="00A92AA1" w:rsidRDefault="00FE5FFF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6C4">
              <w:rPr>
                <w:rFonts w:hint="eastAsia"/>
                <w:color w:val="auto"/>
              </w:rPr>
              <w:t>A1，</w:t>
            </w:r>
            <w:r>
              <w:rPr>
                <w:rFonts w:hint="eastAsia"/>
                <w:color w:val="FF0000"/>
              </w:rPr>
              <w:t>A</w:t>
            </w:r>
            <w:r w:rsidRPr="00AC49E3">
              <w:rPr>
                <w:rFonts w:hint="eastAsia"/>
                <w:color w:val="FF0000"/>
              </w:rPr>
              <w:t>2</w:t>
            </w:r>
            <w:r w:rsidRPr="00B926C4">
              <w:rPr>
                <w:rFonts w:hint="eastAsia"/>
                <w:color w:val="auto"/>
              </w:rPr>
              <w:t>，A3</w:t>
            </w:r>
          </w:p>
        </w:tc>
        <w:tc>
          <w:tcPr>
            <w:tcW w:w="3736" w:type="dxa"/>
          </w:tcPr>
          <w:p w:rsidR="00D63C48" w:rsidRPr="00A92AA1" w:rsidRDefault="00FC3785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创新思维，事态控制，风险预示等</w:t>
            </w:r>
          </w:p>
        </w:tc>
      </w:tr>
      <w:tr w:rsidR="00D63C48" w:rsidRPr="00A92AA1" w:rsidTr="003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FFC000"/>
          </w:tcPr>
          <w:p w:rsidR="00D63C48" w:rsidRPr="00A92AA1" w:rsidRDefault="00273A02" w:rsidP="00D63C48">
            <w:r w:rsidRPr="00A92AA1">
              <w:rPr>
                <w:rFonts w:hint="eastAsia"/>
              </w:rPr>
              <w:t>协同共赢</w:t>
            </w:r>
          </w:p>
        </w:tc>
        <w:tc>
          <w:tcPr>
            <w:tcW w:w="1946" w:type="dxa"/>
          </w:tcPr>
          <w:p w:rsidR="00D63C48" w:rsidRPr="00A92AA1" w:rsidRDefault="002E00F5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6C4">
              <w:rPr>
                <w:rFonts w:hint="eastAsia"/>
                <w:color w:val="auto"/>
              </w:rPr>
              <w:t>A1，</w:t>
            </w:r>
            <w:r>
              <w:rPr>
                <w:rFonts w:hint="eastAsia"/>
                <w:color w:val="FF0000"/>
              </w:rPr>
              <w:t>A</w:t>
            </w:r>
            <w:r w:rsidRPr="00AC49E3">
              <w:rPr>
                <w:rFonts w:hint="eastAsia"/>
                <w:color w:val="FF0000"/>
              </w:rPr>
              <w:t>2</w:t>
            </w:r>
            <w:r w:rsidRPr="00B926C4">
              <w:rPr>
                <w:rFonts w:hint="eastAsia"/>
                <w:color w:val="auto"/>
              </w:rPr>
              <w:t>，A3</w:t>
            </w:r>
          </w:p>
        </w:tc>
        <w:tc>
          <w:tcPr>
            <w:tcW w:w="3736" w:type="dxa"/>
          </w:tcPr>
          <w:p w:rsidR="00D63C48" w:rsidRPr="00A92AA1" w:rsidRDefault="00D96F70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需要有明显例证</w:t>
            </w:r>
            <w:r w:rsidR="00484E5D">
              <w:rPr>
                <w:rFonts w:hint="eastAsia"/>
              </w:rPr>
              <w:t>。</w:t>
            </w:r>
          </w:p>
        </w:tc>
      </w:tr>
      <w:tr w:rsidR="00D63C48" w:rsidRPr="00A92AA1" w:rsidTr="003D0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B9945B" w:themeFill="accent4"/>
          </w:tcPr>
          <w:p w:rsidR="00D63C48" w:rsidRPr="00A92AA1" w:rsidRDefault="006D5E63" w:rsidP="00D63C48">
            <w:r w:rsidRPr="00A92AA1">
              <w:rPr>
                <w:rFonts w:hint="eastAsia"/>
              </w:rPr>
              <w:t>意外过失</w:t>
            </w:r>
          </w:p>
        </w:tc>
        <w:tc>
          <w:tcPr>
            <w:tcW w:w="1946" w:type="dxa"/>
          </w:tcPr>
          <w:p w:rsidR="00D63C48" w:rsidRPr="00A92AA1" w:rsidRDefault="003170A3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  <w:tc>
          <w:tcPr>
            <w:tcW w:w="3736" w:type="dxa"/>
          </w:tcPr>
          <w:p w:rsidR="00D63C48" w:rsidRPr="00A92AA1" w:rsidRDefault="00D63C48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3C48" w:rsidRPr="00A92AA1" w:rsidTr="003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B9945B" w:themeFill="accent4"/>
          </w:tcPr>
          <w:p w:rsidR="00D63C48" w:rsidRPr="00A92AA1" w:rsidRDefault="006D5E63" w:rsidP="00D63C48">
            <w:r w:rsidRPr="00A92AA1">
              <w:rPr>
                <w:rFonts w:hint="eastAsia"/>
              </w:rPr>
              <w:t>疏忽过失</w:t>
            </w:r>
          </w:p>
        </w:tc>
        <w:tc>
          <w:tcPr>
            <w:tcW w:w="1946" w:type="dxa"/>
          </w:tcPr>
          <w:p w:rsidR="00D63C48" w:rsidRPr="00A92AA1" w:rsidRDefault="009F5CBA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  <w:r w:rsidR="000A6D3C">
              <w:rPr>
                <w:rFonts w:hint="eastAsia"/>
              </w:rPr>
              <w:t>，P2</w:t>
            </w:r>
          </w:p>
        </w:tc>
        <w:tc>
          <w:tcPr>
            <w:tcW w:w="3736" w:type="dxa"/>
          </w:tcPr>
          <w:p w:rsidR="00D63C48" w:rsidRPr="00A92AA1" w:rsidRDefault="00D63C48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435A" w:rsidRPr="00A92AA1" w:rsidTr="003D0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B9945B" w:themeFill="accent4"/>
          </w:tcPr>
          <w:p w:rsidR="00ED435A" w:rsidRPr="00A92AA1" w:rsidRDefault="00B12B11" w:rsidP="00D63C48">
            <w:r w:rsidRPr="00A92AA1">
              <w:rPr>
                <w:rFonts w:hint="eastAsia"/>
              </w:rPr>
              <w:t>自负过失</w:t>
            </w:r>
          </w:p>
        </w:tc>
        <w:tc>
          <w:tcPr>
            <w:tcW w:w="1946" w:type="dxa"/>
          </w:tcPr>
          <w:p w:rsidR="00ED435A" w:rsidRPr="00A92AA1" w:rsidRDefault="0071155B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  <w:r w:rsidR="00A463B7">
              <w:rPr>
                <w:rFonts w:hint="eastAsia"/>
              </w:rPr>
              <w:t>，P3</w:t>
            </w:r>
          </w:p>
        </w:tc>
        <w:tc>
          <w:tcPr>
            <w:tcW w:w="3736" w:type="dxa"/>
          </w:tcPr>
          <w:p w:rsidR="00ED435A" w:rsidRPr="00A92AA1" w:rsidRDefault="00ED435A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B11" w:rsidRPr="00306DBF" w:rsidTr="003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B9945B" w:themeFill="accent4"/>
          </w:tcPr>
          <w:p w:rsidR="00B12B11" w:rsidRPr="00A92AA1" w:rsidRDefault="00B12B11" w:rsidP="00D63C48">
            <w:r w:rsidRPr="00A92AA1">
              <w:rPr>
                <w:rFonts w:hint="eastAsia"/>
              </w:rPr>
              <w:t>严重过失</w:t>
            </w:r>
          </w:p>
        </w:tc>
        <w:tc>
          <w:tcPr>
            <w:tcW w:w="1946" w:type="dxa"/>
          </w:tcPr>
          <w:p w:rsidR="00B12B11" w:rsidRPr="00A92AA1" w:rsidRDefault="00A8342C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42C">
              <w:rPr>
                <w:rFonts w:hint="eastAsia"/>
                <w:color w:val="FF0000"/>
              </w:rPr>
              <w:t>P3</w:t>
            </w:r>
          </w:p>
        </w:tc>
        <w:tc>
          <w:tcPr>
            <w:tcW w:w="3736" w:type="dxa"/>
          </w:tcPr>
          <w:p w:rsidR="00B12B11" w:rsidRPr="00A92AA1" w:rsidRDefault="00C810C1" w:rsidP="00D63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裁定需要慎重，并进行复核签署</w:t>
            </w:r>
            <w:r w:rsidR="00306DBF">
              <w:rPr>
                <w:rFonts w:hint="eastAsia"/>
              </w:rPr>
              <w:t>。</w:t>
            </w:r>
          </w:p>
        </w:tc>
      </w:tr>
      <w:tr w:rsidR="0073345E" w:rsidRPr="00A92AA1" w:rsidTr="003D0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B9945B" w:themeFill="accent4"/>
          </w:tcPr>
          <w:p w:rsidR="0073345E" w:rsidRPr="00A92AA1" w:rsidRDefault="0073345E" w:rsidP="00D63C48">
            <w:r w:rsidRPr="00A92AA1">
              <w:rPr>
                <w:rFonts w:hint="eastAsia"/>
              </w:rPr>
              <w:t>连带过失</w:t>
            </w:r>
          </w:p>
        </w:tc>
        <w:tc>
          <w:tcPr>
            <w:tcW w:w="1946" w:type="dxa"/>
          </w:tcPr>
          <w:p w:rsidR="0073345E" w:rsidRPr="00A92AA1" w:rsidRDefault="00150C96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P1，P2</w:t>
            </w:r>
          </w:p>
        </w:tc>
        <w:tc>
          <w:tcPr>
            <w:tcW w:w="3736" w:type="dxa"/>
          </w:tcPr>
          <w:p w:rsidR="0073345E" w:rsidRPr="00A92AA1" w:rsidRDefault="0073345E" w:rsidP="00D63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3C48" w:rsidRDefault="00D63C48" w:rsidP="00D63C48"/>
    <w:p w:rsidR="00D07A31" w:rsidRDefault="00D07A31" w:rsidP="00D07A31">
      <w:pPr>
        <w:pStyle w:val="2"/>
      </w:pPr>
      <w:r>
        <w:rPr>
          <w:rFonts w:hint="eastAsia"/>
        </w:rPr>
        <w:t>5S管理</w:t>
      </w:r>
    </w:p>
    <w:p w:rsidR="00964BC2" w:rsidRPr="00964BC2" w:rsidRDefault="00964BC2" w:rsidP="00964BC2">
      <w:r>
        <w:rPr>
          <w:rFonts w:hint="eastAsia"/>
        </w:rPr>
        <w:tab/>
        <w:t>公共共享区域内，须以5S为标准，</w:t>
      </w:r>
      <w:r w:rsidR="00BD3F57">
        <w:rPr>
          <w:rFonts w:hint="eastAsia"/>
        </w:rPr>
        <w:t>形成自律。</w:t>
      </w:r>
    </w:p>
    <w:p w:rsidR="00BE415F" w:rsidRDefault="00BE415F" w:rsidP="00BE415F">
      <w:pPr>
        <w:pStyle w:val="3"/>
        <w:spacing w:line="240" w:lineRule="auto"/>
      </w:pPr>
      <w:r>
        <w:rPr>
          <w:rFonts w:hint="eastAsia"/>
        </w:rPr>
        <w:lastRenderedPageBreak/>
        <w:t>整理</w:t>
      </w:r>
    </w:p>
    <w:p w:rsidR="00BE415F" w:rsidRDefault="00BE415F" w:rsidP="00BE415F">
      <w:r>
        <w:rPr>
          <w:rFonts w:hint="eastAsia"/>
        </w:rPr>
        <w:t>日文翻译（</w:t>
      </w:r>
      <w:r>
        <w:t>Seiri）</w:t>
      </w:r>
    </w:p>
    <w:p w:rsidR="00BE415F" w:rsidRDefault="00BE415F" w:rsidP="00BE415F">
      <w:r w:rsidRPr="006246F5">
        <w:rPr>
          <w:rFonts w:hint="eastAsia"/>
          <w:b/>
        </w:rPr>
        <w:t>定义</w:t>
      </w:r>
      <w:r>
        <w:rPr>
          <w:rFonts w:hint="eastAsia"/>
        </w:rPr>
        <w:t>：区分要与不要的物品，现场只保留必需的物品。</w:t>
      </w:r>
    </w:p>
    <w:p w:rsidR="00BE415F" w:rsidRDefault="00BE415F" w:rsidP="00BE415F">
      <w:r w:rsidRPr="006246F5">
        <w:rPr>
          <w:rFonts w:hint="eastAsia"/>
          <w:b/>
        </w:rPr>
        <w:t>目的</w:t>
      </w:r>
      <w:r>
        <w:rPr>
          <w:rFonts w:hint="eastAsia"/>
        </w:rPr>
        <w:t>：①</w:t>
      </w:r>
      <w:r>
        <w:t xml:space="preserve"> 改善和增加作业面积；② 现场无杂物，行道通畅，提高工作效率；③ 减少磕碰的机会，保障安全，提高质量；④ 消除管理上的混放、混料等差错事故；⑤ 有利于减少库存量，节约资金；⑥ 改变作风，提高工作情绪。</w:t>
      </w:r>
    </w:p>
    <w:p w:rsidR="00BE415F" w:rsidRDefault="00BE415F" w:rsidP="00BE415F">
      <w:r w:rsidRPr="006246F5">
        <w:rPr>
          <w:rFonts w:hint="eastAsia"/>
          <w:b/>
        </w:rPr>
        <w:t>意义</w:t>
      </w:r>
      <w:r>
        <w:rPr>
          <w:rFonts w:hint="eastAsia"/>
        </w:rPr>
        <w:t>：把要与不要的人、事、物分开，再将不需要的人、事、物加以处理，对生产现场的现实摆放和停滞的各种物品进行分类，区分什么是现场需要的，什么是现场不需要的；其次。对于车间里各个工位或设备的前后、通道左右、厂房上下、工具箱内外，以及车间的各个死角，都要彻底搜寻和清理，达到现场无不用之物。</w:t>
      </w:r>
    </w:p>
    <w:p w:rsidR="00BE415F" w:rsidRDefault="00BE415F" w:rsidP="00BE415F">
      <w:pPr>
        <w:pStyle w:val="3"/>
        <w:spacing w:line="240" w:lineRule="auto"/>
      </w:pPr>
      <w:r>
        <w:rPr>
          <w:rFonts w:hint="eastAsia"/>
        </w:rPr>
        <w:t>整顿</w:t>
      </w:r>
    </w:p>
    <w:p w:rsidR="00BE415F" w:rsidRDefault="00BE415F" w:rsidP="00BE415F">
      <w:r>
        <w:rPr>
          <w:rFonts w:hint="eastAsia"/>
        </w:rPr>
        <w:t>日文翻译（</w:t>
      </w:r>
      <w:r>
        <w:t>Seiton）</w:t>
      </w:r>
    </w:p>
    <w:p w:rsidR="00BE415F" w:rsidRDefault="00BE415F" w:rsidP="00BE415F">
      <w:r w:rsidRPr="006246F5">
        <w:rPr>
          <w:rFonts w:hint="eastAsia"/>
          <w:b/>
        </w:rPr>
        <w:t>定义</w:t>
      </w:r>
      <w:r>
        <w:rPr>
          <w:rFonts w:hint="eastAsia"/>
        </w:rPr>
        <w:t>：必需品依规定定位、定方法摆放整齐有序，明确标示。</w:t>
      </w:r>
    </w:p>
    <w:p w:rsidR="00BE415F" w:rsidRDefault="00BE415F" w:rsidP="00BE415F">
      <w:r w:rsidRPr="006246F5">
        <w:rPr>
          <w:rFonts w:hint="eastAsia"/>
          <w:b/>
        </w:rPr>
        <w:t>目的</w:t>
      </w:r>
      <w:r>
        <w:rPr>
          <w:rFonts w:hint="eastAsia"/>
        </w:rPr>
        <w:t>：不浪费时间寻找物品，提高工作效率和产品质量，保障生产安全。</w:t>
      </w:r>
    </w:p>
    <w:p w:rsidR="00BE415F" w:rsidRDefault="00BE415F" w:rsidP="00BE415F">
      <w:r w:rsidRPr="006246F5">
        <w:rPr>
          <w:rFonts w:hint="eastAsia"/>
          <w:b/>
        </w:rPr>
        <w:t>意义</w:t>
      </w:r>
      <w:r>
        <w:rPr>
          <w:rFonts w:hint="eastAsia"/>
        </w:rPr>
        <w:t>：把需要的人、事、物加以定量、定位。通过前一步整理后，对生产现场需要留下的物品进行科学合理的布置和摆放，以便用最快的速度取得所需之物，在最有效的规章、制度和最简洁的流程下完成作业。</w:t>
      </w:r>
    </w:p>
    <w:p w:rsidR="00BE415F" w:rsidRDefault="00BE415F" w:rsidP="00BE415F">
      <w:r w:rsidRPr="006246F5">
        <w:rPr>
          <w:rFonts w:hint="eastAsia"/>
          <w:b/>
        </w:rPr>
        <w:t>要点</w:t>
      </w:r>
      <w:r>
        <w:rPr>
          <w:rFonts w:hint="eastAsia"/>
        </w:rPr>
        <w:t>：①</w:t>
      </w:r>
      <w:r>
        <w:t xml:space="preserve"> 物品摆放要有固定的地点和区域，以便于寻找，消除因混放而造成的差错；② 物品摆放地点要科学合理。例如，根据物品使用的频率，经常使用的东西应放得近些（如放在作业区内），偶尔使用或不常使用的东西则应放得远些（如集中放在车间某处）；③ 物品摆</w:t>
      </w:r>
      <w:r>
        <w:lastRenderedPageBreak/>
        <w:t>放目视化，使定量装载的物品做到过目知数，摆放不同物品的区域采用不同的色彩和标记加以区别。</w:t>
      </w:r>
    </w:p>
    <w:p w:rsidR="00BE415F" w:rsidRDefault="00BE415F" w:rsidP="00BE415F">
      <w:pPr>
        <w:pStyle w:val="3"/>
        <w:spacing w:line="240" w:lineRule="auto"/>
      </w:pPr>
      <w:r>
        <w:rPr>
          <w:rFonts w:hint="eastAsia"/>
        </w:rPr>
        <w:t>清扫</w:t>
      </w:r>
    </w:p>
    <w:p w:rsidR="00BE415F" w:rsidRDefault="00BE415F" w:rsidP="00BE415F">
      <w:r>
        <w:rPr>
          <w:rFonts w:hint="eastAsia"/>
        </w:rPr>
        <w:t>日文翻译（</w:t>
      </w:r>
      <w:r>
        <w:t>Seiso）</w:t>
      </w:r>
    </w:p>
    <w:p w:rsidR="00BE415F" w:rsidRDefault="00BE415F" w:rsidP="00BE415F">
      <w:r w:rsidRPr="006246F5">
        <w:rPr>
          <w:rFonts w:hint="eastAsia"/>
          <w:b/>
        </w:rPr>
        <w:t>定义</w:t>
      </w:r>
      <w:r>
        <w:rPr>
          <w:rFonts w:hint="eastAsia"/>
        </w:rPr>
        <w:t>：清除现场内的脏污、清除作业区域的物料垃圾。</w:t>
      </w:r>
    </w:p>
    <w:p w:rsidR="00BE415F" w:rsidRDefault="00BE415F" w:rsidP="00BE415F">
      <w:r w:rsidRPr="006246F5">
        <w:rPr>
          <w:rFonts w:hint="eastAsia"/>
          <w:b/>
        </w:rPr>
        <w:t>目的</w:t>
      </w:r>
      <w:r>
        <w:rPr>
          <w:rFonts w:hint="eastAsia"/>
        </w:rPr>
        <w:t>：清除“脏污”，保持现场干净、明亮。</w:t>
      </w:r>
    </w:p>
    <w:p w:rsidR="00BE415F" w:rsidRDefault="00BE415F" w:rsidP="00BE415F">
      <w:r w:rsidRPr="006246F5">
        <w:rPr>
          <w:rFonts w:hint="eastAsia"/>
          <w:b/>
        </w:rPr>
        <w:t>意义</w:t>
      </w:r>
      <w:r>
        <w:rPr>
          <w:rFonts w:hint="eastAsia"/>
        </w:rPr>
        <w:t>：将工作场所之污垢去除，使异常之发生源很容易发现，是实施自主保养的第一步，主要是在提高设备稼动率。</w:t>
      </w:r>
    </w:p>
    <w:p w:rsidR="00BE415F" w:rsidRDefault="00BE415F" w:rsidP="00BE415F">
      <w:r w:rsidRPr="006246F5">
        <w:rPr>
          <w:rFonts w:hint="eastAsia"/>
          <w:b/>
        </w:rPr>
        <w:t>要点</w:t>
      </w:r>
      <w:r>
        <w:rPr>
          <w:rFonts w:hint="eastAsia"/>
        </w:rPr>
        <w:t>：①</w:t>
      </w:r>
      <w:r>
        <w:t xml:space="preserve"> 自己使用的物品，如设备、工具等，要自己清扫，而不要依赖他人，不增加专门的清扫工；② 对设备的清扫，着眼于对设备的维护保养。清扫设备要同设备的点检结合起来，清扫即点检；清扫设备要同时做设备的润滑工作，清扫也是保养；③ 清扫也是为了改善。当清扫地面发现有飞屑和油水泄漏时，要查明原因，并采取措施加以改进。</w:t>
      </w:r>
    </w:p>
    <w:p w:rsidR="00BE415F" w:rsidRDefault="00BE415F" w:rsidP="00BE415F">
      <w:pPr>
        <w:pStyle w:val="3"/>
        <w:spacing w:line="240" w:lineRule="auto"/>
      </w:pPr>
      <w:r>
        <w:rPr>
          <w:rFonts w:hint="eastAsia"/>
        </w:rPr>
        <w:t>清洁</w:t>
      </w:r>
    </w:p>
    <w:p w:rsidR="00BE415F" w:rsidRDefault="00BE415F" w:rsidP="00BE415F">
      <w:r>
        <w:rPr>
          <w:rFonts w:hint="eastAsia"/>
        </w:rPr>
        <w:t>日文翻译（</w:t>
      </w:r>
      <w:r>
        <w:t>Seiketsu）</w:t>
      </w:r>
    </w:p>
    <w:p w:rsidR="00BE415F" w:rsidRDefault="00BE415F" w:rsidP="00BE415F">
      <w:r w:rsidRPr="006246F5">
        <w:rPr>
          <w:rFonts w:hint="eastAsia"/>
          <w:b/>
        </w:rPr>
        <w:t>定义</w:t>
      </w:r>
      <w:r>
        <w:rPr>
          <w:rFonts w:hint="eastAsia"/>
        </w:rPr>
        <w:t>：将整理、整顿、清扫实施的做法制度化、规范化，维持其成果。</w:t>
      </w:r>
    </w:p>
    <w:p w:rsidR="00BE415F" w:rsidRDefault="00BE415F" w:rsidP="00BE415F">
      <w:r w:rsidRPr="006246F5">
        <w:rPr>
          <w:rFonts w:hint="eastAsia"/>
          <w:b/>
        </w:rPr>
        <w:t>目的</w:t>
      </w:r>
      <w:r>
        <w:rPr>
          <w:rFonts w:hint="eastAsia"/>
        </w:rPr>
        <w:t>：认真维护并坚持整理、整顿、清扫的效果，使其保持最佳状态。</w:t>
      </w:r>
    </w:p>
    <w:p w:rsidR="00BE415F" w:rsidRDefault="00BE415F" w:rsidP="00BE415F">
      <w:r w:rsidRPr="006246F5">
        <w:rPr>
          <w:rFonts w:hint="eastAsia"/>
          <w:b/>
        </w:rPr>
        <w:t>意义</w:t>
      </w:r>
      <w:r>
        <w:rPr>
          <w:rFonts w:hint="eastAsia"/>
        </w:rPr>
        <w:t>：通过对整理、整顿、清扫活动的坚持与深入，从而消除发生安全事故的根源。创造一个良好的工作环境，使职工能愉快地工作。</w:t>
      </w:r>
    </w:p>
    <w:p w:rsidR="00BE415F" w:rsidRDefault="00BE415F" w:rsidP="00BE415F">
      <w:r w:rsidRPr="006246F5">
        <w:rPr>
          <w:rFonts w:hint="eastAsia"/>
          <w:b/>
        </w:rPr>
        <w:t>要点</w:t>
      </w:r>
      <w:r>
        <w:rPr>
          <w:rFonts w:hint="eastAsia"/>
        </w:rPr>
        <w:t>：①</w:t>
      </w:r>
      <w:r>
        <w:t xml:space="preserve"> 车间环境不仅要整齐，而且要做到清洁卫生，保证工人身体健康，提高工人劳动热情；② 不仅物品要清洁，而且工人本身也要做到清洁，如工作服要清洁，仪表要整洁，</w:t>
      </w:r>
      <w:r>
        <w:lastRenderedPageBreak/>
        <w:t>及时理发、刮须、修指甲、洗澡等；③ 工人不仅要做到形体上的清洁，而且要做到精神上的“清洁”，待人要讲礼貌、要尊重别人；④ 要使环境不受污染，进一步消除浑浊的空气、粉尘、噪音和污染源，消灭职业病。</w:t>
      </w:r>
    </w:p>
    <w:p w:rsidR="00BE415F" w:rsidRDefault="00BE415F" w:rsidP="00BE415F">
      <w:pPr>
        <w:pStyle w:val="3"/>
        <w:spacing w:line="240" w:lineRule="auto"/>
      </w:pPr>
      <w:r>
        <w:rPr>
          <w:rFonts w:hint="eastAsia"/>
        </w:rPr>
        <w:t>素养</w:t>
      </w:r>
    </w:p>
    <w:p w:rsidR="00BE415F" w:rsidRDefault="00BE415F" w:rsidP="00BE415F">
      <w:r>
        <w:rPr>
          <w:rFonts w:hint="eastAsia"/>
        </w:rPr>
        <w:t>日文翻译（</w:t>
      </w:r>
      <w:r>
        <w:t>Shitsuke）</w:t>
      </w:r>
    </w:p>
    <w:p w:rsidR="00BE415F" w:rsidRDefault="00BE415F" w:rsidP="00BE415F">
      <w:r w:rsidRPr="006246F5">
        <w:rPr>
          <w:rFonts w:hint="eastAsia"/>
          <w:b/>
        </w:rPr>
        <w:t>定义</w:t>
      </w:r>
      <w:r>
        <w:rPr>
          <w:rFonts w:hint="eastAsia"/>
        </w:rPr>
        <w:t>：人人按章操作、依规行事，养成良好的习惯，使每个人都成为有教养的人。</w:t>
      </w:r>
    </w:p>
    <w:p w:rsidR="00BE415F" w:rsidRDefault="00BE415F" w:rsidP="00BE415F">
      <w:r w:rsidRPr="006246F5">
        <w:rPr>
          <w:rFonts w:hint="eastAsia"/>
          <w:b/>
        </w:rPr>
        <w:t>目的</w:t>
      </w:r>
      <w:r>
        <w:rPr>
          <w:rFonts w:hint="eastAsia"/>
        </w:rPr>
        <w:t>：提升“人的品质”，培养对任何工作都讲究认真的人。</w:t>
      </w:r>
    </w:p>
    <w:p w:rsidR="00BE415F" w:rsidRDefault="00BE415F" w:rsidP="00BE415F">
      <w:r w:rsidRPr="006246F5">
        <w:rPr>
          <w:rFonts w:hint="eastAsia"/>
          <w:b/>
        </w:rPr>
        <w:t>意义</w:t>
      </w:r>
      <w:r>
        <w:rPr>
          <w:rFonts w:hint="eastAsia"/>
        </w:rPr>
        <w:t>：努力提高员工的自身修养，使员工养成良好的工作、生活习惯和作风，让员工能通过实践</w:t>
      </w:r>
      <w:r>
        <w:t>5S获得人身境界的提升，与企业共同进步，是5S活动的核心。</w:t>
      </w:r>
    </w:p>
    <w:sectPr w:rsidR="00BE415F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DA1" w:rsidRDefault="00CC3DA1" w:rsidP="005C646C">
      <w:r>
        <w:separator/>
      </w:r>
    </w:p>
  </w:endnote>
  <w:endnote w:type="continuationSeparator" w:id="0">
    <w:p w:rsidR="00CC3DA1" w:rsidRDefault="00CC3DA1" w:rsidP="005C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DA1" w:rsidRDefault="00CC3DA1" w:rsidP="005C646C">
      <w:r>
        <w:separator/>
      </w:r>
    </w:p>
  </w:footnote>
  <w:footnote w:type="continuationSeparator" w:id="0">
    <w:p w:rsidR="00CC3DA1" w:rsidRDefault="00CC3DA1" w:rsidP="005C6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61"/>
      <w:gridCol w:w="4261"/>
    </w:tblGrid>
    <w:tr w:rsidR="00C27999" w:rsidTr="00B142B1">
      <w:tc>
        <w:tcPr>
          <w:tcW w:w="4261" w:type="dxa"/>
        </w:tcPr>
        <w:p w:rsidR="00C27999" w:rsidRDefault="00C27999" w:rsidP="00B142B1">
          <w:pPr>
            <w:pStyle w:val="af2"/>
            <w:pBdr>
              <w:bottom w:val="none" w:sz="0" w:space="0" w:color="auto"/>
            </w:pBdr>
            <w:jc w:val="left"/>
          </w:pPr>
          <w:r>
            <w:rPr>
              <w:noProof/>
            </w:rPr>
            <w:drawing>
              <wp:inline distT="0" distB="0" distL="0" distR="0" wp14:anchorId="20E5801D" wp14:editId="1F70AF4E">
                <wp:extent cx="1440000" cy="360000"/>
                <wp:effectExtent l="0" t="0" r="0" b="254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2014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center"/>
        </w:tcPr>
        <w:p w:rsidR="00C27999" w:rsidRDefault="00C27999" w:rsidP="00B142B1">
          <w:pPr>
            <w:pStyle w:val="af2"/>
            <w:pBdr>
              <w:bottom w:val="none" w:sz="0" w:space="0" w:color="auto"/>
            </w:pBdr>
            <w:jc w:val="right"/>
          </w:pPr>
          <w:r>
            <w:rPr>
              <w:rFonts w:hint="eastAsia"/>
            </w:rPr>
            <w:t>同程旅游</w:t>
          </w:r>
        </w:p>
        <w:p w:rsidR="00C27999" w:rsidRDefault="00923B27" w:rsidP="00923B27">
          <w:pPr>
            <w:pStyle w:val="af2"/>
            <w:pBdr>
              <w:bottom w:val="none" w:sz="0" w:space="0" w:color="auto"/>
            </w:pBdr>
            <w:jc w:val="right"/>
          </w:pPr>
          <w:r>
            <w:rPr>
              <w:rFonts w:hint="eastAsia"/>
            </w:rPr>
            <w:t>DOC.NO.: 201507901</w:t>
          </w:r>
        </w:p>
      </w:tc>
    </w:tr>
  </w:tbl>
  <w:p w:rsidR="005C646C" w:rsidRPr="005C646C" w:rsidRDefault="005C646C" w:rsidP="00957B39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73C"/>
    <w:multiLevelType w:val="hybridMultilevel"/>
    <w:tmpl w:val="C70A4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3862CD"/>
    <w:multiLevelType w:val="hybridMultilevel"/>
    <w:tmpl w:val="1EA4D2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1423C4"/>
    <w:multiLevelType w:val="hybridMultilevel"/>
    <w:tmpl w:val="C0B0A6E2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CBF36E3"/>
    <w:multiLevelType w:val="hybridMultilevel"/>
    <w:tmpl w:val="67F46280"/>
    <w:lvl w:ilvl="0" w:tplc="642C7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7D20722"/>
    <w:multiLevelType w:val="hybridMultilevel"/>
    <w:tmpl w:val="CD8E6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EFE1E7E"/>
    <w:multiLevelType w:val="hybridMultilevel"/>
    <w:tmpl w:val="1E9EE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EE3B5A"/>
    <w:multiLevelType w:val="hybridMultilevel"/>
    <w:tmpl w:val="5C44065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23925F6D"/>
    <w:multiLevelType w:val="hybridMultilevel"/>
    <w:tmpl w:val="51768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4A17158"/>
    <w:multiLevelType w:val="hybridMultilevel"/>
    <w:tmpl w:val="3FE6C9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6A65DDB"/>
    <w:multiLevelType w:val="hybridMultilevel"/>
    <w:tmpl w:val="7FFC5B76"/>
    <w:lvl w:ilvl="0" w:tplc="E7A2F5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97397"/>
    <w:multiLevelType w:val="hybridMultilevel"/>
    <w:tmpl w:val="8B804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5B5380"/>
    <w:multiLevelType w:val="hybridMultilevel"/>
    <w:tmpl w:val="58AAF1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EBF08B2"/>
    <w:multiLevelType w:val="hybridMultilevel"/>
    <w:tmpl w:val="958EE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11366A1"/>
    <w:multiLevelType w:val="hybridMultilevel"/>
    <w:tmpl w:val="0D12A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E27DDB"/>
    <w:multiLevelType w:val="hybridMultilevel"/>
    <w:tmpl w:val="3880D1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3695E73"/>
    <w:multiLevelType w:val="hybridMultilevel"/>
    <w:tmpl w:val="7FFC5B76"/>
    <w:lvl w:ilvl="0" w:tplc="E7A2F5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D156CA"/>
    <w:multiLevelType w:val="hybridMultilevel"/>
    <w:tmpl w:val="9CF01D94"/>
    <w:lvl w:ilvl="0" w:tplc="E7A2F5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F0071E"/>
    <w:multiLevelType w:val="hybridMultilevel"/>
    <w:tmpl w:val="6734C6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9E34BDB"/>
    <w:multiLevelType w:val="hybridMultilevel"/>
    <w:tmpl w:val="C0808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7CD2E70"/>
    <w:multiLevelType w:val="hybridMultilevel"/>
    <w:tmpl w:val="83EEA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192196"/>
    <w:multiLevelType w:val="hybridMultilevel"/>
    <w:tmpl w:val="4BF0A1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03A4C14"/>
    <w:multiLevelType w:val="hybridMultilevel"/>
    <w:tmpl w:val="B4442B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07777AA"/>
    <w:multiLevelType w:val="hybridMultilevel"/>
    <w:tmpl w:val="07E88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F6282E"/>
    <w:multiLevelType w:val="hybridMultilevel"/>
    <w:tmpl w:val="4B80E2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D343976"/>
    <w:multiLevelType w:val="hybridMultilevel"/>
    <w:tmpl w:val="308487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EA575A0"/>
    <w:multiLevelType w:val="hybridMultilevel"/>
    <w:tmpl w:val="8732F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AA31B4"/>
    <w:multiLevelType w:val="hybridMultilevel"/>
    <w:tmpl w:val="F9C21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EEE74A1"/>
    <w:multiLevelType w:val="hybridMultilevel"/>
    <w:tmpl w:val="02AC02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74343860"/>
    <w:multiLevelType w:val="hybridMultilevel"/>
    <w:tmpl w:val="893C3334"/>
    <w:lvl w:ilvl="0" w:tplc="B2CA70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5102B7B"/>
    <w:multiLevelType w:val="hybridMultilevel"/>
    <w:tmpl w:val="B18CB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7693D6D"/>
    <w:multiLevelType w:val="hybridMultilevel"/>
    <w:tmpl w:val="65061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8EA7E04"/>
    <w:multiLevelType w:val="hybridMultilevel"/>
    <w:tmpl w:val="5E72A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1E39C7"/>
    <w:multiLevelType w:val="hybridMultilevel"/>
    <w:tmpl w:val="3C6C78A8"/>
    <w:lvl w:ilvl="0" w:tplc="A4641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4"/>
  </w:num>
  <w:num w:numId="2">
    <w:abstractNumId w:val="23"/>
  </w:num>
  <w:num w:numId="3">
    <w:abstractNumId w:val="7"/>
  </w:num>
  <w:num w:numId="4">
    <w:abstractNumId w:val="0"/>
  </w:num>
  <w:num w:numId="5">
    <w:abstractNumId w:val="22"/>
  </w:num>
  <w:num w:numId="6">
    <w:abstractNumId w:val="20"/>
  </w:num>
  <w:num w:numId="7">
    <w:abstractNumId w:val="4"/>
  </w:num>
  <w:num w:numId="8">
    <w:abstractNumId w:val="5"/>
  </w:num>
  <w:num w:numId="9">
    <w:abstractNumId w:val="31"/>
  </w:num>
  <w:num w:numId="10">
    <w:abstractNumId w:val="29"/>
  </w:num>
  <w:num w:numId="11">
    <w:abstractNumId w:val="10"/>
  </w:num>
  <w:num w:numId="12">
    <w:abstractNumId w:val="11"/>
  </w:num>
  <w:num w:numId="13">
    <w:abstractNumId w:val="17"/>
  </w:num>
  <w:num w:numId="14">
    <w:abstractNumId w:val="14"/>
  </w:num>
  <w:num w:numId="15">
    <w:abstractNumId w:val="21"/>
  </w:num>
  <w:num w:numId="16">
    <w:abstractNumId w:val="8"/>
  </w:num>
  <w:num w:numId="17">
    <w:abstractNumId w:val="19"/>
  </w:num>
  <w:num w:numId="18">
    <w:abstractNumId w:val="1"/>
  </w:num>
  <w:num w:numId="19">
    <w:abstractNumId w:val="25"/>
  </w:num>
  <w:num w:numId="20">
    <w:abstractNumId w:val="12"/>
  </w:num>
  <w:num w:numId="21">
    <w:abstractNumId w:val="26"/>
  </w:num>
  <w:num w:numId="22">
    <w:abstractNumId w:val="30"/>
  </w:num>
  <w:num w:numId="23">
    <w:abstractNumId w:val="27"/>
  </w:num>
  <w:num w:numId="24">
    <w:abstractNumId w:val="18"/>
  </w:num>
  <w:num w:numId="25">
    <w:abstractNumId w:val="13"/>
  </w:num>
  <w:num w:numId="26">
    <w:abstractNumId w:val="9"/>
  </w:num>
  <w:num w:numId="27">
    <w:abstractNumId w:val="15"/>
  </w:num>
  <w:num w:numId="28">
    <w:abstractNumId w:val="6"/>
  </w:num>
  <w:num w:numId="29">
    <w:abstractNumId w:val="2"/>
  </w:num>
  <w:num w:numId="30">
    <w:abstractNumId w:val="16"/>
  </w:num>
  <w:num w:numId="31">
    <w:abstractNumId w:val="28"/>
  </w:num>
  <w:num w:numId="32">
    <w:abstractNumId w:val="3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D2D"/>
    <w:rsid w:val="000115CB"/>
    <w:rsid w:val="00012E0E"/>
    <w:rsid w:val="00014D31"/>
    <w:rsid w:val="0002734E"/>
    <w:rsid w:val="0003050F"/>
    <w:rsid w:val="000313ED"/>
    <w:rsid w:val="00031518"/>
    <w:rsid w:val="00034355"/>
    <w:rsid w:val="00037405"/>
    <w:rsid w:val="00046BC5"/>
    <w:rsid w:val="00046C47"/>
    <w:rsid w:val="00051D0D"/>
    <w:rsid w:val="00055BEC"/>
    <w:rsid w:val="00070A8F"/>
    <w:rsid w:val="00073CA6"/>
    <w:rsid w:val="00083D1A"/>
    <w:rsid w:val="00085998"/>
    <w:rsid w:val="00087589"/>
    <w:rsid w:val="00090F59"/>
    <w:rsid w:val="00094DA5"/>
    <w:rsid w:val="000A54FC"/>
    <w:rsid w:val="000A5FCA"/>
    <w:rsid w:val="000A6D3C"/>
    <w:rsid w:val="000B10D6"/>
    <w:rsid w:val="000B5A17"/>
    <w:rsid w:val="000B6027"/>
    <w:rsid w:val="000B7E33"/>
    <w:rsid w:val="000D71B9"/>
    <w:rsid w:val="000D735F"/>
    <w:rsid w:val="000E11CC"/>
    <w:rsid w:val="000E1229"/>
    <w:rsid w:val="000E240E"/>
    <w:rsid w:val="000E327C"/>
    <w:rsid w:val="000E3693"/>
    <w:rsid w:val="000E7462"/>
    <w:rsid w:val="000F0A29"/>
    <w:rsid w:val="000F0C87"/>
    <w:rsid w:val="000F2522"/>
    <w:rsid w:val="000F48D2"/>
    <w:rsid w:val="0010507F"/>
    <w:rsid w:val="0012359B"/>
    <w:rsid w:val="00126BEA"/>
    <w:rsid w:val="00126D93"/>
    <w:rsid w:val="00142EC2"/>
    <w:rsid w:val="00150C96"/>
    <w:rsid w:val="00151032"/>
    <w:rsid w:val="00154686"/>
    <w:rsid w:val="001563DE"/>
    <w:rsid w:val="00162A63"/>
    <w:rsid w:val="001657EB"/>
    <w:rsid w:val="00173EAB"/>
    <w:rsid w:val="00183063"/>
    <w:rsid w:val="00190ACB"/>
    <w:rsid w:val="00194B56"/>
    <w:rsid w:val="00197179"/>
    <w:rsid w:val="00197919"/>
    <w:rsid w:val="001A3624"/>
    <w:rsid w:val="001B1075"/>
    <w:rsid w:val="001B4492"/>
    <w:rsid w:val="001B7EE3"/>
    <w:rsid w:val="001C3D53"/>
    <w:rsid w:val="001C4CC5"/>
    <w:rsid w:val="001E2941"/>
    <w:rsid w:val="001F0FAE"/>
    <w:rsid w:val="00203590"/>
    <w:rsid w:val="00205498"/>
    <w:rsid w:val="002060F9"/>
    <w:rsid w:val="00213590"/>
    <w:rsid w:val="00213600"/>
    <w:rsid w:val="00213D62"/>
    <w:rsid w:val="002143BD"/>
    <w:rsid w:val="00217957"/>
    <w:rsid w:val="00230578"/>
    <w:rsid w:val="00253A52"/>
    <w:rsid w:val="00257194"/>
    <w:rsid w:val="00270C7D"/>
    <w:rsid w:val="00273A02"/>
    <w:rsid w:val="00273A7B"/>
    <w:rsid w:val="002747CE"/>
    <w:rsid w:val="002805FF"/>
    <w:rsid w:val="00280746"/>
    <w:rsid w:val="002807DB"/>
    <w:rsid w:val="00286367"/>
    <w:rsid w:val="00286BCB"/>
    <w:rsid w:val="00293691"/>
    <w:rsid w:val="002952AD"/>
    <w:rsid w:val="00295607"/>
    <w:rsid w:val="002A0658"/>
    <w:rsid w:val="002A7291"/>
    <w:rsid w:val="002A7870"/>
    <w:rsid w:val="002B47A9"/>
    <w:rsid w:val="002B502F"/>
    <w:rsid w:val="002B6A31"/>
    <w:rsid w:val="002C0A38"/>
    <w:rsid w:val="002C63C0"/>
    <w:rsid w:val="002C78AF"/>
    <w:rsid w:val="002D5097"/>
    <w:rsid w:val="002D5B45"/>
    <w:rsid w:val="002E00F5"/>
    <w:rsid w:val="002E3D0C"/>
    <w:rsid w:val="002E4006"/>
    <w:rsid w:val="00300D10"/>
    <w:rsid w:val="00302374"/>
    <w:rsid w:val="00306DBF"/>
    <w:rsid w:val="00307E62"/>
    <w:rsid w:val="00316F40"/>
    <w:rsid w:val="003170A3"/>
    <w:rsid w:val="003172DE"/>
    <w:rsid w:val="00317F45"/>
    <w:rsid w:val="003301EC"/>
    <w:rsid w:val="003453E5"/>
    <w:rsid w:val="003601C4"/>
    <w:rsid w:val="0036260B"/>
    <w:rsid w:val="00382BE2"/>
    <w:rsid w:val="003835EC"/>
    <w:rsid w:val="003838B5"/>
    <w:rsid w:val="00385BEF"/>
    <w:rsid w:val="00386897"/>
    <w:rsid w:val="00391E7D"/>
    <w:rsid w:val="003949EF"/>
    <w:rsid w:val="003962CB"/>
    <w:rsid w:val="0039647C"/>
    <w:rsid w:val="003A6AC2"/>
    <w:rsid w:val="003A7DF4"/>
    <w:rsid w:val="003B7E0C"/>
    <w:rsid w:val="003C35DC"/>
    <w:rsid w:val="003C4255"/>
    <w:rsid w:val="003C7B74"/>
    <w:rsid w:val="003D0988"/>
    <w:rsid w:val="003D4A58"/>
    <w:rsid w:val="003D5AF6"/>
    <w:rsid w:val="003E1F36"/>
    <w:rsid w:val="003E40C1"/>
    <w:rsid w:val="003E64D0"/>
    <w:rsid w:val="003E65EE"/>
    <w:rsid w:val="003E6F80"/>
    <w:rsid w:val="003F1097"/>
    <w:rsid w:val="003F17C4"/>
    <w:rsid w:val="00402487"/>
    <w:rsid w:val="004032DF"/>
    <w:rsid w:val="004042A0"/>
    <w:rsid w:val="00404D33"/>
    <w:rsid w:val="00405609"/>
    <w:rsid w:val="0040641E"/>
    <w:rsid w:val="00413866"/>
    <w:rsid w:val="004140DA"/>
    <w:rsid w:val="00414D99"/>
    <w:rsid w:val="00425323"/>
    <w:rsid w:val="004366F3"/>
    <w:rsid w:val="00442855"/>
    <w:rsid w:val="00443CF9"/>
    <w:rsid w:val="00445624"/>
    <w:rsid w:val="00447C0A"/>
    <w:rsid w:val="004658CD"/>
    <w:rsid w:val="00476258"/>
    <w:rsid w:val="00484E5D"/>
    <w:rsid w:val="0049311C"/>
    <w:rsid w:val="00495BFB"/>
    <w:rsid w:val="0049729A"/>
    <w:rsid w:val="004A48C8"/>
    <w:rsid w:val="004A48D4"/>
    <w:rsid w:val="004A7BF3"/>
    <w:rsid w:val="004B66B2"/>
    <w:rsid w:val="004C5448"/>
    <w:rsid w:val="004C7619"/>
    <w:rsid w:val="004E4786"/>
    <w:rsid w:val="004F49B7"/>
    <w:rsid w:val="004F5683"/>
    <w:rsid w:val="004F713D"/>
    <w:rsid w:val="0050104B"/>
    <w:rsid w:val="00502E2B"/>
    <w:rsid w:val="00510900"/>
    <w:rsid w:val="005166EE"/>
    <w:rsid w:val="005173F4"/>
    <w:rsid w:val="005222AE"/>
    <w:rsid w:val="0052372B"/>
    <w:rsid w:val="00531552"/>
    <w:rsid w:val="00535263"/>
    <w:rsid w:val="00537DA8"/>
    <w:rsid w:val="00541AAD"/>
    <w:rsid w:val="00546CDC"/>
    <w:rsid w:val="005477C2"/>
    <w:rsid w:val="00550C22"/>
    <w:rsid w:val="00551AE6"/>
    <w:rsid w:val="0055468F"/>
    <w:rsid w:val="005643F5"/>
    <w:rsid w:val="00573294"/>
    <w:rsid w:val="00573D65"/>
    <w:rsid w:val="00582586"/>
    <w:rsid w:val="0058521D"/>
    <w:rsid w:val="00586E66"/>
    <w:rsid w:val="00587FD0"/>
    <w:rsid w:val="00590168"/>
    <w:rsid w:val="005912FF"/>
    <w:rsid w:val="00591C26"/>
    <w:rsid w:val="00592AD7"/>
    <w:rsid w:val="00595374"/>
    <w:rsid w:val="005A6004"/>
    <w:rsid w:val="005A66CC"/>
    <w:rsid w:val="005A6A7B"/>
    <w:rsid w:val="005A6E54"/>
    <w:rsid w:val="005B354B"/>
    <w:rsid w:val="005C1499"/>
    <w:rsid w:val="005C646C"/>
    <w:rsid w:val="005E7208"/>
    <w:rsid w:val="005F02C0"/>
    <w:rsid w:val="005F401F"/>
    <w:rsid w:val="0060246F"/>
    <w:rsid w:val="00614CE8"/>
    <w:rsid w:val="00623484"/>
    <w:rsid w:val="00624CE4"/>
    <w:rsid w:val="00642AB4"/>
    <w:rsid w:val="00643640"/>
    <w:rsid w:val="006510D8"/>
    <w:rsid w:val="00651D7E"/>
    <w:rsid w:val="00652023"/>
    <w:rsid w:val="006539C3"/>
    <w:rsid w:val="00653EAC"/>
    <w:rsid w:val="006546D0"/>
    <w:rsid w:val="00655CAF"/>
    <w:rsid w:val="00657F6C"/>
    <w:rsid w:val="006609CE"/>
    <w:rsid w:val="006647D0"/>
    <w:rsid w:val="00673334"/>
    <w:rsid w:val="00673CE5"/>
    <w:rsid w:val="0067532A"/>
    <w:rsid w:val="00685924"/>
    <w:rsid w:val="006861FF"/>
    <w:rsid w:val="006871C8"/>
    <w:rsid w:val="00690A06"/>
    <w:rsid w:val="006A06DB"/>
    <w:rsid w:val="006A5913"/>
    <w:rsid w:val="006B0D72"/>
    <w:rsid w:val="006B487E"/>
    <w:rsid w:val="006B6590"/>
    <w:rsid w:val="006C44EF"/>
    <w:rsid w:val="006D5E63"/>
    <w:rsid w:val="006E4359"/>
    <w:rsid w:val="006E587A"/>
    <w:rsid w:val="006F0195"/>
    <w:rsid w:val="006F03FE"/>
    <w:rsid w:val="006F5A6D"/>
    <w:rsid w:val="00701432"/>
    <w:rsid w:val="00703483"/>
    <w:rsid w:val="00704A5A"/>
    <w:rsid w:val="007050C7"/>
    <w:rsid w:val="0071155B"/>
    <w:rsid w:val="00712769"/>
    <w:rsid w:val="007172C7"/>
    <w:rsid w:val="00724D30"/>
    <w:rsid w:val="0073345E"/>
    <w:rsid w:val="007406EA"/>
    <w:rsid w:val="00741DB6"/>
    <w:rsid w:val="00746460"/>
    <w:rsid w:val="00763F88"/>
    <w:rsid w:val="00775FC4"/>
    <w:rsid w:val="0078064C"/>
    <w:rsid w:val="0079191C"/>
    <w:rsid w:val="007A04BC"/>
    <w:rsid w:val="007A1CDE"/>
    <w:rsid w:val="007A27F6"/>
    <w:rsid w:val="007A60F8"/>
    <w:rsid w:val="007A776C"/>
    <w:rsid w:val="007B3EA3"/>
    <w:rsid w:val="007B3F95"/>
    <w:rsid w:val="007D3A13"/>
    <w:rsid w:val="007E68E3"/>
    <w:rsid w:val="0080050F"/>
    <w:rsid w:val="00802BF4"/>
    <w:rsid w:val="00810610"/>
    <w:rsid w:val="00811A40"/>
    <w:rsid w:val="00812053"/>
    <w:rsid w:val="008123CF"/>
    <w:rsid w:val="00814BF0"/>
    <w:rsid w:val="00817154"/>
    <w:rsid w:val="0082654B"/>
    <w:rsid w:val="00836A93"/>
    <w:rsid w:val="00837537"/>
    <w:rsid w:val="008379AD"/>
    <w:rsid w:val="00845FB9"/>
    <w:rsid w:val="0085105D"/>
    <w:rsid w:val="008539DE"/>
    <w:rsid w:val="0085731E"/>
    <w:rsid w:val="00863F54"/>
    <w:rsid w:val="00877D59"/>
    <w:rsid w:val="0088080D"/>
    <w:rsid w:val="0088359C"/>
    <w:rsid w:val="00890AE0"/>
    <w:rsid w:val="00894729"/>
    <w:rsid w:val="008A238A"/>
    <w:rsid w:val="008A303A"/>
    <w:rsid w:val="008B37C7"/>
    <w:rsid w:val="008B442C"/>
    <w:rsid w:val="008B5182"/>
    <w:rsid w:val="008D0087"/>
    <w:rsid w:val="008D0D2D"/>
    <w:rsid w:val="008D5155"/>
    <w:rsid w:val="008D6103"/>
    <w:rsid w:val="008D6C83"/>
    <w:rsid w:val="008E00B9"/>
    <w:rsid w:val="008E0406"/>
    <w:rsid w:val="008E0866"/>
    <w:rsid w:val="008E30CE"/>
    <w:rsid w:val="008E7402"/>
    <w:rsid w:val="008F331D"/>
    <w:rsid w:val="008F3CC1"/>
    <w:rsid w:val="008F530B"/>
    <w:rsid w:val="008F6410"/>
    <w:rsid w:val="008F7C70"/>
    <w:rsid w:val="008F7FB7"/>
    <w:rsid w:val="00900F26"/>
    <w:rsid w:val="00910442"/>
    <w:rsid w:val="00910933"/>
    <w:rsid w:val="00923B27"/>
    <w:rsid w:val="00923CE8"/>
    <w:rsid w:val="00927B1E"/>
    <w:rsid w:val="00934FF0"/>
    <w:rsid w:val="00937F0B"/>
    <w:rsid w:val="009406CD"/>
    <w:rsid w:val="00950B26"/>
    <w:rsid w:val="0095287E"/>
    <w:rsid w:val="00956AB5"/>
    <w:rsid w:val="00957B39"/>
    <w:rsid w:val="00960788"/>
    <w:rsid w:val="00962B17"/>
    <w:rsid w:val="0096318F"/>
    <w:rsid w:val="009636F4"/>
    <w:rsid w:val="00963744"/>
    <w:rsid w:val="009638FA"/>
    <w:rsid w:val="009643EB"/>
    <w:rsid w:val="00964BC2"/>
    <w:rsid w:val="009650B8"/>
    <w:rsid w:val="00972E8B"/>
    <w:rsid w:val="00973BDF"/>
    <w:rsid w:val="00976FBF"/>
    <w:rsid w:val="00982BDE"/>
    <w:rsid w:val="00984B61"/>
    <w:rsid w:val="00984FF9"/>
    <w:rsid w:val="009864AA"/>
    <w:rsid w:val="0099013C"/>
    <w:rsid w:val="00993A3D"/>
    <w:rsid w:val="00995BDC"/>
    <w:rsid w:val="009D3D00"/>
    <w:rsid w:val="009D5245"/>
    <w:rsid w:val="009D7796"/>
    <w:rsid w:val="009F3713"/>
    <w:rsid w:val="009F5CBA"/>
    <w:rsid w:val="009F5DF7"/>
    <w:rsid w:val="00A02829"/>
    <w:rsid w:val="00A060A4"/>
    <w:rsid w:val="00A07641"/>
    <w:rsid w:val="00A13E6E"/>
    <w:rsid w:val="00A235B0"/>
    <w:rsid w:val="00A279AA"/>
    <w:rsid w:val="00A37E92"/>
    <w:rsid w:val="00A41D6A"/>
    <w:rsid w:val="00A43D14"/>
    <w:rsid w:val="00A44645"/>
    <w:rsid w:val="00A463B7"/>
    <w:rsid w:val="00A50188"/>
    <w:rsid w:val="00A50AFC"/>
    <w:rsid w:val="00A52C1F"/>
    <w:rsid w:val="00A56501"/>
    <w:rsid w:val="00A57E6F"/>
    <w:rsid w:val="00A62E29"/>
    <w:rsid w:val="00A62E84"/>
    <w:rsid w:val="00A81C6B"/>
    <w:rsid w:val="00A8342C"/>
    <w:rsid w:val="00A835B1"/>
    <w:rsid w:val="00A8405A"/>
    <w:rsid w:val="00A8702F"/>
    <w:rsid w:val="00A90414"/>
    <w:rsid w:val="00A92AA1"/>
    <w:rsid w:val="00A92B6E"/>
    <w:rsid w:val="00AA22A3"/>
    <w:rsid w:val="00AA5A0E"/>
    <w:rsid w:val="00AB1783"/>
    <w:rsid w:val="00AB1EE0"/>
    <w:rsid w:val="00AB598B"/>
    <w:rsid w:val="00AB5C8C"/>
    <w:rsid w:val="00AC0FB1"/>
    <w:rsid w:val="00AC49E3"/>
    <w:rsid w:val="00AD2044"/>
    <w:rsid w:val="00AD5CB0"/>
    <w:rsid w:val="00AE4932"/>
    <w:rsid w:val="00B019D7"/>
    <w:rsid w:val="00B067B9"/>
    <w:rsid w:val="00B10852"/>
    <w:rsid w:val="00B12B11"/>
    <w:rsid w:val="00B14EAF"/>
    <w:rsid w:val="00B1541E"/>
    <w:rsid w:val="00B24DEE"/>
    <w:rsid w:val="00B305C7"/>
    <w:rsid w:val="00B35FD6"/>
    <w:rsid w:val="00B417F9"/>
    <w:rsid w:val="00B42F27"/>
    <w:rsid w:val="00B43DE2"/>
    <w:rsid w:val="00B45350"/>
    <w:rsid w:val="00B6052A"/>
    <w:rsid w:val="00B65CA5"/>
    <w:rsid w:val="00B7160B"/>
    <w:rsid w:val="00B71BB5"/>
    <w:rsid w:val="00B7333A"/>
    <w:rsid w:val="00B74CF8"/>
    <w:rsid w:val="00B7523D"/>
    <w:rsid w:val="00B9114C"/>
    <w:rsid w:val="00B926C4"/>
    <w:rsid w:val="00BA5DA6"/>
    <w:rsid w:val="00BC01C5"/>
    <w:rsid w:val="00BC0443"/>
    <w:rsid w:val="00BC7313"/>
    <w:rsid w:val="00BD3F57"/>
    <w:rsid w:val="00BE1890"/>
    <w:rsid w:val="00BE38AA"/>
    <w:rsid w:val="00BE415F"/>
    <w:rsid w:val="00BE476A"/>
    <w:rsid w:val="00BE618A"/>
    <w:rsid w:val="00BE69B5"/>
    <w:rsid w:val="00BE75E0"/>
    <w:rsid w:val="00BE782A"/>
    <w:rsid w:val="00BF5856"/>
    <w:rsid w:val="00C024EA"/>
    <w:rsid w:val="00C02F54"/>
    <w:rsid w:val="00C171F9"/>
    <w:rsid w:val="00C17217"/>
    <w:rsid w:val="00C23DFF"/>
    <w:rsid w:val="00C27999"/>
    <w:rsid w:val="00C27CD4"/>
    <w:rsid w:val="00C30660"/>
    <w:rsid w:val="00C36170"/>
    <w:rsid w:val="00C43460"/>
    <w:rsid w:val="00C5092B"/>
    <w:rsid w:val="00C514A2"/>
    <w:rsid w:val="00C5789D"/>
    <w:rsid w:val="00C603C3"/>
    <w:rsid w:val="00C620AF"/>
    <w:rsid w:val="00C64A93"/>
    <w:rsid w:val="00C6716F"/>
    <w:rsid w:val="00C71CCB"/>
    <w:rsid w:val="00C810C1"/>
    <w:rsid w:val="00C810F7"/>
    <w:rsid w:val="00C9475D"/>
    <w:rsid w:val="00CA1317"/>
    <w:rsid w:val="00CA2C2A"/>
    <w:rsid w:val="00CB1D59"/>
    <w:rsid w:val="00CB2140"/>
    <w:rsid w:val="00CB253C"/>
    <w:rsid w:val="00CC3DA1"/>
    <w:rsid w:val="00CC3F09"/>
    <w:rsid w:val="00CC4471"/>
    <w:rsid w:val="00CC6BC3"/>
    <w:rsid w:val="00CD1E94"/>
    <w:rsid w:val="00CE4C94"/>
    <w:rsid w:val="00CF1E30"/>
    <w:rsid w:val="00CF6C80"/>
    <w:rsid w:val="00D07A31"/>
    <w:rsid w:val="00D1113C"/>
    <w:rsid w:val="00D1288B"/>
    <w:rsid w:val="00D13417"/>
    <w:rsid w:val="00D13AD5"/>
    <w:rsid w:val="00D17969"/>
    <w:rsid w:val="00D211BE"/>
    <w:rsid w:val="00D22D8B"/>
    <w:rsid w:val="00D25C7A"/>
    <w:rsid w:val="00D31C3E"/>
    <w:rsid w:val="00D37AF9"/>
    <w:rsid w:val="00D445BF"/>
    <w:rsid w:val="00D44D1D"/>
    <w:rsid w:val="00D536F3"/>
    <w:rsid w:val="00D543EF"/>
    <w:rsid w:val="00D54A44"/>
    <w:rsid w:val="00D61872"/>
    <w:rsid w:val="00D63C48"/>
    <w:rsid w:val="00D668D9"/>
    <w:rsid w:val="00D67976"/>
    <w:rsid w:val="00D71680"/>
    <w:rsid w:val="00D73AE3"/>
    <w:rsid w:val="00D73D46"/>
    <w:rsid w:val="00D75E69"/>
    <w:rsid w:val="00D81AA2"/>
    <w:rsid w:val="00D83449"/>
    <w:rsid w:val="00D83866"/>
    <w:rsid w:val="00D8573A"/>
    <w:rsid w:val="00D85B16"/>
    <w:rsid w:val="00D90400"/>
    <w:rsid w:val="00D94419"/>
    <w:rsid w:val="00D966C9"/>
    <w:rsid w:val="00D968AB"/>
    <w:rsid w:val="00D96F70"/>
    <w:rsid w:val="00DA4A12"/>
    <w:rsid w:val="00DA61BB"/>
    <w:rsid w:val="00DA774B"/>
    <w:rsid w:val="00DB1631"/>
    <w:rsid w:val="00DB2655"/>
    <w:rsid w:val="00DD0008"/>
    <w:rsid w:val="00DD25DA"/>
    <w:rsid w:val="00DE5C04"/>
    <w:rsid w:val="00DE646A"/>
    <w:rsid w:val="00DF1C15"/>
    <w:rsid w:val="00E02ACE"/>
    <w:rsid w:val="00E04EF5"/>
    <w:rsid w:val="00E100F6"/>
    <w:rsid w:val="00E11E3A"/>
    <w:rsid w:val="00E30090"/>
    <w:rsid w:val="00E348DA"/>
    <w:rsid w:val="00E42972"/>
    <w:rsid w:val="00E509B6"/>
    <w:rsid w:val="00E604E3"/>
    <w:rsid w:val="00E65BD4"/>
    <w:rsid w:val="00E671D7"/>
    <w:rsid w:val="00E75BCA"/>
    <w:rsid w:val="00E8370D"/>
    <w:rsid w:val="00E90806"/>
    <w:rsid w:val="00E96620"/>
    <w:rsid w:val="00EA4518"/>
    <w:rsid w:val="00EB10E0"/>
    <w:rsid w:val="00EC00AE"/>
    <w:rsid w:val="00EC1776"/>
    <w:rsid w:val="00EC7B7A"/>
    <w:rsid w:val="00ED435A"/>
    <w:rsid w:val="00ED43E2"/>
    <w:rsid w:val="00EE00FF"/>
    <w:rsid w:val="00EF4B45"/>
    <w:rsid w:val="00EF5175"/>
    <w:rsid w:val="00EF5705"/>
    <w:rsid w:val="00EF7C2E"/>
    <w:rsid w:val="00F03CDF"/>
    <w:rsid w:val="00F040C0"/>
    <w:rsid w:val="00F0748E"/>
    <w:rsid w:val="00F102C2"/>
    <w:rsid w:val="00F10678"/>
    <w:rsid w:val="00F12CF9"/>
    <w:rsid w:val="00F214B9"/>
    <w:rsid w:val="00F23A8D"/>
    <w:rsid w:val="00F35353"/>
    <w:rsid w:val="00F41763"/>
    <w:rsid w:val="00F418B2"/>
    <w:rsid w:val="00F42509"/>
    <w:rsid w:val="00F439B9"/>
    <w:rsid w:val="00F440E0"/>
    <w:rsid w:val="00F4536E"/>
    <w:rsid w:val="00F473A6"/>
    <w:rsid w:val="00F521AE"/>
    <w:rsid w:val="00F524F0"/>
    <w:rsid w:val="00F567CE"/>
    <w:rsid w:val="00F662C3"/>
    <w:rsid w:val="00F710CB"/>
    <w:rsid w:val="00F71398"/>
    <w:rsid w:val="00F726D1"/>
    <w:rsid w:val="00F8422E"/>
    <w:rsid w:val="00F8426B"/>
    <w:rsid w:val="00F87C9D"/>
    <w:rsid w:val="00F920DE"/>
    <w:rsid w:val="00F943B6"/>
    <w:rsid w:val="00F945E8"/>
    <w:rsid w:val="00F961CF"/>
    <w:rsid w:val="00F969C8"/>
    <w:rsid w:val="00F971FB"/>
    <w:rsid w:val="00F97A7A"/>
    <w:rsid w:val="00FA779A"/>
    <w:rsid w:val="00FB1B9F"/>
    <w:rsid w:val="00FB3A6E"/>
    <w:rsid w:val="00FB5EE8"/>
    <w:rsid w:val="00FC2339"/>
    <w:rsid w:val="00FC3785"/>
    <w:rsid w:val="00FD1C7B"/>
    <w:rsid w:val="00FD39A7"/>
    <w:rsid w:val="00FE5FFF"/>
    <w:rsid w:val="00FE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D93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D83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86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866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3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3866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38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3866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38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386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866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866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866"/>
    <w:rPr>
      <w:rFonts w:ascii="微软雅黑" w:eastAsia="微软雅黑" w:hAnsi="微软雅黑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83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838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838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838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838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8386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83866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D838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8386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38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D838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D83866"/>
    <w:rPr>
      <w:b/>
      <w:bCs/>
    </w:rPr>
  </w:style>
  <w:style w:type="character" w:styleId="a7">
    <w:name w:val="Emphasis"/>
    <w:basedOn w:val="a0"/>
    <w:uiPriority w:val="20"/>
    <w:qFormat/>
    <w:rsid w:val="00D83866"/>
    <w:rPr>
      <w:i/>
      <w:iCs/>
    </w:rPr>
  </w:style>
  <w:style w:type="paragraph" w:styleId="a8">
    <w:name w:val="No Spacing"/>
    <w:link w:val="Char1"/>
    <w:uiPriority w:val="1"/>
    <w:qFormat/>
    <w:rsid w:val="00D83866"/>
    <w:pPr>
      <w:widowControl w:val="0"/>
      <w:jc w:val="both"/>
    </w:pPr>
  </w:style>
  <w:style w:type="character" w:customStyle="1" w:styleId="Char1">
    <w:name w:val="无间隔 Char"/>
    <w:basedOn w:val="a0"/>
    <w:link w:val="a8"/>
    <w:uiPriority w:val="1"/>
    <w:rsid w:val="00D83866"/>
  </w:style>
  <w:style w:type="paragraph" w:styleId="a9">
    <w:name w:val="List Paragraph"/>
    <w:basedOn w:val="a"/>
    <w:uiPriority w:val="34"/>
    <w:qFormat/>
    <w:rsid w:val="00D83866"/>
    <w:pPr>
      <w:ind w:firstLineChars="200" w:firstLine="420"/>
    </w:pPr>
  </w:style>
  <w:style w:type="paragraph" w:styleId="aa">
    <w:name w:val="Quote"/>
    <w:basedOn w:val="a"/>
    <w:next w:val="a"/>
    <w:link w:val="Char2"/>
    <w:uiPriority w:val="29"/>
    <w:qFormat/>
    <w:rsid w:val="00D83866"/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D8386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D83866"/>
    <w:pPr>
      <w:pBdr>
        <w:bottom w:val="single" w:sz="4" w:space="4" w:color="918415" w:themeColor="accent1"/>
      </w:pBdr>
      <w:spacing w:before="200" w:after="280"/>
      <w:ind w:left="936" w:right="936"/>
    </w:pPr>
    <w:rPr>
      <w:rFonts w:asciiTheme="minorHAnsi" w:eastAsiaTheme="minorEastAsia" w:hAnsiTheme="minorHAnsi"/>
      <w:b/>
      <w:bCs/>
      <w:i/>
      <w:iCs/>
      <w:color w:val="918415" w:themeColor="accent1"/>
    </w:rPr>
  </w:style>
  <w:style w:type="character" w:customStyle="1" w:styleId="Char3">
    <w:name w:val="明显引用 Char"/>
    <w:basedOn w:val="a0"/>
    <w:link w:val="ab"/>
    <w:uiPriority w:val="30"/>
    <w:rsid w:val="00D83866"/>
    <w:rPr>
      <w:b/>
      <w:bCs/>
      <w:i/>
      <w:iCs/>
      <w:color w:val="918415" w:themeColor="accent1"/>
    </w:rPr>
  </w:style>
  <w:style w:type="character" w:styleId="ac">
    <w:name w:val="Subtle Emphasis"/>
    <w:uiPriority w:val="19"/>
    <w:qFormat/>
    <w:rsid w:val="00D8386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83866"/>
    <w:rPr>
      <w:b/>
      <w:bCs/>
      <w:i/>
      <w:iCs/>
      <w:color w:val="918415" w:themeColor="accent1"/>
    </w:rPr>
  </w:style>
  <w:style w:type="character" w:styleId="ae">
    <w:name w:val="Subtle Reference"/>
    <w:basedOn w:val="a0"/>
    <w:uiPriority w:val="31"/>
    <w:qFormat/>
    <w:rsid w:val="00D83866"/>
    <w:rPr>
      <w:smallCaps/>
      <w:color w:val="C47546" w:themeColor="accent2"/>
      <w:u w:val="single"/>
    </w:rPr>
  </w:style>
  <w:style w:type="character" w:styleId="af">
    <w:name w:val="Intense Reference"/>
    <w:basedOn w:val="a0"/>
    <w:uiPriority w:val="32"/>
    <w:qFormat/>
    <w:rsid w:val="00D83866"/>
    <w:rPr>
      <w:b/>
      <w:bCs/>
      <w:smallCaps/>
      <w:color w:val="C47546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838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83866"/>
    <w:pPr>
      <w:outlineLvl w:val="9"/>
    </w:pPr>
  </w:style>
  <w:style w:type="paragraph" w:customStyle="1" w:styleId="af1">
    <w:name w:val="小五记注"/>
    <w:basedOn w:val="a"/>
    <w:link w:val="Char4"/>
    <w:qFormat/>
    <w:rsid w:val="00BE1890"/>
    <w:rPr>
      <w:rFonts w:ascii="Arial" w:hAnsi="Arial"/>
      <w:color w:val="636363" w:themeColor="text2" w:themeTint="BF"/>
      <w:sz w:val="18"/>
      <w:szCs w:val="18"/>
    </w:rPr>
  </w:style>
  <w:style w:type="character" w:customStyle="1" w:styleId="Char4">
    <w:name w:val="小五记注 Char"/>
    <w:basedOn w:val="a0"/>
    <w:link w:val="af1"/>
    <w:rsid w:val="00BE1890"/>
    <w:rPr>
      <w:rFonts w:ascii="Arial" w:eastAsia="微软雅黑" w:hAnsi="Arial"/>
      <w:color w:val="636363" w:themeColor="text2" w:themeTint="BF"/>
      <w:sz w:val="18"/>
      <w:szCs w:val="18"/>
    </w:rPr>
  </w:style>
  <w:style w:type="paragraph" w:styleId="af2">
    <w:name w:val="header"/>
    <w:basedOn w:val="a"/>
    <w:link w:val="Char5"/>
    <w:uiPriority w:val="99"/>
    <w:unhideWhenUsed/>
    <w:rsid w:val="005C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5C646C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5C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5C646C"/>
    <w:rPr>
      <w:sz w:val="18"/>
      <w:szCs w:val="18"/>
    </w:rPr>
  </w:style>
  <w:style w:type="paragraph" w:styleId="af4">
    <w:name w:val="Balloon Text"/>
    <w:basedOn w:val="a"/>
    <w:link w:val="Char7"/>
    <w:uiPriority w:val="99"/>
    <w:semiHidden/>
    <w:unhideWhenUsed/>
    <w:rsid w:val="005C646C"/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5C646C"/>
    <w:rPr>
      <w:sz w:val="18"/>
      <w:szCs w:val="18"/>
    </w:rPr>
  </w:style>
  <w:style w:type="table" w:styleId="af5">
    <w:name w:val="Table Grid"/>
    <w:basedOn w:val="a1"/>
    <w:uiPriority w:val="59"/>
    <w:rsid w:val="005C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2C78AF"/>
    <w:rPr>
      <w:color w:val="0070C0"/>
      <w:u w:val="single"/>
    </w:rPr>
  </w:style>
  <w:style w:type="character" w:styleId="af7">
    <w:name w:val="Placeholder Text"/>
    <w:basedOn w:val="a0"/>
    <w:uiPriority w:val="99"/>
    <w:semiHidden/>
    <w:rsid w:val="00BE75E0"/>
    <w:rPr>
      <w:color w:val="808080"/>
    </w:rPr>
  </w:style>
  <w:style w:type="table" w:styleId="-5">
    <w:name w:val="Light Shading Accent 5"/>
    <w:basedOn w:val="a1"/>
    <w:uiPriority w:val="60"/>
    <w:rsid w:val="0040641E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styleId="-2">
    <w:name w:val="Light Shading Accent 2"/>
    <w:basedOn w:val="a1"/>
    <w:uiPriority w:val="60"/>
    <w:rsid w:val="0040641E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1">
    <w:name w:val="Colorful List Accent 1"/>
    <w:basedOn w:val="a1"/>
    <w:uiPriority w:val="72"/>
    <w:rsid w:val="00A92AA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8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15C33" w:themeFill="accent2" w:themeFillShade="CC"/>
      </w:tcPr>
    </w:tblStylePr>
    <w:tblStylePr w:type="lastRow">
      <w:rPr>
        <w:b/>
        <w:bCs/>
        <w:color w:val="A15C3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shd w:val="clear" w:color="auto" w:fill="F6F0C2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D93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D83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866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866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3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3866"/>
    <w:pPr>
      <w:keepNext/>
      <w:keepLines/>
      <w:spacing w:before="280" w:after="290" w:line="376" w:lineRule="auto"/>
      <w:outlineLvl w:val="4"/>
    </w:pPr>
    <w:rPr>
      <w:rFonts w:asciiTheme="minorHAnsi" w:eastAsiaTheme="minorEastAsia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386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3866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386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386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866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866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866"/>
    <w:rPr>
      <w:rFonts w:ascii="微软雅黑" w:eastAsia="微软雅黑" w:hAnsi="微软雅黑"/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D83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838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838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838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838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8386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83866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D838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8386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38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D838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D83866"/>
    <w:rPr>
      <w:b/>
      <w:bCs/>
    </w:rPr>
  </w:style>
  <w:style w:type="character" w:styleId="a7">
    <w:name w:val="Emphasis"/>
    <w:basedOn w:val="a0"/>
    <w:uiPriority w:val="20"/>
    <w:qFormat/>
    <w:rsid w:val="00D83866"/>
    <w:rPr>
      <w:i/>
      <w:iCs/>
    </w:rPr>
  </w:style>
  <w:style w:type="paragraph" w:styleId="a8">
    <w:name w:val="No Spacing"/>
    <w:link w:val="Char1"/>
    <w:uiPriority w:val="1"/>
    <w:qFormat/>
    <w:rsid w:val="00D83866"/>
    <w:pPr>
      <w:widowControl w:val="0"/>
      <w:jc w:val="both"/>
    </w:pPr>
  </w:style>
  <w:style w:type="character" w:customStyle="1" w:styleId="Char1">
    <w:name w:val="无间隔 Char"/>
    <w:basedOn w:val="a0"/>
    <w:link w:val="a8"/>
    <w:uiPriority w:val="1"/>
    <w:rsid w:val="00D83866"/>
  </w:style>
  <w:style w:type="paragraph" w:styleId="a9">
    <w:name w:val="List Paragraph"/>
    <w:basedOn w:val="a"/>
    <w:uiPriority w:val="34"/>
    <w:qFormat/>
    <w:rsid w:val="00D83866"/>
    <w:pPr>
      <w:ind w:firstLineChars="200" w:firstLine="420"/>
    </w:pPr>
  </w:style>
  <w:style w:type="paragraph" w:styleId="aa">
    <w:name w:val="Quote"/>
    <w:basedOn w:val="a"/>
    <w:next w:val="a"/>
    <w:link w:val="Char2"/>
    <w:uiPriority w:val="29"/>
    <w:qFormat/>
    <w:rsid w:val="00D83866"/>
    <w:rPr>
      <w:rFonts w:asciiTheme="minorHAnsi" w:eastAsiaTheme="minorEastAsia" w:hAnsiTheme="minorHAnsi"/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D8386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qFormat/>
    <w:rsid w:val="00D83866"/>
    <w:pPr>
      <w:pBdr>
        <w:bottom w:val="single" w:sz="4" w:space="4" w:color="918415" w:themeColor="accent1"/>
      </w:pBdr>
      <w:spacing w:before="200" w:after="280"/>
      <w:ind w:left="936" w:right="936"/>
    </w:pPr>
    <w:rPr>
      <w:rFonts w:asciiTheme="minorHAnsi" w:eastAsiaTheme="minorEastAsia" w:hAnsiTheme="minorHAnsi"/>
      <w:b/>
      <w:bCs/>
      <w:i/>
      <w:iCs/>
      <w:color w:val="918415" w:themeColor="accent1"/>
    </w:rPr>
  </w:style>
  <w:style w:type="character" w:customStyle="1" w:styleId="Char3">
    <w:name w:val="明显引用 Char"/>
    <w:basedOn w:val="a0"/>
    <w:link w:val="ab"/>
    <w:uiPriority w:val="30"/>
    <w:rsid w:val="00D83866"/>
    <w:rPr>
      <w:b/>
      <w:bCs/>
      <w:i/>
      <w:iCs/>
      <w:color w:val="918415" w:themeColor="accent1"/>
    </w:rPr>
  </w:style>
  <w:style w:type="character" w:styleId="ac">
    <w:name w:val="Subtle Emphasis"/>
    <w:uiPriority w:val="19"/>
    <w:qFormat/>
    <w:rsid w:val="00D8386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D83866"/>
    <w:rPr>
      <w:b/>
      <w:bCs/>
      <w:i/>
      <w:iCs/>
      <w:color w:val="918415" w:themeColor="accent1"/>
    </w:rPr>
  </w:style>
  <w:style w:type="character" w:styleId="ae">
    <w:name w:val="Subtle Reference"/>
    <w:basedOn w:val="a0"/>
    <w:uiPriority w:val="31"/>
    <w:qFormat/>
    <w:rsid w:val="00D83866"/>
    <w:rPr>
      <w:smallCaps/>
      <w:color w:val="C47546" w:themeColor="accent2"/>
      <w:u w:val="single"/>
    </w:rPr>
  </w:style>
  <w:style w:type="character" w:styleId="af">
    <w:name w:val="Intense Reference"/>
    <w:basedOn w:val="a0"/>
    <w:uiPriority w:val="32"/>
    <w:qFormat/>
    <w:rsid w:val="00D83866"/>
    <w:rPr>
      <w:b/>
      <w:bCs/>
      <w:smallCaps/>
      <w:color w:val="C47546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D8386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83866"/>
    <w:pPr>
      <w:outlineLvl w:val="9"/>
    </w:pPr>
  </w:style>
  <w:style w:type="paragraph" w:customStyle="1" w:styleId="af1">
    <w:name w:val="小五记注"/>
    <w:basedOn w:val="a"/>
    <w:link w:val="Char4"/>
    <w:qFormat/>
    <w:rsid w:val="00BE1890"/>
    <w:rPr>
      <w:rFonts w:ascii="Arial" w:hAnsi="Arial"/>
      <w:color w:val="636363" w:themeColor="text2" w:themeTint="BF"/>
      <w:sz w:val="18"/>
      <w:szCs w:val="18"/>
    </w:rPr>
  </w:style>
  <w:style w:type="character" w:customStyle="1" w:styleId="Char4">
    <w:name w:val="小五记注 Char"/>
    <w:basedOn w:val="a0"/>
    <w:link w:val="af1"/>
    <w:rsid w:val="00BE1890"/>
    <w:rPr>
      <w:rFonts w:ascii="Arial" w:eastAsia="微软雅黑" w:hAnsi="Arial"/>
      <w:color w:val="636363" w:themeColor="text2" w:themeTint="BF"/>
      <w:sz w:val="18"/>
      <w:szCs w:val="18"/>
    </w:rPr>
  </w:style>
  <w:style w:type="paragraph" w:styleId="af2">
    <w:name w:val="header"/>
    <w:basedOn w:val="a"/>
    <w:link w:val="Char5"/>
    <w:uiPriority w:val="99"/>
    <w:unhideWhenUsed/>
    <w:rsid w:val="005C6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rsid w:val="005C646C"/>
    <w:rPr>
      <w:sz w:val="18"/>
      <w:szCs w:val="18"/>
    </w:rPr>
  </w:style>
  <w:style w:type="paragraph" w:styleId="af3">
    <w:name w:val="footer"/>
    <w:basedOn w:val="a"/>
    <w:link w:val="Char6"/>
    <w:uiPriority w:val="99"/>
    <w:unhideWhenUsed/>
    <w:rsid w:val="005C6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rsid w:val="005C646C"/>
    <w:rPr>
      <w:sz w:val="18"/>
      <w:szCs w:val="18"/>
    </w:rPr>
  </w:style>
  <w:style w:type="paragraph" w:styleId="af4">
    <w:name w:val="Balloon Text"/>
    <w:basedOn w:val="a"/>
    <w:link w:val="Char7"/>
    <w:uiPriority w:val="99"/>
    <w:semiHidden/>
    <w:unhideWhenUsed/>
    <w:rsid w:val="005C646C"/>
    <w:rPr>
      <w:sz w:val="18"/>
      <w:szCs w:val="18"/>
    </w:rPr>
  </w:style>
  <w:style w:type="character" w:customStyle="1" w:styleId="Char7">
    <w:name w:val="批注框文本 Char"/>
    <w:basedOn w:val="a0"/>
    <w:link w:val="af4"/>
    <w:uiPriority w:val="99"/>
    <w:semiHidden/>
    <w:rsid w:val="005C646C"/>
    <w:rPr>
      <w:sz w:val="18"/>
      <w:szCs w:val="18"/>
    </w:rPr>
  </w:style>
  <w:style w:type="table" w:styleId="af5">
    <w:name w:val="Table Grid"/>
    <w:basedOn w:val="a1"/>
    <w:uiPriority w:val="59"/>
    <w:rsid w:val="005C6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Hyperlink"/>
    <w:basedOn w:val="a0"/>
    <w:uiPriority w:val="99"/>
    <w:unhideWhenUsed/>
    <w:rsid w:val="002C78AF"/>
    <w:rPr>
      <w:color w:val="0070C0"/>
      <w:u w:val="single"/>
    </w:rPr>
  </w:style>
  <w:style w:type="character" w:styleId="af7">
    <w:name w:val="Placeholder Text"/>
    <w:basedOn w:val="a0"/>
    <w:uiPriority w:val="99"/>
    <w:semiHidden/>
    <w:rsid w:val="00BE75E0"/>
    <w:rPr>
      <w:color w:val="808080"/>
    </w:rPr>
  </w:style>
  <w:style w:type="table" w:styleId="-5">
    <w:name w:val="Light Shading Accent 5"/>
    <w:basedOn w:val="a1"/>
    <w:uiPriority w:val="60"/>
    <w:rsid w:val="0040641E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styleId="-2">
    <w:name w:val="Light Shading Accent 2"/>
    <w:basedOn w:val="a1"/>
    <w:uiPriority w:val="60"/>
    <w:rsid w:val="0040641E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1">
    <w:name w:val="Colorful List Accent 1"/>
    <w:basedOn w:val="a1"/>
    <w:uiPriority w:val="72"/>
    <w:rsid w:val="00A92AA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8E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15C33" w:themeFill="accent2" w:themeFillShade="CC"/>
      </w:tcPr>
    </w:tblStylePr>
    <w:tblStylePr w:type="lastRow">
      <w:rPr>
        <w:b/>
        <w:bCs/>
        <w:color w:val="A15C3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shd w:val="clear" w:color="auto" w:fill="F6F0C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2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2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0729D0D-B8EE-4309-BA67-202570624F66}" type="doc">
      <dgm:prSet loTypeId="urn:microsoft.com/office/officeart/2005/8/layout/vList5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7BE81DB6-49EE-4DAE-AC85-9A8745EE52BB}">
      <dgm:prSet phldrT="[文本]" custT="1"/>
      <dgm:spPr/>
      <dgm:t>
        <a:bodyPr/>
        <a:lstStyle/>
        <a:p>
          <a:r>
            <a:rPr lang="en-US" altLang="zh-CN" sz="2000" b="1">
              <a:latin typeface="微软雅黑" pitchFamily="34" charset="-122"/>
              <a:ea typeface="微软雅黑" pitchFamily="34" charset="-122"/>
            </a:rPr>
            <a:t>35%</a:t>
          </a:r>
          <a:endParaRPr lang="zh-CN" altLang="en-US" sz="2000" b="1">
            <a:latin typeface="微软雅黑" pitchFamily="34" charset="-122"/>
            <a:ea typeface="微软雅黑" pitchFamily="34" charset="-122"/>
          </a:endParaRPr>
        </a:p>
      </dgm:t>
    </dgm:pt>
    <dgm:pt modelId="{90B38A5D-5416-459E-B6A0-0AC65AB4C3CB}" type="parTrans" cxnId="{63EC1784-AE55-4BE6-9FA7-4D50EB722BA8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A7F669D8-69DE-43CD-822C-020B1D347770}" type="sibTrans" cxnId="{63EC1784-AE55-4BE6-9FA7-4D50EB722BA8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1D9D458B-E4DE-45AD-930F-0A0C1AA4DB2E}">
      <dgm:prSet phldrT="[文本]" custT="1"/>
      <dgm:spPr/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日常</a:t>
          </a:r>
          <a:r>
            <a:rPr lang="en-US" altLang="en-US" sz="1200">
              <a:latin typeface="微软雅黑" pitchFamily="34" charset="-122"/>
              <a:ea typeface="微软雅黑" pitchFamily="34" charset="-122"/>
            </a:rPr>
            <a:t>6</a:t>
          </a:r>
          <a:r>
            <a:rPr lang="zh-CN" altLang="en-US" sz="1200">
              <a:latin typeface="微软雅黑" pitchFamily="34" charset="-122"/>
              <a:ea typeface="微软雅黑" pitchFamily="34" charset="-122"/>
            </a:rPr>
            <a:t>小时工作完成度</a:t>
          </a:r>
        </a:p>
      </dgm:t>
    </dgm:pt>
    <dgm:pt modelId="{F4D2B2F1-2F4F-45C6-B6EE-813B1D715C08}" type="parTrans" cxnId="{26EBA306-6BE4-4EBA-BBE3-BD93C8A96B8F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C4B2EE61-3079-4D87-9168-376C76FCB79A}" type="sibTrans" cxnId="{26EBA306-6BE4-4EBA-BBE3-BD93C8A96B8F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4AC19BD7-BDA0-4D87-87BC-F38C838705F5}">
      <dgm:prSet phldrT="[文本]" custT="1"/>
      <dgm:spPr/>
      <dgm:t>
        <a:bodyPr/>
        <a:lstStyle/>
        <a:p>
          <a:r>
            <a:rPr lang="en-US" altLang="zh-CN" sz="2000" b="1">
              <a:latin typeface="微软雅黑" pitchFamily="34" charset="-122"/>
              <a:ea typeface="微软雅黑" pitchFamily="34" charset="-122"/>
            </a:rPr>
            <a:t>15%</a:t>
          </a:r>
          <a:endParaRPr lang="zh-CN" altLang="en-US" sz="2000" b="1">
            <a:latin typeface="微软雅黑" pitchFamily="34" charset="-122"/>
            <a:ea typeface="微软雅黑" pitchFamily="34" charset="-122"/>
          </a:endParaRPr>
        </a:p>
      </dgm:t>
    </dgm:pt>
    <dgm:pt modelId="{5ED0C5D2-565F-4418-815C-CB9CA795ED87}" type="parTrans" cxnId="{36148AED-8CB4-40E4-8A38-06966A1EF4AD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5E0C4ADC-702C-4938-854F-0FB4BFA970DA}" type="sibTrans" cxnId="{36148AED-8CB4-40E4-8A38-06966A1EF4AD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0E316965-F9C6-4A39-B6E2-0D0D04A63483}">
      <dgm:prSet phldrT="[文本]" custT="1"/>
      <dgm:spPr/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机动</a:t>
          </a:r>
          <a:r>
            <a:rPr lang="en-US" altLang="en-US" sz="1200">
              <a:latin typeface="微软雅黑" pitchFamily="34" charset="-122"/>
              <a:ea typeface="微软雅黑" pitchFamily="34" charset="-122"/>
            </a:rPr>
            <a:t>2</a:t>
          </a:r>
          <a:r>
            <a:rPr lang="zh-CN" altLang="en-US" sz="1200">
              <a:latin typeface="微软雅黑" pitchFamily="34" charset="-122"/>
              <a:ea typeface="微软雅黑" pitchFamily="34" charset="-122"/>
            </a:rPr>
            <a:t>小时工作情况</a:t>
          </a:r>
        </a:p>
      </dgm:t>
    </dgm:pt>
    <dgm:pt modelId="{16C9707B-5CEB-4D97-A271-15369562D8BF}" type="parTrans" cxnId="{0BB19DEB-FCCC-46B0-B9B7-E0B8B36D3641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445919DE-0A91-4F5F-B69C-C2A06E93FC57}" type="sibTrans" cxnId="{0BB19DEB-FCCC-46B0-B9B7-E0B8B36D3641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19ADACB9-EE93-42A5-AEFB-FBCEF814C27B}">
      <dgm:prSet phldrT="[文本]" custT="1"/>
      <dgm:spPr/>
      <dgm:t>
        <a:bodyPr/>
        <a:lstStyle/>
        <a:p>
          <a:r>
            <a:rPr lang="en-US" altLang="zh-CN" sz="2000" b="1">
              <a:latin typeface="微软雅黑" pitchFamily="34" charset="-122"/>
              <a:ea typeface="微软雅黑" pitchFamily="34" charset="-122"/>
            </a:rPr>
            <a:t>10%</a:t>
          </a:r>
          <a:endParaRPr lang="zh-CN" altLang="en-US" sz="2000" b="1">
            <a:latin typeface="微软雅黑" pitchFamily="34" charset="-122"/>
            <a:ea typeface="微软雅黑" pitchFamily="34" charset="-122"/>
          </a:endParaRPr>
        </a:p>
      </dgm:t>
    </dgm:pt>
    <dgm:pt modelId="{844464EE-8392-43F4-B31B-860E56D078E2}" type="parTrans" cxnId="{7587DA00-0D08-4B96-A4E9-9B00354D5BCC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BAC4D28B-5813-4B24-958F-AB5A54B5EA09}" type="sibTrans" cxnId="{7587DA00-0D08-4B96-A4E9-9B00354D5BCC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588596D2-51BE-482F-A8D2-DA51C5F3533E}">
      <dgm:prSet phldrT="[文本]" custT="1"/>
      <dgm:spPr/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工作方式方法改善</a:t>
          </a:r>
        </a:p>
      </dgm:t>
    </dgm:pt>
    <dgm:pt modelId="{00CCDD6C-FB82-4234-9736-7BC2E500A13F}" type="parTrans" cxnId="{FC92187A-699F-4D4F-A11A-FE506B3952E4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1218E34C-C5C2-4579-8A4F-2F7F60227CF9}" type="sibTrans" cxnId="{FC92187A-699F-4D4F-A11A-FE506B3952E4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9C5B5D94-3A2B-423A-841A-CB8704F6FC96}">
      <dgm:prSet phldrT="[文本]" custT="1"/>
      <dgm:spPr/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执行力与团队协作</a:t>
          </a:r>
        </a:p>
      </dgm:t>
    </dgm:pt>
    <dgm:pt modelId="{E1CF66F0-6C17-4706-A0A8-7CCDB7957AF8}" type="parTrans" cxnId="{F86F4F7A-5708-4078-98CC-ACF03D5F3E81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BF8C4BF9-9EF7-42EC-BD35-7FF3206822BC}" type="sibTrans" cxnId="{F86F4F7A-5708-4078-98CC-ACF03D5F3E81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AB1AF234-7C65-47FC-96DA-6126A0D627DD}">
      <dgm:prSet phldrT="[文本]" custT="1"/>
      <dgm:spPr/>
      <dgm:t>
        <a:bodyPr/>
        <a:lstStyle/>
        <a:p>
          <a:r>
            <a:rPr lang="en-US" altLang="zh-CN" sz="2000" b="1">
              <a:latin typeface="微软雅黑" pitchFamily="34" charset="-122"/>
              <a:ea typeface="微软雅黑" pitchFamily="34" charset="-122"/>
            </a:rPr>
            <a:t>20%</a:t>
          </a:r>
          <a:endParaRPr lang="zh-CN" altLang="en-US" sz="2000" b="1">
            <a:latin typeface="微软雅黑" pitchFamily="34" charset="-122"/>
            <a:ea typeface="微软雅黑" pitchFamily="34" charset="-122"/>
          </a:endParaRPr>
        </a:p>
      </dgm:t>
    </dgm:pt>
    <dgm:pt modelId="{EFD4075F-93F3-4C90-82EF-75F6ABA57969}" type="parTrans" cxnId="{A9CB71E6-3389-4F73-91B1-777B5825AAC3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9BF4EABC-3438-4CA4-BCC0-7226701419AE}" type="sibTrans" cxnId="{A9CB71E6-3389-4F73-91B1-777B5825AAC3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08AAB6E9-2752-4443-8E28-2E1C8AF2CE93}">
      <dgm:prSet phldrT="[文本]" custT="1"/>
      <dgm:spPr/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服务意识</a:t>
          </a:r>
        </a:p>
      </dgm:t>
    </dgm:pt>
    <dgm:pt modelId="{3AD5C3F7-072C-493C-B3AB-BE8A697EC430}" type="parTrans" cxnId="{A1F47F9F-BAF5-4999-A430-BD37296FA656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D2270C1B-9F7A-4FD9-BECE-6012AE5B4FB5}" type="sibTrans" cxnId="{A1F47F9F-BAF5-4999-A430-BD37296FA656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B5166BC3-28E1-4003-94F6-27640F77335D}">
      <dgm:prSet phldrT="[文本]" custT="1"/>
      <dgm:spPr/>
      <dgm:t>
        <a:bodyPr/>
        <a:lstStyle/>
        <a:p>
          <a:r>
            <a:rPr lang="en-US" altLang="zh-CN" sz="2000" b="1">
              <a:latin typeface="微软雅黑" pitchFamily="34" charset="-122"/>
              <a:ea typeface="微软雅黑" pitchFamily="34" charset="-122"/>
            </a:rPr>
            <a:t>10%</a:t>
          </a:r>
          <a:endParaRPr lang="zh-CN" altLang="en-US" sz="2000" b="1">
            <a:latin typeface="微软雅黑" pitchFamily="34" charset="-122"/>
            <a:ea typeface="微软雅黑" pitchFamily="34" charset="-122"/>
          </a:endParaRPr>
        </a:p>
      </dgm:t>
    </dgm:pt>
    <dgm:pt modelId="{AA96202E-D7F1-4B59-B5B1-80610FCD3EAD}" type="parTrans" cxnId="{89A86B2F-C42D-4B21-961F-2A1B4689AFF2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E22FEC1A-6B8B-4064-AE22-9D1FBC2AD673}" type="sibTrans" cxnId="{89A86B2F-C42D-4B21-961F-2A1B4689AFF2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B580FAD2-0DD8-4005-82C4-1C6819869244}">
      <dgm:prSet phldrT="[文本]" custT="1"/>
      <dgm:spPr/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同程价值观</a:t>
          </a:r>
        </a:p>
      </dgm:t>
    </dgm:pt>
    <dgm:pt modelId="{E244D990-F3D9-485C-8877-25FA1374F6AD}" type="parTrans" cxnId="{116357FD-75D6-4D2C-B579-E0D22AF99196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40FE2A68-1029-4A7F-B2D9-94F1A12E0A8C}" type="sibTrans" cxnId="{116357FD-75D6-4D2C-B579-E0D22AF99196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05412413-C475-4792-B957-CF6D2A8E7066}">
      <dgm:prSet phldrT="[文本]" custT="1"/>
      <dgm:spPr/>
      <dgm:t>
        <a:bodyPr/>
        <a:lstStyle/>
        <a:p>
          <a:r>
            <a:rPr lang="en-US" altLang="zh-CN" sz="2000" b="1">
              <a:latin typeface="微软雅黑" pitchFamily="34" charset="-122"/>
              <a:ea typeface="微软雅黑" pitchFamily="34" charset="-122"/>
            </a:rPr>
            <a:t>10%</a:t>
          </a:r>
          <a:endParaRPr lang="zh-CN" altLang="en-US" sz="2000" b="1">
            <a:latin typeface="微软雅黑" pitchFamily="34" charset="-122"/>
            <a:ea typeface="微软雅黑" pitchFamily="34" charset="-122"/>
          </a:endParaRPr>
        </a:p>
      </dgm:t>
    </dgm:pt>
    <dgm:pt modelId="{AF29EB30-C7C2-4441-90BC-CAB9626E8832}" type="parTrans" cxnId="{A3DDF79E-E62C-43CB-85AB-C194F7CD3398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8EF2609A-918A-4268-BEED-7CCC7DDD2D9F}" type="sibTrans" cxnId="{A3DDF79E-E62C-43CB-85AB-C194F7CD3398}">
      <dgm:prSet/>
      <dgm:spPr/>
      <dgm:t>
        <a:bodyPr/>
        <a:lstStyle/>
        <a:p>
          <a:endParaRPr lang="zh-CN" altLang="en-US" sz="1400">
            <a:latin typeface="微软雅黑" pitchFamily="34" charset="-122"/>
            <a:ea typeface="微软雅黑" pitchFamily="34" charset="-122"/>
          </a:endParaRPr>
        </a:p>
      </dgm:t>
    </dgm:pt>
    <dgm:pt modelId="{4BD2042F-0A59-4B23-B306-B3F87AFE6F1A}" type="pres">
      <dgm:prSet presAssocID="{60729D0D-B8EE-4309-BA67-202570624F6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EE3CF45-1753-48F0-80DA-9A86EDA3FF08}" type="pres">
      <dgm:prSet presAssocID="{7BE81DB6-49EE-4DAE-AC85-9A8745EE52BB}" presName="linNode" presStyleCnt="0"/>
      <dgm:spPr/>
    </dgm:pt>
    <dgm:pt modelId="{F6526BD4-697D-48D5-8DB0-E4AAA3F39E31}" type="pres">
      <dgm:prSet presAssocID="{7BE81DB6-49EE-4DAE-AC85-9A8745EE52BB}" presName="parentText" presStyleLbl="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E07AD6B-A611-4968-98BF-9196EF3337F1}" type="pres">
      <dgm:prSet presAssocID="{7BE81DB6-49EE-4DAE-AC85-9A8745EE52BB}" presName="descendantText" presStyleLbl="align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E90AF8C-23C7-4317-AB1B-1DC6905ECA93}" type="pres">
      <dgm:prSet presAssocID="{A7F669D8-69DE-43CD-822C-020B1D347770}" presName="sp" presStyleCnt="0"/>
      <dgm:spPr/>
    </dgm:pt>
    <dgm:pt modelId="{1771A484-7CB3-429D-A8CC-448E84DA67BA}" type="pres">
      <dgm:prSet presAssocID="{4AC19BD7-BDA0-4D87-87BC-F38C838705F5}" presName="linNode" presStyleCnt="0"/>
      <dgm:spPr/>
    </dgm:pt>
    <dgm:pt modelId="{8EC02E75-D9CC-4FEC-B6CE-133F8BAF08A4}" type="pres">
      <dgm:prSet presAssocID="{4AC19BD7-BDA0-4D87-87BC-F38C838705F5}" presName="parentText" presStyleLbl="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E3556C-26E7-4D24-885D-C2656E7AD5A6}" type="pres">
      <dgm:prSet presAssocID="{4AC19BD7-BDA0-4D87-87BC-F38C838705F5}" presName="descendantText" presStyleLbl="align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C0F5655-6CC8-493D-BD18-B51748802396}" type="pres">
      <dgm:prSet presAssocID="{5E0C4ADC-702C-4938-854F-0FB4BFA970DA}" presName="sp" presStyleCnt="0"/>
      <dgm:spPr/>
    </dgm:pt>
    <dgm:pt modelId="{F3A910E6-C89A-453D-80AF-C78F693E28E3}" type="pres">
      <dgm:prSet presAssocID="{19ADACB9-EE93-42A5-AEFB-FBCEF814C27B}" presName="linNode" presStyleCnt="0"/>
      <dgm:spPr/>
    </dgm:pt>
    <dgm:pt modelId="{AA52620A-FA7B-428B-952B-B3594D62B1BD}" type="pres">
      <dgm:prSet presAssocID="{19ADACB9-EE93-42A5-AEFB-FBCEF814C27B}" presName="parentText" presStyleLbl="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D6EBED3-24B9-42E2-8539-A8C8C81CA752}" type="pres">
      <dgm:prSet presAssocID="{19ADACB9-EE93-42A5-AEFB-FBCEF814C27B}" presName="descendantText" presStyleLbl="align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3EF464-8CFF-4BCE-9336-5F0E3B2B4258}" type="pres">
      <dgm:prSet presAssocID="{BAC4D28B-5813-4B24-958F-AB5A54B5EA09}" presName="sp" presStyleCnt="0"/>
      <dgm:spPr/>
    </dgm:pt>
    <dgm:pt modelId="{D582959E-ED14-4FB1-A52F-D8D097621A0B}" type="pres">
      <dgm:prSet presAssocID="{AB1AF234-7C65-47FC-96DA-6126A0D627DD}" presName="linNode" presStyleCnt="0"/>
      <dgm:spPr/>
    </dgm:pt>
    <dgm:pt modelId="{F52573D1-08A4-4921-8C99-1D7E3974D717}" type="pres">
      <dgm:prSet presAssocID="{AB1AF234-7C65-47FC-96DA-6126A0D627DD}" presName="parentText" presStyleLbl="node1" presStyleIdx="3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3E7EED-4B0C-4669-A37E-D14E94D68ADE}" type="pres">
      <dgm:prSet presAssocID="{AB1AF234-7C65-47FC-96DA-6126A0D627DD}" presName="descendantText" presStyleLbl="align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8D92FC8-1ADF-41A2-8897-C2BC08CFFA22}" type="pres">
      <dgm:prSet presAssocID="{9BF4EABC-3438-4CA4-BCC0-7226701419AE}" presName="sp" presStyleCnt="0"/>
      <dgm:spPr/>
    </dgm:pt>
    <dgm:pt modelId="{5509E6A8-4416-40FF-A510-6ED34CDF669D}" type="pres">
      <dgm:prSet presAssocID="{B5166BC3-28E1-4003-94F6-27640F77335D}" presName="linNode" presStyleCnt="0"/>
      <dgm:spPr/>
    </dgm:pt>
    <dgm:pt modelId="{012EB348-9C15-4F58-A696-DBADA85A96A5}" type="pres">
      <dgm:prSet presAssocID="{B5166BC3-28E1-4003-94F6-27640F77335D}" presName="parentText" presStyleLbl="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F3B4341-0F03-442E-AC94-2C273D53B719}" type="pres">
      <dgm:prSet presAssocID="{B5166BC3-28E1-4003-94F6-27640F77335D}" presName="descendantText" presStyleLbl="align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6EA53D-B00C-4A08-A6BB-CC5FFCD57E13}" type="pres">
      <dgm:prSet presAssocID="{E22FEC1A-6B8B-4064-AE22-9D1FBC2AD673}" presName="sp" presStyleCnt="0"/>
      <dgm:spPr/>
    </dgm:pt>
    <dgm:pt modelId="{BE059AD9-F95F-4D4A-B871-1E0515087DA8}" type="pres">
      <dgm:prSet presAssocID="{05412413-C475-4792-B957-CF6D2A8E7066}" presName="linNode" presStyleCnt="0"/>
      <dgm:spPr/>
    </dgm:pt>
    <dgm:pt modelId="{786EE31E-28F2-4E23-9D9C-589093DEEF6C}" type="pres">
      <dgm:prSet presAssocID="{05412413-C475-4792-B957-CF6D2A8E7066}" presName="parentText" presStyleLbl="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4D9249C-956A-417C-AE6F-26A895A5E9EA}" type="pres">
      <dgm:prSet presAssocID="{05412413-C475-4792-B957-CF6D2A8E7066}" presName="descendantText" presStyleLbl="align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A1F47F9F-BAF5-4999-A430-BD37296FA656}" srcId="{B5166BC3-28E1-4003-94F6-27640F77335D}" destId="{08AAB6E9-2752-4443-8E28-2E1C8AF2CE93}" srcOrd="0" destOrd="0" parTransId="{3AD5C3F7-072C-493C-B3AB-BE8A697EC430}" sibTransId="{D2270C1B-9F7A-4FD9-BECE-6012AE5B4FB5}"/>
    <dgm:cxn modelId="{36148AED-8CB4-40E4-8A38-06966A1EF4AD}" srcId="{60729D0D-B8EE-4309-BA67-202570624F66}" destId="{4AC19BD7-BDA0-4D87-87BC-F38C838705F5}" srcOrd="1" destOrd="0" parTransId="{5ED0C5D2-565F-4418-815C-CB9CA795ED87}" sibTransId="{5E0C4ADC-702C-4938-854F-0FB4BFA970DA}"/>
    <dgm:cxn modelId="{365046AE-5687-473E-8A02-DEB7B9CEC346}" type="presOf" srcId="{0E316965-F9C6-4A39-B6E2-0D0D04A63483}" destId="{BAE3556C-26E7-4D24-885D-C2656E7AD5A6}" srcOrd="0" destOrd="0" presId="urn:microsoft.com/office/officeart/2005/8/layout/vList5"/>
    <dgm:cxn modelId="{9F0F7D30-0DCB-47A5-B288-12A550C2A298}" type="presOf" srcId="{AB1AF234-7C65-47FC-96DA-6126A0D627DD}" destId="{F52573D1-08A4-4921-8C99-1D7E3974D717}" srcOrd="0" destOrd="0" presId="urn:microsoft.com/office/officeart/2005/8/layout/vList5"/>
    <dgm:cxn modelId="{18630BB5-6813-402E-BDA1-528F3235EA75}" type="presOf" srcId="{1D9D458B-E4DE-45AD-930F-0A0C1AA4DB2E}" destId="{5E07AD6B-A611-4968-98BF-9196EF3337F1}" srcOrd="0" destOrd="0" presId="urn:microsoft.com/office/officeart/2005/8/layout/vList5"/>
    <dgm:cxn modelId="{63EC1784-AE55-4BE6-9FA7-4D50EB722BA8}" srcId="{60729D0D-B8EE-4309-BA67-202570624F66}" destId="{7BE81DB6-49EE-4DAE-AC85-9A8745EE52BB}" srcOrd="0" destOrd="0" parTransId="{90B38A5D-5416-459E-B6A0-0AC65AB4C3CB}" sibTransId="{A7F669D8-69DE-43CD-822C-020B1D347770}"/>
    <dgm:cxn modelId="{C2DAE391-A6B5-4A02-99F5-819F8A2D34D9}" type="presOf" srcId="{7BE81DB6-49EE-4DAE-AC85-9A8745EE52BB}" destId="{F6526BD4-697D-48D5-8DB0-E4AAA3F39E31}" srcOrd="0" destOrd="0" presId="urn:microsoft.com/office/officeart/2005/8/layout/vList5"/>
    <dgm:cxn modelId="{A9A11D77-80FB-49F3-8E3A-21295ED0CF9C}" type="presOf" srcId="{4AC19BD7-BDA0-4D87-87BC-F38C838705F5}" destId="{8EC02E75-D9CC-4FEC-B6CE-133F8BAF08A4}" srcOrd="0" destOrd="0" presId="urn:microsoft.com/office/officeart/2005/8/layout/vList5"/>
    <dgm:cxn modelId="{8D4CD04A-4205-4136-B578-9B1253C7C619}" type="presOf" srcId="{60729D0D-B8EE-4309-BA67-202570624F66}" destId="{4BD2042F-0A59-4B23-B306-B3F87AFE6F1A}" srcOrd="0" destOrd="0" presId="urn:microsoft.com/office/officeart/2005/8/layout/vList5"/>
    <dgm:cxn modelId="{2A994B7C-0965-45EB-89DB-49477AAC37BE}" type="presOf" srcId="{588596D2-51BE-482F-A8D2-DA51C5F3533E}" destId="{BD6EBED3-24B9-42E2-8539-A8C8C81CA752}" srcOrd="0" destOrd="0" presId="urn:microsoft.com/office/officeart/2005/8/layout/vList5"/>
    <dgm:cxn modelId="{A3DDF79E-E62C-43CB-85AB-C194F7CD3398}" srcId="{60729D0D-B8EE-4309-BA67-202570624F66}" destId="{05412413-C475-4792-B957-CF6D2A8E7066}" srcOrd="5" destOrd="0" parTransId="{AF29EB30-C7C2-4441-90BC-CAB9626E8832}" sibTransId="{8EF2609A-918A-4268-BEED-7CCC7DDD2D9F}"/>
    <dgm:cxn modelId="{26EBA306-6BE4-4EBA-BBE3-BD93C8A96B8F}" srcId="{7BE81DB6-49EE-4DAE-AC85-9A8745EE52BB}" destId="{1D9D458B-E4DE-45AD-930F-0A0C1AA4DB2E}" srcOrd="0" destOrd="0" parTransId="{F4D2B2F1-2F4F-45C6-B6EE-813B1D715C08}" sibTransId="{C4B2EE61-3079-4D87-9168-376C76FCB79A}"/>
    <dgm:cxn modelId="{9E618B8D-C5EC-4269-AEE8-59AFD84622BA}" type="presOf" srcId="{B5166BC3-28E1-4003-94F6-27640F77335D}" destId="{012EB348-9C15-4F58-A696-DBADA85A96A5}" srcOrd="0" destOrd="0" presId="urn:microsoft.com/office/officeart/2005/8/layout/vList5"/>
    <dgm:cxn modelId="{116357FD-75D6-4D2C-B579-E0D22AF99196}" srcId="{05412413-C475-4792-B957-CF6D2A8E7066}" destId="{B580FAD2-0DD8-4005-82C4-1C6819869244}" srcOrd="0" destOrd="0" parTransId="{E244D990-F3D9-485C-8877-25FA1374F6AD}" sibTransId="{40FE2A68-1029-4A7F-B2D9-94F1A12E0A8C}"/>
    <dgm:cxn modelId="{9A196164-66CD-453F-9E87-813A7B18AFBB}" type="presOf" srcId="{05412413-C475-4792-B957-CF6D2A8E7066}" destId="{786EE31E-28F2-4E23-9D9C-589093DEEF6C}" srcOrd="0" destOrd="0" presId="urn:microsoft.com/office/officeart/2005/8/layout/vList5"/>
    <dgm:cxn modelId="{7587DA00-0D08-4B96-A4E9-9B00354D5BCC}" srcId="{60729D0D-B8EE-4309-BA67-202570624F66}" destId="{19ADACB9-EE93-42A5-AEFB-FBCEF814C27B}" srcOrd="2" destOrd="0" parTransId="{844464EE-8392-43F4-B31B-860E56D078E2}" sibTransId="{BAC4D28B-5813-4B24-958F-AB5A54B5EA09}"/>
    <dgm:cxn modelId="{0BB19DEB-FCCC-46B0-B9B7-E0B8B36D3641}" srcId="{4AC19BD7-BDA0-4D87-87BC-F38C838705F5}" destId="{0E316965-F9C6-4A39-B6E2-0D0D04A63483}" srcOrd="0" destOrd="0" parTransId="{16C9707B-5CEB-4D97-A271-15369562D8BF}" sibTransId="{445919DE-0A91-4F5F-B69C-C2A06E93FC57}"/>
    <dgm:cxn modelId="{57B56DD9-9B38-462D-8D44-6B1D8E347340}" type="presOf" srcId="{19ADACB9-EE93-42A5-AEFB-FBCEF814C27B}" destId="{AA52620A-FA7B-428B-952B-B3594D62B1BD}" srcOrd="0" destOrd="0" presId="urn:microsoft.com/office/officeart/2005/8/layout/vList5"/>
    <dgm:cxn modelId="{C9E75252-C0A6-49FC-9757-354CDF27F3E5}" type="presOf" srcId="{08AAB6E9-2752-4443-8E28-2E1C8AF2CE93}" destId="{4F3B4341-0F03-442E-AC94-2C273D53B719}" srcOrd="0" destOrd="0" presId="urn:microsoft.com/office/officeart/2005/8/layout/vList5"/>
    <dgm:cxn modelId="{89A86B2F-C42D-4B21-961F-2A1B4689AFF2}" srcId="{60729D0D-B8EE-4309-BA67-202570624F66}" destId="{B5166BC3-28E1-4003-94F6-27640F77335D}" srcOrd="4" destOrd="0" parTransId="{AA96202E-D7F1-4B59-B5B1-80610FCD3EAD}" sibTransId="{E22FEC1A-6B8B-4064-AE22-9D1FBC2AD673}"/>
    <dgm:cxn modelId="{A9CB71E6-3389-4F73-91B1-777B5825AAC3}" srcId="{60729D0D-B8EE-4309-BA67-202570624F66}" destId="{AB1AF234-7C65-47FC-96DA-6126A0D627DD}" srcOrd="3" destOrd="0" parTransId="{EFD4075F-93F3-4C90-82EF-75F6ABA57969}" sibTransId="{9BF4EABC-3438-4CA4-BCC0-7226701419AE}"/>
    <dgm:cxn modelId="{FC92187A-699F-4D4F-A11A-FE506B3952E4}" srcId="{19ADACB9-EE93-42A5-AEFB-FBCEF814C27B}" destId="{588596D2-51BE-482F-A8D2-DA51C5F3533E}" srcOrd="0" destOrd="0" parTransId="{00CCDD6C-FB82-4234-9736-7BC2E500A13F}" sibTransId="{1218E34C-C5C2-4579-8A4F-2F7F60227CF9}"/>
    <dgm:cxn modelId="{A698C1B1-B9BF-4A1C-B014-FB97F7051038}" type="presOf" srcId="{B580FAD2-0DD8-4005-82C4-1C6819869244}" destId="{A4D9249C-956A-417C-AE6F-26A895A5E9EA}" srcOrd="0" destOrd="0" presId="urn:microsoft.com/office/officeart/2005/8/layout/vList5"/>
    <dgm:cxn modelId="{F86F4F7A-5708-4078-98CC-ACF03D5F3E81}" srcId="{AB1AF234-7C65-47FC-96DA-6126A0D627DD}" destId="{9C5B5D94-3A2B-423A-841A-CB8704F6FC96}" srcOrd="0" destOrd="0" parTransId="{E1CF66F0-6C17-4706-A0A8-7CCDB7957AF8}" sibTransId="{BF8C4BF9-9EF7-42EC-BD35-7FF3206822BC}"/>
    <dgm:cxn modelId="{8E0BB790-DB11-43C9-80FE-335637E30D8E}" type="presOf" srcId="{9C5B5D94-3A2B-423A-841A-CB8704F6FC96}" destId="{4A3E7EED-4B0C-4669-A37E-D14E94D68ADE}" srcOrd="0" destOrd="0" presId="urn:microsoft.com/office/officeart/2005/8/layout/vList5"/>
    <dgm:cxn modelId="{A03328B5-F2DE-491F-B1E9-D265E685F1C8}" type="presParOf" srcId="{4BD2042F-0A59-4B23-B306-B3F87AFE6F1A}" destId="{AEE3CF45-1753-48F0-80DA-9A86EDA3FF08}" srcOrd="0" destOrd="0" presId="urn:microsoft.com/office/officeart/2005/8/layout/vList5"/>
    <dgm:cxn modelId="{429E8DB6-A422-4A54-A8AC-73A7B8600B22}" type="presParOf" srcId="{AEE3CF45-1753-48F0-80DA-9A86EDA3FF08}" destId="{F6526BD4-697D-48D5-8DB0-E4AAA3F39E31}" srcOrd="0" destOrd="0" presId="urn:microsoft.com/office/officeart/2005/8/layout/vList5"/>
    <dgm:cxn modelId="{DE77C94B-F837-4EA2-A4C3-B2CB781D4003}" type="presParOf" srcId="{AEE3CF45-1753-48F0-80DA-9A86EDA3FF08}" destId="{5E07AD6B-A611-4968-98BF-9196EF3337F1}" srcOrd="1" destOrd="0" presId="urn:microsoft.com/office/officeart/2005/8/layout/vList5"/>
    <dgm:cxn modelId="{39C69422-CDB1-4607-BAFF-CEECB8A8ED47}" type="presParOf" srcId="{4BD2042F-0A59-4B23-B306-B3F87AFE6F1A}" destId="{4E90AF8C-23C7-4317-AB1B-1DC6905ECA93}" srcOrd="1" destOrd="0" presId="urn:microsoft.com/office/officeart/2005/8/layout/vList5"/>
    <dgm:cxn modelId="{3C5989E2-BBCF-495A-90DF-8322D4EC0252}" type="presParOf" srcId="{4BD2042F-0A59-4B23-B306-B3F87AFE6F1A}" destId="{1771A484-7CB3-429D-A8CC-448E84DA67BA}" srcOrd="2" destOrd="0" presId="urn:microsoft.com/office/officeart/2005/8/layout/vList5"/>
    <dgm:cxn modelId="{AB21A271-3071-42DE-A3F6-A676D4BBA159}" type="presParOf" srcId="{1771A484-7CB3-429D-A8CC-448E84DA67BA}" destId="{8EC02E75-D9CC-4FEC-B6CE-133F8BAF08A4}" srcOrd="0" destOrd="0" presId="urn:microsoft.com/office/officeart/2005/8/layout/vList5"/>
    <dgm:cxn modelId="{EDB295B8-5171-4C8A-8B14-A83D2A5F31D6}" type="presParOf" srcId="{1771A484-7CB3-429D-A8CC-448E84DA67BA}" destId="{BAE3556C-26E7-4D24-885D-C2656E7AD5A6}" srcOrd="1" destOrd="0" presId="urn:microsoft.com/office/officeart/2005/8/layout/vList5"/>
    <dgm:cxn modelId="{8D46BC8B-1108-4265-8797-89C903977CD8}" type="presParOf" srcId="{4BD2042F-0A59-4B23-B306-B3F87AFE6F1A}" destId="{EC0F5655-6CC8-493D-BD18-B51748802396}" srcOrd="3" destOrd="0" presId="urn:microsoft.com/office/officeart/2005/8/layout/vList5"/>
    <dgm:cxn modelId="{510259F4-3533-4F45-A07D-06C5BA640771}" type="presParOf" srcId="{4BD2042F-0A59-4B23-B306-B3F87AFE6F1A}" destId="{F3A910E6-C89A-453D-80AF-C78F693E28E3}" srcOrd="4" destOrd="0" presId="urn:microsoft.com/office/officeart/2005/8/layout/vList5"/>
    <dgm:cxn modelId="{F319B421-E9AC-4025-A505-8D927693A4FB}" type="presParOf" srcId="{F3A910E6-C89A-453D-80AF-C78F693E28E3}" destId="{AA52620A-FA7B-428B-952B-B3594D62B1BD}" srcOrd="0" destOrd="0" presId="urn:microsoft.com/office/officeart/2005/8/layout/vList5"/>
    <dgm:cxn modelId="{634EB1F5-C7D6-4037-BFCC-43379F83FD61}" type="presParOf" srcId="{F3A910E6-C89A-453D-80AF-C78F693E28E3}" destId="{BD6EBED3-24B9-42E2-8539-A8C8C81CA752}" srcOrd="1" destOrd="0" presId="urn:microsoft.com/office/officeart/2005/8/layout/vList5"/>
    <dgm:cxn modelId="{039E2ABF-00D5-4FC6-849E-8B7CC22E9B7B}" type="presParOf" srcId="{4BD2042F-0A59-4B23-B306-B3F87AFE6F1A}" destId="{223EF464-8CFF-4BCE-9336-5F0E3B2B4258}" srcOrd="5" destOrd="0" presId="urn:microsoft.com/office/officeart/2005/8/layout/vList5"/>
    <dgm:cxn modelId="{63BFA0B6-F35D-4510-B2AE-B44A38CC06D9}" type="presParOf" srcId="{4BD2042F-0A59-4B23-B306-B3F87AFE6F1A}" destId="{D582959E-ED14-4FB1-A52F-D8D097621A0B}" srcOrd="6" destOrd="0" presId="urn:microsoft.com/office/officeart/2005/8/layout/vList5"/>
    <dgm:cxn modelId="{9BC866FB-7AFD-4131-A4EC-E9822C496DDD}" type="presParOf" srcId="{D582959E-ED14-4FB1-A52F-D8D097621A0B}" destId="{F52573D1-08A4-4921-8C99-1D7E3974D717}" srcOrd="0" destOrd="0" presId="urn:microsoft.com/office/officeart/2005/8/layout/vList5"/>
    <dgm:cxn modelId="{C8EFCA70-6E5F-4E14-9B47-BCB1C3A6E893}" type="presParOf" srcId="{D582959E-ED14-4FB1-A52F-D8D097621A0B}" destId="{4A3E7EED-4B0C-4669-A37E-D14E94D68ADE}" srcOrd="1" destOrd="0" presId="urn:microsoft.com/office/officeart/2005/8/layout/vList5"/>
    <dgm:cxn modelId="{B0307C0D-6EB7-4E89-A859-74DD1015B02B}" type="presParOf" srcId="{4BD2042F-0A59-4B23-B306-B3F87AFE6F1A}" destId="{98D92FC8-1ADF-41A2-8897-C2BC08CFFA22}" srcOrd="7" destOrd="0" presId="urn:microsoft.com/office/officeart/2005/8/layout/vList5"/>
    <dgm:cxn modelId="{C25D60A2-C0D0-46BC-A2A1-7427AB04C441}" type="presParOf" srcId="{4BD2042F-0A59-4B23-B306-B3F87AFE6F1A}" destId="{5509E6A8-4416-40FF-A510-6ED34CDF669D}" srcOrd="8" destOrd="0" presId="urn:microsoft.com/office/officeart/2005/8/layout/vList5"/>
    <dgm:cxn modelId="{4CC0CE32-F773-4BED-99DC-6D7DFA8BCFF3}" type="presParOf" srcId="{5509E6A8-4416-40FF-A510-6ED34CDF669D}" destId="{012EB348-9C15-4F58-A696-DBADA85A96A5}" srcOrd="0" destOrd="0" presId="urn:microsoft.com/office/officeart/2005/8/layout/vList5"/>
    <dgm:cxn modelId="{C1357EFF-9CBF-4B7E-A7C8-AE6422A1FD8D}" type="presParOf" srcId="{5509E6A8-4416-40FF-A510-6ED34CDF669D}" destId="{4F3B4341-0F03-442E-AC94-2C273D53B719}" srcOrd="1" destOrd="0" presId="urn:microsoft.com/office/officeart/2005/8/layout/vList5"/>
    <dgm:cxn modelId="{2471730F-DB47-4AF1-894F-0A49179630A3}" type="presParOf" srcId="{4BD2042F-0A59-4B23-B306-B3F87AFE6F1A}" destId="{396EA53D-B00C-4A08-A6BB-CC5FFCD57E13}" srcOrd="9" destOrd="0" presId="urn:microsoft.com/office/officeart/2005/8/layout/vList5"/>
    <dgm:cxn modelId="{8D255EAB-B277-4BB0-97DC-49717168D9E7}" type="presParOf" srcId="{4BD2042F-0A59-4B23-B306-B3F87AFE6F1A}" destId="{BE059AD9-F95F-4D4A-B871-1E0515087DA8}" srcOrd="10" destOrd="0" presId="urn:microsoft.com/office/officeart/2005/8/layout/vList5"/>
    <dgm:cxn modelId="{2D38689A-11CB-4945-BF38-EE5754E89E0F}" type="presParOf" srcId="{BE059AD9-F95F-4D4A-B871-1E0515087DA8}" destId="{786EE31E-28F2-4E23-9D9C-589093DEEF6C}" srcOrd="0" destOrd="0" presId="urn:microsoft.com/office/officeart/2005/8/layout/vList5"/>
    <dgm:cxn modelId="{19994ADC-A3B3-44FA-AFE8-0B4E8CB4809D}" type="presParOf" srcId="{BE059AD9-F95F-4D4A-B871-1E0515087DA8}" destId="{A4D9249C-956A-417C-AE6F-26A895A5E9E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07AD6B-A611-4968-98BF-9196EF3337F1}">
      <dsp:nvSpPr>
        <dsp:cNvPr id="0" name=""/>
        <dsp:cNvSpPr/>
      </dsp:nvSpPr>
      <dsp:spPr>
        <a:xfrm rot="5400000">
          <a:off x="3389738" y="-1440943"/>
          <a:ext cx="393585" cy="3375558"/>
        </a:xfrm>
        <a:prstGeom prst="round2SameRect">
          <a:avLst/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日常</a:t>
          </a:r>
          <a:r>
            <a:rPr lang="en-US" altLang="en-US" sz="1200" kern="1200">
              <a:latin typeface="微软雅黑" pitchFamily="34" charset="-122"/>
              <a:ea typeface="微软雅黑" pitchFamily="34" charset="-122"/>
            </a:rPr>
            <a:t>6</a:t>
          </a: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小时工作完成度</a:t>
          </a:r>
        </a:p>
      </dsp:txBody>
      <dsp:txXfrm rot="-5400000">
        <a:off x="1898752" y="69256"/>
        <a:ext cx="3356345" cy="355159"/>
      </dsp:txXfrm>
    </dsp:sp>
    <dsp:sp modelId="{F6526BD4-697D-48D5-8DB0-E4AAA3F39E31}">
      <dsp:nvSpPr>
        <dsp:cNvPr id="0" name=""/>
        <dsp:cNvSpPr/>
      </dsp:nvSpPr>
      <dsp:spPr>
        <a:xfrm>
          <a:off x="0" y="845"/>
          <a:ext cx="1898751" cy="491981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b="1" kern="1200">
              <a:latin typeface="微软雅黑" pitchFamily="34" charset="-122"/>
              <a:ea typeface="微软雅黑" pitchFamily="34" charset="-122"/>
            </a:rPr>
            <a:t>35%</a:t>
          </a:r>
          <a:endParaRPr lang="zh-CN" altLang="en-US" sz="2000" b="1" kern="1200">
            <a:latin typeface="微软雅黑" pitchFamily="34" charset="-122"/>
            <a:ea typeface="微软雅黑" pitchFamily="34" charset="-122"/>
          </a:endParaRPr>
        </a:p>
      </dsp:txBody>
      <dsp:txXfrm>
        <a:off x="24017" y="24862"/>
        <a:ext cx="1850717" cy="443947"/>
      </dsp:txXfrm>
    </dsp:sp>
    <dsp:sp modelId="{BAE3556C-26E7-4D24-885D-C2656E7AD5A6}">
      <dsp:nvSpPr>
        <dsp:cNvPr id="0" name=""/>
        <dsp:cNvSpPr/>
      </dsp:nvSpPr>
      <dsp:spPr>
        <a:xfrm rot="5400000">
          <a:off x="3389738" y="-924362"/>
          <a:ext cx="393585" cy="3375558"/>
        </a:xfrm>
        <a:prstGeom prst="round2SameRect">
          <a:avLst/>
        </a:prstGeom>
        <a:solidFill>
          <a:schemeClr val="accent5">
            <a:tint val="40000"/>
            <a:alpha val="90000"/>
            <a:hueOff val="-1963535"/>
            <a:satOff val="8563"/>
            <a:lumOff val="128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1963535"/>
              <a:satOff val="8563"/>
              <a:lumOff val="1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机动</a:t>
          </a:r>
          <a:r>
            <a:rPr lang="en-US" altLang="en-US" sz="1200" kern="1200">
              <a:latin typeface="微软雅黑" pitchFamily="34" charset="-122"/>
              <a:ea typeface="微软雅黑" pitchFamily="34" charset="-122"/>
            </a:rPr>
            <a:t>2</a:t>
          </a: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小时工作情况</a:t>
          </a:r>
        </a:p>
      </dsp:txBody>
      <dsp:txXfrm rot="-5400000">
        <a:off x="1898752" y="585837"/>
        <a:ext cx="3356345" cy="355159"/>
      </dsp:txXfrm>
    </dsp:sp>
    <dsp:sp modelId="{8EC02E75-D9CC-4FEC-B6CE-133F8BAF08A4}">
      <dsp:nvSpPr>
        <dsp:cNvPr id="0" name=""/>
        <dsp:cNvSpPr/>
      </dsp:nvSpPr>
      <dsp:spPr>
        <a:xfrm>
          <a:off x="0" y="517425"/>
          <a:ext cx="1898751" cy="491981"/>
        </a:xfrm>
        <a:prstGeom prst="roundRect">
          <a:avLst/>
        </a:prstGeom>
        <a:solidFill>
          <a:schemeClr val="accent5">
            <a:hueOff val="-1850177"/>
            <a:satOff val="9387"/>
            <a:lumOff val="-109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b="1" kern="1200">
              <a:latin typeface="微软雅黑" pitchFamily="34" charset="-122"/>
              <a:ea typeface="微软雅黑" pitchFamily="34" charset="-122"/>
            </a:rPr>
            <a:t>15%</a:t>
          </a:r>
          <a:endParaRPr lang="zh-CN" altLang="en-US" sz="2000" b="1" kern="1200">
            <a:latin typeface="微软雅黑" pitchFamily="34" charset="-122"/>
            <a:ea typeface="微软雅黑" pitchFamily="34" charset="-122"/>
          </a:endParaRPr>
        </a:p>
      </dsp:txBody>
      <dsp:txXfrm>
        <a:off x="24017" y="541442"/>
        <a:ext cx="1850717" cy="443947"/>
      </dsp:txXfrm>
    </dsp:sp>
    <dsp:sp modelId="{BD6EBED3-24B9-42E2-8539-A8C8C81CA752}">
      <dsp:nvSpPr>
        <dsp:cNvPr id="0" name=""/>
        <dsp:cNvSpPr/>
      </dsp:nvSpPr>
      <dsp:spPr>
        <a:xfrm rot="5400000">
          <a:off x="3389738" y="-407782"/>
          <a:ext cx="393585" cy="3375558"/>
        </a:xfrm>
        <a:prstGeom prst="round2SameRect">
          <a:avLst/>
        </a:prstGeom>
        <a:solidFill>
          <a:schemeClr val="accent5">
            <a:tint val="40000"/>
            <a:alpha val="90000"/>
            <a:hueOff val="-3927070"/>
            <a:satOff val="17126"/>
            <a:lumOff val="257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3927070"/>
              <a:satOff val="17126"/>
              <a:lumOff val="25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工作方式方法改善</a:t>
          </a:r>
        </a:p>
      </dsp:txBody>
      <dsp:txXfrm rot="-5400000">
        <a:off x="1898752" y="1102417"/>
        <a:ext cx="3356345" cy="355159"/>
      </dsp:txXfrm>
    </dsp:sp>
    <dsp:sp modelId="{AA52620A-FA7B-428B-952B-B3594D62B1BD}">
      <dsp:nvSpPr>
        <dsp:cNvPr id="0" name=""/>
        <dsp:cNvSpPr/>
      </dsp:nvSpPr>
      <dsp:spPr>
        <a:xfrm>
          <a:off x="0" y="1034006"/>
          <a:ext cx="1898751" cy="491981"/>
        </a:xfrm>
        <a:prstGeom prst="roundRect">
          <a:avLst/>
        </a:prstGeom>
        <a:solidFill>
          <a:schemeClr val="accent5">
            <a:hueOff val="-3700354"/>
            <a:satOff val="18774"/>
            <a:lumOff val="-219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b="1" kern="1200">
              <a:latin typeface="微软雅黑" pitchFamily="34" charset="-122"/>
              <a:ea typeface="微软雅黑" pitchFamily="34" charset="-122"/>
            </a:rPr>
            <a:t>10%</a:t>
          </a:r>
          <a:endParaRPr lang="zh-CN" altLang="en-US" sz="2000" b="1" kern="1200">
            <a:latin typeface="微软雅黑" pitchFamily="34" charset="-122"/>
            <a:ea typeface="微软雅黑" pitchFamily="34" charset="-122"/>
          </a:endParaRPr>
        </a:p>
      </dsp:txBody>
      <dsp:txXfrm>
        <a:off x="24017" y="1058023"/>
        <a:ext cx="1850717" cy="443947"/>
      </dsp:txXfrm>
    </dsp:sp>
    <dsp:sp modelId="{4A3E7EED-4B0C-4669-A37E-D14E94D68ADE}">
      <dsp:nvSpPr>
        <dsp:cNvPr id="0" name=""/>
        <dsp:cNvSpPr/>
      </dsp:nvSpPr>
      <dsp:spPr>
        <a:xfrm rot="5400000">
          <a:off x="3389738" y="108798"/>
          <a:ext cx="393585" cy="3375558"/>
        </a:xfrm>
        <a:prstGeom prst="round2SameRect">
          <a:avLst/>
        </a:prstGeom>
        <a:solidFill>
          <a:schemeClr val="accent5">
            <a:tint val="40000"/>
            <a:alpha val="90000"/>
            <a:hueOff val="-5890605"/>
            <a:satOff val="25689"/>
            <a:lumOff val="385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5890605"/>
              <a:satOff val="25689"/>
              <a:lumOff val="38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执行力与团队协作</a:t>
          </a:r>
        </a:p>
      </dsp:txBody>
      <dsp:txXfrm rot="-5400000">
        <a:off x="1898752" y="1618998"/>
        <a:ext cx="3356345" cy="355159"/>
      </dsp:txXfrm>
    </dsp:sp>
    <dsp:sp modelId="{F52573D1-08A4-4921-8C99-1D7E3974D717}">
      <dsp:nvSpPr>
        <dsp:cNvPr id="0" name=""/>
        <dsp:cNvSpPr/>
      </dsp:nvSpPr>
      <dsp:spPr>
        <a:xfrm>
          <a:off x="0" y="1550587"/>
          <a:ext cx="1898751" cy="491981"/>
        </a:xfrm>
        <a:prstGeom prst="roundRect">
          <a:avLst/>
        </a:prstGeom>
        <a:solidFill>
          <a:schemeClr val="accent5">
            <a:hueOff val="-5550531"/>
            <a:satOff val="28162"/>
            <a:lumOff val="-329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b="1" kern="1200">
              <a:latin typeface="微软雅黑" pitchFamily="34" charset="-122"/>
              <a:ea typeface="微软雅黑" pitchFamily="34" charset="-122"/>
            </a:rPr>
            <a:t>20%</a:t>
          </a:r>
          <a:endParaRPr lang="zh-CN" altLang="en-US" sz="2000" b="1" kern="1200">
            <a:latin typeface="微软雅黑" pitchFamily="34" charset="-122"/>
            <a:ea typeface="微软雅黑" pitchFamily="34" charset="-122"/>
          </a:endParaRPr>
        </a:p>
      </dsp:txBody>
      <dsp:txXfrm>
        <a:off x="24017" y="1574604"/>
        <a:ext cx="1850717" cy="443947"/>
      </dsp:txXfrm>
    </dsp:sp>
    <dsp:sp modelId="{4F3B4341-0F03-442E-AC94-2C273D53B719}">
      <dsp:nvSpPr>
        <dsp:cNvPr id="0" name=""/>
        <dsp:cNvSpPr/>
      </dsp:nvSpPr>
      <dsp:spPr>
        <a:xfrm rot="5400000">
          <a:off x="3389738" y="625379"/>
          <a:ext cx="393585" cy="3375558"/>
        </a:xfrm>
        <a:prstGeom prst="round2SameRect">
          <a:avLst/>
        </a:prstGeom>
        <a:solidFill>
          <a:schemeClr val="accent5">
            <a:tint val="40000"/>
            <a:alpha val="90000"/>
            <a:hueOff val="-7854140"/>
            <a:satOff val="34252"/>
            <a:lumOff val="514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7854140"/>
              <a:satOff val="34252"/>
              <a:lumOff val="51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服务意识</a:t>
          </a:r>
        </a:p>
      </dsp:txBody>
      <dsp:txXfrm rot="-5400000">
        <a:off x="1898752" y="2135579"/>
        <a:ext cx="3356345" cy="355159"/>
      </dsp:txXfrm>
    </dsp:sp>
    <dsp:sp modelId="{012EB348-9C15-4F58-A696-DBADA85A96A5}">
      <dsp:nvSpPr>
        <dsp:cNvPr id="0" name=""/>
        <dsp:cNvSpPr/>
      </dsp:nvSpPr>
      <dsp:spPr>
        <a:xfrm>
          <a:off x="0" y="2067167"/>
          <a:ext cx="1898751" cy="491981"/>
        </a:xfrm>
        <a:prstGeom prst="roundRect">
          <a:avLst/>
        </a:prstGeom>
        <a:solidFill>
          <a:schemeClr val="accent5">
            <a:hueOff val="-7400709"/>
            <a:satOff val="37549"/>
            <a:lumOff val="-439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b="1" kern="1200">
              <a:latin typeface="微软雅黑" pitchFamily="34" charset="-122"/>
              <a:ea typeface="微软雅黑" pitchFamily="34" charset="-122"/>
            </a:rPr>
            <a:t>10%</a:t>
          </a:r>
          <a:endParaRPr lang="zh-CN" altLang="en-US" sz="2000" b="1" kern="1200">
            <a:latin typeface="微软雅黑" pitchFamily="34" charset="-122"/>
            <a:ea typeface="微软雅黑" pitchFamily="34" charset="-122"/>
          </a:endParaRPr>
        </a:p>
      </dsp:txBody>
      <dsp:txXfrm>
        <a:off x="24017" y="2091184"/>
        <a:ext cx="1850717" cy="443947"/>
      </dsp:txXfrm>
    </dsp:sp>
    <dsp:sp modelId="{A4D9249C-956A-417C-AE6F-26A895A5E9EA}">
      <dsp:nvSpPr>
        <dsp:cNvPr id="0" name=""/>
        <dsp:cNvSpPr/>
      </dsp:nvSpPr>
      <dsp:spPr>
        <a:xfrm rot="5400000">
          <a:off x="3389738" y="1141959"/>
          <a:ext cx="393585" cy="3375558"/>
        </a:xfrm>
        <a:prstGeom prst="round2SameRect">
          <a:avLst/>
        </a:prstGeom>
        <a:solidFill>
          <a:schemeClr val="accent5">
            <a:tint val="40000"/>
            <a:alpha val="90000"/>
            <a:hueOff val="-9817674"/>
            <a:satOff val="42815"/>
            <a:lumOff val="642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-9817674"/>
              <a:satOff val="42815"/>
              <a:lumOff val="64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同程价值观</a:t>
          </a:r>
        </a:p>
      </dsp:txBody>
      <dsp:txXfrm rot="-5400000">
        <a:off x="1898752" y="2652159"/>
        <a:ext cx="3356345" cy="355159"/>
      </dsp:txXfrm>
    </dsp:sp>
    <dsp:sp modelId="{786EE31E-28F2-4E23-9D9C-589093DEEF6C}">
      <dsp:nvSpPr>
        <dsp:cNvPr id="0" name=""/>
        <dsp:cNvSpPr/>
      </dsp:nvSpPr>
      <dsp:spPr>
        <a:xfrm>
          <a:off x="0" y="2583748"/>
          <a:ext cx="1898751" cy="491981"/>
        </a:xfrm>
        <a:prstGeom prst="roundRect">
          <a:avLst/>
        </a:prstGeom>
        <a:solidFill>
          <a:schemeClr val="accent5">
            <a:hueOff val="-9250886"/>
            <a:satOff val="46936"/>
            <a:lumOff val="-549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b="1" kern="1200">
              <a:latin typeface="微软雅黑" pitchFamily="34" charset="-122"/>
              <a:ea typeface="微软雅黑" pitchFamily="34" charset="-122"/>
            </a:rPr>
            <a:t>10%</a:t>
          </a:r>
          <a:endParaRPr lang="zh-CN" altLang="en-US" sz="2000" b="1" kern="1200">
            <a:latin typeface="微软雅黑" pitchFamily="34" charset="-122"/>
            <a:ea typeface="微软雅黑" pitchFamily="34" charset="-122"/>
          </a:endParaRPr>
        </a:p>
      </dsp:txBody>
      <dsp:txXfrm>
        <a:off x="24017" y="2607765"/>
        <a:ext cx="1850717" cy="4439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8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张斌</dc:creator>
  <cp:keywords/>
  <dc:description/>
  <cp:lastModifiedBy>张斌</cp:lastModifiedBy>
  <cp:revision>554</cp:revision>
  <dcterms:created xsi:type="dcterms:W3CDTF">2013-11-25T06:24:00Z</dcterms:created>
  <dcterms:modified xsi:type="dcterms:W3CDTF">2015-07-17T06:36:00Z</dcterms:modified>
</cp:coreProperties>
</file>