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3123" w:dyaOrig="847">
          <v:rect xmlns:o="urn:schemas-microsoft-com:office:office" xmlns:v="urn:schemas-microsoft-com:vml" id="rectole0000000000" style="width:156.150000pt;height:42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-10"/>
          <w:position w:val="0"/>
          <w:sz w:val="48"/>
          <w:shd w:fill="auto" w:val="clear"/>
        </w:rPr>
      </w:pPr>
      <w:r>
        <w:rPr>
          <w:rFonts w:ascii="Arial" w:hAnsi="Arial" w:cs="Arial" w:eastAsia="Arial"/>
          <w:b/>
          <w:color w:val="404040"/>
          <w:spacing w:val="-10"/>
          <w:position w:val="0"/>
          <w:sz w:val="48"/>
          <w:shd w:fill="auto" w:val="clear"/>
        </w:rPr>
        <w:t xml:space="preserve">Semana 5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-10"/>
          <w:position w:val="0"/>
          <w:sz w:val="72"/>
          <w:shd w:fill="auto" w:val="clear"/>
        </w:rPr>
      </w:pPr>
      <w:r>
        <w:rPr>
          <w:rFonts w:ascii="Arial" w:hAnsi="Arial" w:cs="Arial" w:eastAsia="Arial"/>
          <w:b/>
          <w:color w:val="404040"/>
          <w:spacing w:val="-10"/>
          <w:position w:val="0"/>
          <w:sz w:val="72"/>
          <w:shd w:fill="auto" w:val="clear"/>
        </w:rPr>
        <w:t xml:space="preserve">Modelamiento de Bases de Datos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32"/>
          <w:shd w:fill="auto" w:val="clear"/>
        </w:rPr>
        <w:t xml:space="preserve">Formato de respuesta</w:t>
      </w:r>
    </w:p>
    <w:tbl>
      <w:tblPr/>
      <w:tblGrid>
        <w:gridCol w:w="4950"/>
        <w:gridCol w:w="4950"/>
      </w:tblGrid>
      <w:tr>
        <w:trPr>
          <w:trHeight w:val="300" w:hRule="auto"/>
          <w:jc w:val="left"/>
        </w:trPr>
        <w:tc>
          <w:tcPr>
            <w:tcW w:w="4950" w:type="dxa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Nombre estudiante:</w:t>
            </w:r>
            <w:r>
              <w:rPr>
                <w:rFonts w:ascii="Arial" w:hAnsi="Arial" w:cs="Arial" w:eastAsia="Arial"/>
                <w:color w:val="404040"/>
                <w:spacing w:val="0"/>
                <w:position w:val="0"/>
                <w:sz w:val="24"/>
                <w:shd w:fill="auto" w:val="clear"/>
              </w:rPr>
              <w:t xml:space="preserve"> Lian Lopez </w:t>
            </w:r>
          </w:p>
        </w:tc>
        <w:tc>
          <w:tcPr>
            <w:tcW w:w="4950" w:type="dxa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04040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4950" w:type="dxa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Asignatura:</w:t>
            </w:r>
            <w:r>
              <w:rPr>
                <w:rFonts w:ascii="Arial" w:hAnsi="Arial" w:cs="Arial" w:eastAsia="Arial"/>
                <w:color w:val="404040"/>
                <w:spacing w:val="0"/>
                <w:position w:val="0"/>
                <w:sz w:val="24"/>
                <w:shd w:fill="auto" w:val="clear"/>
              </w:rPr>
              <w:t xml:space="preserve"> MBD</w:t>
            </w:r>
          </w:p>
        </w:tc>
        <w:tc>
          <w:tcPr>
            <w:tcW w:w="4950" w:type="dxa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Carrera:</w:t>
            </w:r>
            <w:r>
              <w:rPr>
                <w:rFonts w:ascii="Arial" w:hAnsi="Arial" w:cs="Arial" w:eastAsia="Arial"/>
                <w:color w:val="404040"/>
                <w:spacing w:val="0"/>
                <w:position w:val="0"/>
                <w:sz w:val="24"/>
                <w:shd w:fill="auto" w:val="clear"/>
              </w:rPr>
              <w:t xml:space="preserve"> Analista Programador</w:t>
            </w:r>
          </w:p>
        </w:tc>
      </w:tr>
      <w:tr>
        <w:trPr>
          <w:trHeight w:val="300" w:hRule="auto"/>
          <w:jc w:val="left"/>
        </w:trPr>
        <w:tc>
          <w:tcPr>
            <w:tcW w:w="4950" w:type="dxa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Profesor:</w:t>
            </w:r>
            <w:r>
              <w:rPr>
                <w:rFonts w:ascii="Arial" w:hAnsi="Arial" w:cs="Arial" w:eastAsia="Arial"/>
                <w:color w:val="404040"/>
                <w:spacing w:val="0"/>
                <w:position w:val="0"/>
                <w:sz w:val="24"/>
                <w:shd w:fill="auto" w:val="clear"/>
              </w:rPr>
              <w:t xml:space="preserve"> Sebastian</w:t>
            </w:r>
          </w:p>
        </w:tc>
        <w:tc>
          <w:tcPr>
            <w:tcW w:w="4950" w:type="dxa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16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Fecha:</w:t>
            </w:r>
            <w:r>
              <w:rPr>
                <w:rFonts w:ascii="Arial" w:hAnsi="Arial" w:cs="Arial" w:eastAsia="Arial"/>
                <w:color w:val="404040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</w:tbl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600" w:after="3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4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44"/>
          <w:shd w:fill="auto" w:val="clear"/>
        </w:rPr>
        <w:t xml:space="preserve">Descripción de la actividad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En esta quinta semana, realizarás una actividad sumativa individual llamada "Transformando el MER en Modelo Relacional", donde deberás dar solución al caso de negocio planteado, desarrollando un Modelo Entidad-Relación-Extendido (MER-E) Normalizado. En esta actividad, será necesario que:</w:t>
      </w:r>
    </w:p>
    <w:p>
      <w:pPr>
        <w:numPr>
          <w:ilvl w:val="0"/>
          <w:numId w:val="1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Identifiques todas las entidades, los supertipos y subtipos con sus atributos identificadores, atributos obligatorios y opcionales.</w:t>
      </w:r>
    </w:p>
    <w:p>
      <w:pPr>
        <w:numPr>
          <w:ilvl w:val="0"/>
          <w:numId w:val="1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Identifiques las relaciones entre las entidades.</w:t>
      </w:r>
    </w:p>
    <w:p>
      <w:pPr>
        <w:numPr>
          <w:ilvl w:val="0"/>
          <w:numId w:val="1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Analices y determines los tipos de datos más adecuados para cada atributo, así como su dominio. </w:t>
      </w:r>
    </w:p>
    <w:p>
      <w:pPr>
        <w:numPr>
          <w:ilvl w:val="0"/>
          <w:numId w:val="1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Finalmente transformar a Modelo Relacional Normalizado.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32"/>
          <w:shd w:fill="auto" w:val="clear"/>
        </w:rPr>
        <w:t xml:space="preserve">Instrucciones específicas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Para llevar a cabo la actividad sumativa de la semana, a continuación, te presentaremos el contexto de negocio que deberás analizar en detalle:</w:t>
      </w:r>
    </w:p>
    <w:p>
      <w:pPr>
        <w:keepNext w:val="true"/>
        <w:keepLines w:val="true"/>
        <w:spacing w:before="160" w:after="12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Contexto caso: Retail Solari S.A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Como parte del equipo de implementación, deberás:</w:t>
      </w:r>
    </w:p>
    <w:p>
      <w:pPr>
        <w:numPr>
          <w:ilvl w:val="0"/>
          <w:numId w:val="22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Analizar la información proporcionada (basada en planillas como las vistas anteriores).</w:t>
      </w:r>
    </w:p>
    <w:p>
      <w:pPr>
        <w:numPr>
          <w:ilvl w:val="0"/>
          <w:numId w:val="22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Modificar el MER de la Figura 1 y normalizarlo aplicando las tres primeras formas normales, para obtener un Modelo Entidad-Relación Extendido (MER-E).</w:t>
      </w:r>
    </w:p>
    <w:p>
      <w:pPr>
        <w:numPr>
          <w:ilvl w:val="0"/>
          <w:numId w:val="22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Transformar el MER-E en un Modelo Relacional (MR), aplicando las reglas de conversión que definan tablas, claves primarias, foráneas, restricciones y relaciones.</w:t>
      </w:r>
    </w:p>
    <w:p>
      <w:pPr>
        <w:numPr>
          <w:ilvl w:val="0"/>
          <w:numId w:val="22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Generar el script DDL en Oracle SQL para crear las tablas del modelo físico.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1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i/>
          <w:color w:val="40404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Modelo MER incompleto que se debe normalizar y convertir a MR</w:t>
      </w:r>
      <w:r>
        <w:object w:dxaOrig="8867" w:dyaOrig="4665">
          <v:rect xmlns:o="urn:schemas-microsoft-com:office:office" xmlns:v="urn:schemas-microsoft-com:vml" id="rectole0000000001" style="width:443.350000pt;height:233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Nota.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Imagen de modelo de datos que ilustra las relaciones entre varias entidades: PRODUCTO, PROVEEDOR, COMUNA, SUCURSAL y CLIENTE. Oracle. (s.f.). </w:t>
      </w: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Oracle SQL Developer Data Modeler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[Software]. </w:t>
      </w:r>
      <w:hyperlink xmlns:r="http://schemas.openxmlformats.org/officeDocument/2006/relationships" r:id="docRId4"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Oracle.com</w:t>
        </w:r>
      </w:hyperlink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</w:t>
        <w:t xml:space="preserve">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i/>
          <w:color w:val="40404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120" w:line="36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Reglas de Negocio:</w:t>
      </w:r>
    </w:p>
    <w:p>
      <w:pPr>
        <w:numPr>
          <w:ilvl w:val="0"/>
          <w:numId w:val="25"/>
        </w:numPr>
        <w:spacing w:before="0" w:after="16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La empresa tiene sucursales en 50 de las 346 comunas del país; una misma comuna puede tener más de una sucursal.</w:t>
      </w:r>
    </w:p>
    <w:p>
      <w:pPr>
        <w:numPr>
          <w:ilvl w:val="0"/>
          <w:numId w:val="25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Cada sucursal transfiere su identificación a los productos que vende.</w:t>
      </w:r>
    </w:p>
    <w:p>
      <w:pPr>
        <w:numPr>
          <w:ilvl w:val="0"/>
          <w:numId w:val="25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Existen aproximadamente 9.000 productos distintos a la venta.</w:t>
      </w:r>
    </w:p>
    <w:p>
      <w:pPr>
        <w:numPr>
          <w:ilvl w:val="0"/>
          <w:numId w:val="25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Los proveedores pueden ser empresas o personas naturales. En este último caso, deben registrarse nombres y apellidos. Es necesario usar un discriminador para identificar el tipo de proveedor.</w:t>
      </w:r>
    </w:p>
    <w:p>
      <w:pPr>
        <w:numPr>
          <w:ilvl w:val="0"/>
          <w:numId w:val="25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Algunas empresas proveedoras cuentan con sitio web.</w:t>
      </w:r>
    </w:p>
    <w:p>
      <w:pPr>
        <w:numPr>
          <w:ilvl w:val="0"/>
          <w:numId w:val="25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>
      <w:pPr>
        <w:numPr>
          <w:ilvl w:val="0"/>
          <w:numId w:val="25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Algunos productos no tienen fecha de vencimiento, y no todas las categorías definidas necesariamente cuentan con stock en bodega.</w:t>
      </w:r>
    </w:p>
    <w:p>
      <w:pPr>
        <w:numPr>
          <w:ilvl w:val="0"/>
          <w:numId w:val="25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Cada venta genera una boleta, donde se registra: cantidad de productos vendidos, fecha y monto total. Revisa la siguiente vista de usuario: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2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Vista de usuario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4364" w:dyaOrig="3499">
          <v:rect xmlns:o="urn:schemas-microsoft-com:office:office" xmlns:v="urn:schemas-microsoft-com:vml" id="rectole0000000002" style="width:218.200000pt;height:174.9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Nota.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En la figura se muestra un formato de boleta simplificado que incluye datos clave para registrar una transacción comercial. </w:t>
        <w:t xml:space="preserve">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32"/>
          <w:shd w:fill="auto" w:val="clear"/>
        </w:rPr>
        <w:t xml:space="preserve">Instrucciones de entrega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Paso 1: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Para llevar a cabo este proceso, tendrás que utilizar la herramienta Oracle SQL Data Modeler, disponible de descarga a través del siguiente enlace:  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"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https://www.oracle.com/database/sqldeveloper/technologies/sql-data-modeler/download/ </w:t>
        </w:r>
      </w:hyperlink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Cuando tengas lista tu solución, deberás adjuntar en este documento 3 capturas de:</w:t>
      </w:r>
    </w:p>
    <w:p>
      <w:pPr>
        <w:numPr>
          <w:ilvl w:val="0"/>
          <w:numId w:val="29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Modelo Entidad-Relación-Extendido (MER-E) Normalizado solicitado en notación Barker.</w:t>
      </w:r>
    </w:p>
    <w:p>
      <w:pPr>
        <w:numPr>
          <w:ilvl w:val="0"/>
          <w:numId w:val="29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Modelo Relacional (MR) Normalizado.</w:t>
      </w:r>
    </w:p>
    <w:p>
      <w:pPr>
        <w:numPr>
          <w:ilvl w:val="0"/>
          <w:numId w:val="29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Script DDL generado con la herramienta Oracle Data Modeler.</w:t>
      </w:r>
    </w:p>
    <w:p>
      <w:pPr>
        <w:numPr>
          <w:ilvl w:val="0"/>
          <w:numId w:val="29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360" w:hanging="36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Ejemplos:</w:t>
      </w:r>
    </w:p>
    <w:tbl>
      <w:tblPr/>
      <w:tblGrid>
        <w:gridCol w:w="3544"/>
        <w:gridCol w:w="3260"/>
        <w:gridCol w:w="3116"/>
      </w:tblGrid>
      <w:tr>
        <w:trPr>
          <w:trHeight w:val="300" w:hRule="auto"/>
          <w:jc w:val="left"/>
        </w:trPr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deded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Modelo MER-E Normalizado en notación Barker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deded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Modelo Relacional Normalizado</w:t>
            </w:r>
          </w:p>
        </w:tc>
        <w:tc>
          <w:tcPr>
            <w:tcW w:w="3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deded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4"/>
                <w:shd w:fill="auto" w:val="clear"/>
              </w:rPr>
              <w:t xml:space="preserve">Script DDL</w:t>
            </w:r>
          </w:p>
        </w:tc>
      </w:tr>
      <w:tr>
        <w:trPr>
          <w:trHeight w:val="300" w:hRule="auto"/>
          <w:jc w:val="left"/>
        </w:trPr>
        <w:tc>
          <w:tcPr>
            <w:tcW w:w="3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deded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197" w:dyaOrig="3813">
                <v:rect xmlns:o="urn:schemas-microsoft-com:office:office" xmlns:v="urn:schemas-microsoft-com:vml" id="rectole0000000003" style="width:159.850000pt;height:190.6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      </w:objec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deded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923" w:dyaOrig="3895">
                <v:rect xmlns:o="urn:schemas-microsoft-com:office:office" xmlns:v="urn:schemas-microsoft-com:vml" id="rectole0000000004" style="width:146.150000pt;height:194.75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      </w:object>
            </w:r>
          </w:p>
        </w:tc>
        <w:tc>
          <w:tcPr>
            <w:tcW w:w="3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deded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779" w:dyaOrig="3813">
                <v:rect xmlns:o="urn:schemas-microsoft-com:office:office" xmlns:v="urn:schemas-microsoft-com:vml" id="rectole0000000005" style="width:138.950000pt;height:190.65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      </w:object>
            </w:r>
          </w:p>
        </w:tc>
      </w:tr>
    </w:tbl>
    <w:p>
      <w:pPr>
        <w:spacing w:before="0" w:after="160" w:line="360"/>
        <w:ind w:right="0" w:left="360" w:hanging="36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Adjunta tus evidencias en esta parte: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Modelo Entidad Relación-Extendido Normalizado (MER-E) en notación Barker: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640" w:dyaOrig="4034">
          <v:rect xmlns:o="urn:schemas-microsoft-com:office:office" xmlns:v="urn:schemas-microsoft-com:vml" id="rectole0000000006" style="width:432.000000pt;height:201.7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4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Modelo Relacional (MR) Normalizado: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640" w:dyaOrig="4680">
          <v:rect xmlns:o="urn:schemas-microsoft-com:office:office" xmlns:v="urn:schemas-microsoft-com:vml" id="rectole0000000007" style="width:432.000000pt;height:234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6"/>
        </w:object>
      </w:r>
    </w:p>
    <w:p>
      <w:pPr>
        <w:spacing w:before="0" w:after="160" w:line="360"/>
        <w:ind w:right="0" w:left="459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360"/>
        <w:ind w:right="0" w:left="459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Script obtenido con la herramienta, a partir de tu Modelo Relacional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8640" w:dyaOrig="6689">
          <v:rect xmlns:o="urn:schemas-microsoft-com:office:office" xmlns:v="urn:schemas-microsoft-com:vml" id="rectole0000000008" style="width:432.000000pt;height:334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8"/>
        </w:object>
      </w:r>
    </w:p>
    <w:p>
      <w:pPr>
        <w:spacing w:before="0" w:after="160" w:line="360"/>
        <w:ind w:right="0" w:left="459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360"/>
        <w:ind w:right="0" w:left="459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Paso 2: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Además, tendrás que descargar el resultado y generar un archivo DMD y una subcarpeta. Para ello, tendrás que hacer clic en la opción “Guardar como” del menú “Archivo”, lo que desplegará el submenú que se ilustra en la siguiente imagen: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3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Cómo guardar Diseño en un archivo .dmd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5731" w:dyaOrig="4465">
          <v:rect xmlns:o="urn:schemas-microsoft-com:office:office" xmlns:v="urn:schemas-microsoft-com:vml" id="rectole0000000009" style="width:286.550000pt;height:223.2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Nota.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Ejemplo de diseño guardado como archivo .dmd con sus respectivas subcarpetas. Oracle. (s.f.). </w:t>
      </w: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Oracle SQL Developer Data Modeler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[Software]. </w:t>
      </w:r>
      <w:hyperlink xmlns:r="http://schemas.openxmlformats.org/officeDocument/2006/relationships" r:id="docRId22"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Oracle.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 HYPERLINK "https://www.oracle.com/cl/database/sqldeveloper/technologies/sql-data-modeler/"</w:t>
        </w:r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com</w:t>
        </w:r>
      </w:hyperlink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4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Ejemplo de archivos de diseño generado con SQL Developer Data Modeler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object w:dxaOrig="5659" w:dyaOrig="1368">
          <v:rect xmlns:o="urn:schemas-microsoft-com:office:office" xmlns:v="urn:schemas-microsoft-com:vml" id="rectole0000000010" style="width:282.950000pt;height:68.40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3"/>
        </w:object>
      </w:r>
    </w:p>
    <w:p>
      <w:pPr>
        <w:spacing w:before="0" w:after="160" w:line="360"/>
        <w:ind w:right="0" w:left="459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360"/>
        <w:ind w:right="0" w:left="459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5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Contenido estándar de la subcarpeta generada del ejemplo (Modelo_Base)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5760" w:dyaOrig="3412">
          <v:rect xmlns:o="urn:schemas-microsoft-com:office:office" xmlns:v="urn:schemas-microsoft-com:vml" id="rectole0000000011" style="width:288.000000pt;height:170.60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5"/>
        </w:objec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Nota.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La figura muestra el contenido detallado de la carpeta de recursos asociada a un modelo de Oracle Data Modeler. Oracle. (s.f.). </w:t>
      </w: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Oracle SQL Developer Data Modeler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[Software]. </w:t>
      </w:r>
      <w:hyperlink xmlns:r="http://schemas.openxmlformats.org/officeDocument/2006/relationships" r:id="docRId27"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Oracle.com</w:t>
        </w:r>
      </w:hyperlink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Paso 3: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Una vez generado el archivo .dmd y su subcarpeta correspondiente, todo este contenido debe comprimirse en un solo archivo ZIP o RAR.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6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Contenido del archivo comprimido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3024" w:dyaOrig="1698">
          <v:rect xmlns:o="urn:schemas-microsoft-com:office:office" xmlns:v="urn:schemas-microsoft-com:vml" id="rectole0000000012" style="width:151.200000pt;height:84.9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8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Nota.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La figura muestra la estructura interna del archivo comprimido Encargo_Semanal.zip. Oracle. (s.f.). </w:t>
      </w: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Oracle SQL Developer Data Modeler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[Software]. </w:t>
      </w:r>
      <w:hyperlink xmlns:r="http://schemas.openxmlformats.org/officeDocument/2006/relationships" r:id="docRId30">
        <w:r>
          <w:rPr>
            <w:rFonts w:ascii="Arial" w:hAnsi="Arial" w:cs="Arial" w:eastAsia="Arial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Oracle.com</w:t>
        </w:r>
      </w:hyperlink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Paso 4: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Este documento Word deberás subirlo al repositorio GitHub (sin comprimir). Si no has creado tu cuenta aún, puedes hacerlo a través del siguiente enlace: </w:t>
      </w:r>
    </w:p>
    <w:p>
      <w:pPr>
        <w:tabs>
          <w:tab w:val="left" w:pos="2790" w:leader="none"/>
        </w:tabs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</w:t>
        </w:r>
      </w:hyperlink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  </w:t>
      </w:r>
    </w:p>
    <w:p>
      <w:pPr>
        <w:tabs>
          <w:tab w:val="left" w:pos="2790" w:leader="none"/>
        </w:tabs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7</w:t>
      </w:r>
    </w:p>
    <w:p>
      <w:pPr>
        <w:tabs>
          <w:tab w:val="left" w:pos="2790" w:leader="none"/>
        </w:tabs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Repositorio en GitHub</w:t>
      </w:r>
      <w:r>
        <w:object w:dxaOrig="8992" w:dyaOrig="3573">
          <v:rect xmlns:o="urn:schemas-microsoft-com:office:office" xmlns:v="urn:schemas-microsoft-com:vml" id="rectole0000000013" style="width:449.600000pt;height:178.6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32"/>
        </w:object>
      </w:r>
    </w:p>
    <w:p>
      <w:pPr>
        <w:tabs>
          <w:tab w:val="left" w:pos="2790" w:leader="none"/>
        </w:tabs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Nota.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Ejemplo genérico de archivos cargados en el repositorio GitHub. GitHub (s.f.). </w:t>
      </w: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GitHub.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4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</w:t>
        </w:r>
      </w:hyperlink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Paso 5: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Posteriormente, desde el repositorio, deberás generar un enlace de tu proyecto:   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8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Enlace de proyecto GitHub </w:t>
      </w:r>
      <w:r>
        <w:object w:dxaOrig="9280" w:dyaOrig="2552">
          <v:rect xmlns:o="urn:schemas-microsoft-com:office:office" xmlns:v="urn:schemas-microsoft-com:vml" id="rectole0000000014" style="width:464.000000pt;height:127.60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35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Nota. 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Ejemplo genérico de donde se extrae un enlace en GitHub. GitHub (s.f.). </w:t>
      </w: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GitHub.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37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</w:t>
        </w:r>
      </w:hyperlink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  </w:t>
      </w: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Paso 6:</w: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t xml:space="preserve"> Finalmente, deberás subir al AVA este documento Word sin comprimir (con las capturas Barker y Bachman o Ingeniería de la información) y el enlace de tu repositorio GitHub en la sección “Entrega”. 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Figura 9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404040"/>
          <w:spacing w:val="0"/>
          <w:position w:val="0"/>
          <w:sz w:val="24"/>
          <w:shd w:fill="auto" w:val="clear"/>
        </w:rPr>
        <w:t xml:space="preserve">Visualización de entrega en el AVA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9524" w:dyaOrig="3321">
          <v:rect xmlns:o="urn:schemas-microsoft-com:office:office" xmlns:v="urn:schemas-microsoft-com:vml" id="rectole0000000015" style="width:476.200000pt;height:166.0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8"/>
        </w:object>
      </w:r>
      <w:r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  <w:r>
        <w:object w:dxaOrig="4521" w:dyaOrig="1782">
          <v:rect xmlns:o="urn:schemas-microsoft-com:office:office" xmlns:v="urn:schemas-microsoft-com:vml" id="rectole0000000016" style="width:226.050000pt;height:89.1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40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404040"/>
          <w:spacing w:val="0"/>
          <w:position w:val="0"/>
          <w:sz w:val="20"/>
          <w:shd w:fill="auto" w:val="clear"/>
        </w:rPr>
        <w:t xml:space="preserve"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40404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6">
    <w:abstractNumId w:val="18"/>
  </w:num>
  <w:num w:numId="22">
    <w:abstractNumId w:val="12"/>
  </w:num>
  <w:num w:numId="25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oracle.com/database/sqldeveloper/technologies/sql-data-modeler/download/%E2%80%AF" Id="docRId7" Type="http://schemas.openxmlformats.org/officeDocument/2006/relationships/hyperlink" /><Relationship Target="embeddings/oleObject6.bin" Id="docRId14" Type="http://schemas.openxmlformats.org/officeDocument/2006/relationships/oleObject" /><Relationship TargetMode="External" Target="https://github.com/" Id="docRId34" Type="http://schemas.openxmlformats.org/officeDocument/2006/relationships/hyperlink" /><Relationship TargetMode="External" Target="https://www.oracle.com/cl/database/sqldeveloper/technologies/sql-data-modeler/" Id="docRId22" Type="http://schemas.openxmlformats.org/officeDocument/2006/relationships/hyperlink" /><Relationship Target="media/image3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5.bin" Id="docRId12" Type="http://schemas.openxmlformats.org/officeDocument/2006/relationships/oleObject" /><Relationship Target="media/image9.wmf" Id="docRId21" Type="http://schemas.openxmlformats.org/officeDocument/2006/relationships/image" /><Relationship Target="media/image12.wmf" Id="docRId29" Type="http://schemas.openxmlformats.org/officeDocument/2006/relationships/image" /><Relationship Target="media/image14.wmf" Id="docRId36" Type="http://schemas.openxmlformats.org/officeDocument/2006/relationships/image" /><Relationship Target="media/image16.wmf" Id="docRId41" Type="http://schemas.openxmlformats.org/officeDocument/2006/relationships/image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="embeddings/oleObject12.bin" Id="docRId28" Type="http://schemas.openxmlformats.org/officeDocument/2006/relationships/oleObject" /><Relationship Target="media/image1.wmf" Id="docRId3" Type="http://schemas.openxmlformats.org/officeDocument/2006/relationships/image" /><Relationship TargetMode="External" Target="https://github.com/" Id="docRId37" Type="http://schemas.openxmlformats.org/officeDocument/2006/relationships/hyperlink" /><Relationship Target="embeddings/oleObject16.bin" Id="docRId40" Type="http://schemas.openxmlformats.org/officeDocument/2006/relationships/oleObject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s://www.oracle.com/cl/database/sqldeveloper/technologies/sql-data-modeler/" Id="docRId27" Type="http://schemas.openxmlformats.org/officeDocument/2006/relationships/hyperlink" /><Relationship TargetMode="External" Target="https://www.oracle.com/cl/database/sqldeveloper/technologies/sql-data-modeler/" Id="docRId30" Type="http://schemas.openxmlformats.org/officeDocument/2006/relationships/hyperlink" /><Relationship Target="embeddings/oleObject15.bin" Id="docRId38" Type="http://schemas.openxmlformats.org/officeDocument/2006/relationships/oleObject" /><Relationship Target="styles.xml" Id="docRId43" Type="http://schemas.openxmlformats.org/officeDocument/2006/relationships/styles" /><Relationship Target="media/image4.wmf" Id="docRId11" Type="http://schemas.openxmlformats.org/officeDocument/2006/relationships/image" /><Relationship Target="media/image8.wmf" Id="docRId19" Type="http://schemas.openxmlformats.org/officeDocument/2006/relationships/image" /><Relationship Target="media/image11.wmf" Id="docRId26" Type="http://schemas.openxmlformats.org/officeDocument/2006/relationships/image" /><Relationship TargetMode="External" Target="https://github.com/" Id="docRId31" Type="http://schemas.openxmlformats.org/officeDocument/2006/relationships/hyperlink" /><Relationship Target="media/image15.wmf" Id="docRId39" Type="http://schemas.openxmlformats.org/officeDocument/2006/relationships/image" /><Relationship Target="numbering.xml" Id="docRId42" Type="http://schemas.openxmlformats.org/officeDocument/2006/relationships/numbering" /><Relationship Target="embeddings/oleObject2.bin" Id="docRId5" Type="http://schemas.openxmlformats.org/officeDocument/2006/relationships/oleObject" /><Relationship Target="embeddings/oleObject7.bin" Id="docRId16" Type="http://schemas.openxmlformats.org/officeDocument/2006/relationships/oleObject" /><Relationship Target="embeddings/oleObject11.bin" Id="docRId25" Type="http://schemas.openxmlformats.org/officeDocument/2006/relationships/oleObject" /><Relationship Target="embeddings/oleObject13.bin" Id="docRId32" Type="http://schemas.openxmlformats.org/officeDocument/2006/relationships/oleObject" /><Relationship TargetMode="External" Target="https://www.oracle.com/cl/database/sqldeveloper/technologies/sql-data-modeler/" Id="docRId4" Type="http://schemas.openxmlformats.org/officeDocument/2006/relationships/hyperlink" /><Relationship Target="media/image7.wmf" Id="docRId17" Type="http://schemas.openxmlformats.org/officeDocument/2006/relationships/image" /><Relationship Target="media/image10.wmf" Id="docRId24" Type="http://schemas.openxmlformats.org/officeDocument/2006/relationships/image" /><Relationship Target="media/image13.wmf" Id="docRId33" Type="http://schemas.openxmlformats.org/officeDocument/2006/relationships/image" /><Relationship Target="embeddings/oleObject10.bin" Id="docRId23" Type="http://schemas.openxmlformats.org/officeDocument/2006/relationships/oleObject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media/image6.wmf" Id="docRId15" Type="http://schemas.openxmlformats.org/officeDocument/2006/relationships/image" /><Relationship Target="embeddings/oleObject14.bin" Id="docRId35" Type="http://schemas.openxmlformats.org/officeDocument/2006/relationships/oleObject" /></Relationships>
</file>