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9355" w14:textId="0627E499" w:rsidR="00D64FB2" w:rsidRDefault="00281FED" w:rsidP="00BC6A77">
      <w:pPr>
        <w:pStyle w:val="Heading1"/>
        <w:rPr>
          <w:lang w:val="en-US"/>
        </w:rPr>
      </w:pPr>
      <w:r w:rsidRPr="00281FED">
        <w:rPr>
          <w:lang w:val="en-US"/>
        </w:rPr>
        <w:t>Download</w:t>
      </w:r>
      <w:r w:rsidR="00BC6A77">
        <w:rPr>
          <w:lang w:val="en-US"/>
        </w:rPr>
        <w:t>ed</w:t>
      </w:r>
      <w:r w:rsidRPr="00281FED">
        <w:rPr>
          <w:lang w:val="en-US"/>
        </w:rPr>
        <w:t xml:space="preserve"> data</w:t>
      </w:r>
    </w:p>
    <w:p w14:paraId="7B74D24C" w14:textId="5FF7596A" w:rsidR="001135B7" w:rsidRDefault="00D64FB2">
      <w:pPr>
        <w:rPr>
          <w:lang w:val="en-US"/>
        </w:rPr>
      </w:pPr>
      <w:r>
        <w:rPr>
          <w:lang w:val="en-US"/>
        </w:rPr>
        <w:t xml:space="preserve">The DNA from </w:t>
      </w:r>
      <w:commentRangeStart w:id="0"/>
      <w:r>
        <w:rPr>
          <w:lang w:val="en-US"/>
        </w:rPr>
        <w:t xml:space="preserve">three individuals 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 xml:space="preserve">have has been obtained </w:t>
      </w:r>
      <w:r w:rsidRPr="00281FED">
        <w:rPr>
          <w:lang w:val="en-US"/>
        </w:rPr>
        <w:t>from immortalized lymphoblastoid cell lines</w:t>
      </w:r>
      <w:r>
        <w:rPr>
          <w:lang w:val="en-US"/>
        </w:rPr>
        <w:t>.</w:t>
      </w:r>
    </w:p>
    <w:p w14:paraId="2F2E29DA" w14:textId="14C8489B" w:rsidR="006623E8" w:rsidRPr="00281FED" w:rsidRDefault="006623E8">
      <w:pPr>
        <w:rPr>
          <w:lang w:val="en-US"/>
        </w:rPr>
      </w:pPr>
      <w:r>
        <w:rPr>
          <w:lang w:val="en-US"/>
        </w:rPr>
        <w:t xml:space="preserve">Table 1: Sample information for the three homo sapiens individuals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491"/>
        <w:gridCol w:w="2613"/>
        <w:gridCol w:w="2613"/>
      </w:tblGrid>
      <w:tr w:rsidR="001135B7" w14:paraId="4C6A1DAA" w14:textId="77777777" w:rsidTr="00176DF2">
        <w:tc>
          <w:tcPr>
            <w:tcW w:w="1299" w:type="dxa"/>
          </w:tcPr>
          <w:p w14:paraId="671B94AD" w14:textId="77777777" w:rsidR="001135B7" w:rsidRPr="00281FED" w:rsidRDefault="001135B7">
            <w:pPr>
              <w:rPr>
                <w:lang w:val="en-US"/>
              </w:rPr>
            </w:pPr>
          </w:p>
        </w:tc>
        <w:tc>
          <w:tcPr>
            <w:tcW w:w="2491" w:type="dxa"/>
          </w:tcPr>
          <w:p w14:paraId="2823A118" w14:textId="43D269E1" w:rsidR="001135B7" w:rsidRPr="00176DF2" w:rsidRDefault="001135B7">
            <w:pPr>
              <w:rPr>
                <w:b/>
                <w:bCs/>
                <w:lang w:val="en-US"/>
              </w:rPr>
            </w:pPr>
            <w:r w:rsidRPr="00176DF2">
              <w:rPr>
                <w:b/>
                <w:bCs/>
                <w:lang w:val="en-US"/>
              </w:rPr>
              <w:t>HG01109</w:t>
            </w:r>
          </w:p>
        </w:tc>
        <w:tc>
          <w:tcPr>
            <w:tcW w:w="2613" w:type="dxa"/>
          </w:tcPr>
          <w:p w14:paraId="79E7CCF0" w14:textId="2AD6E0BB" w:rsidR="001135B7" w:rsidRPr="00176DF2" w:rsidRDefault="001135B7">
            <w:pPr>
              <w:rPr>
                <w:b/>
                <w:bCs/>
                <w:lang w:val="en-US"/>
              </w:rPr>
            </w:pPr>
            <w:r w:rsidRPr="00176DF2">
              <w:rPr>
                <w:b/>
                <w:bCs/>
                <w:lang w:val="en-US"/>
              </w:rPr>
              <w:t>HG03098</w:t>
            </w:r>
          </w:p>
        </w:tc>
        <w:tc>
          <w:tcPr>
            <w:tcW w:w="2613" w:type="dxa"/>
          </w:tcPr>
          <w:p w14:paraId="4CAE0E5F" w14:textId="0FC76373" w:rsidR="001135B7" w:rsidRPr="00176DF2" w:rsidRDefault="001135B7">
            <w:pPr>
              <w:rPr>
                <w:b/>
                <w:bCs/>
                <w:lang w:val="en-US"/>
              </w:rPr>
            </w:pPr>
            <w:r w:rsidRPr="00176DF2">
              <w:rPr>
                <w:b/>
                <w:bCs/>
                <w:lang w:val="en-US"/>
              </w:rPr>
              <w:t>HG03492</w:t>
            </w:r>
          </w:p>
        </w:tc>
      </w:tr>
      <w:tr w:rsidR="001135B7" w14:paraId="2519E2AA" w14:textId="77777777" w:rsidTr="00176DF2">
        <w:tc>
          <w:tcPr>
            <w:tcW w:w="1299" w:type="dxa"/>
          </w:tcPr>
          <w:p w14:paraId="1E00E3B8" w14:textId="080F916E" w:rsidR="001135B7" w:rsidRPr="00176DF2" w:rsidRDefault="001135B7">
            <w:pPr>
              <w:rPr>
                <w:b/>
                <w:bCs/>
                <w:lang w:val="en-US"/>
              </w:rPr>
            </w:pPr>
            <w:r w:rsidRPr="00176DF2">
              <w:rPr>
                <w:b/>
                <w:bCs/>
                <w:lang w:val="en-US"/>
              </w:rPr>
              <w:t>Sex</w:t>
            </w:r>
          </w:p>
        </w:tc>
        <w:tc>
          <w:tcPr>
            <w:tcW w:w="2491" w:type="dxa"/>
          </w:tcPr>
          <w:p w14:paraId="232CBEF8" w14:textId="723CE6CD" w:rsidR="001135B7" w:rsidRDefault="001135B7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613" w:type="dxa"/>
          </w:tcPr>
          <w:p w14:paraId="06A7019F" w14:textId="08D5C054" w:rsidR="001135B7" w:rsidRDefault="00281FED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613" w:type="dxa"/>
          </w:tcPr>
          <w:p w14:paraId="4FF5D5DA" w14:textId="0324C207" w:rsidR="001135B7" w:rsidRDefault="00281FED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1135B7" w14:paraId="2468D003" w14:textId="77777777" w:rsidTr="00176DF2">
        <w:tc>
          <w:tcPr>
            <w:tcW w:w="1299" w:type="dxa"/>
          </w:tcPr>
          <w:p w14:paraId="6D195EC2" w14:textId="5439B8E9" w:rsidR="001135B7" w:rsidRPr="00176DF2" w:rsidRDefault="001135B7">
            <w:pPr>
              <w:rPr>
                <w:b/>
                <w:bCs/>
                <w:lang w:val="en-US"/>
              </w:rPr>
            </w:pPr>
            <w:r w:rsidRPr="00176DF2">
              <w:rPr>
                <w:b/>
                <w:bCs/>
                <w:lang w:val="en-US"/>
              </w:rPr>
              <w:t>Populations</w:t>
            </w:r>
          </w:p>
        </w:tc>
        <w:tc>
          <w:tcPr>
            <w:tcW w:w="2491" w:type="dxa"/>
          </w:tcPr>
          <w:p w14:paraId="015531DD" w14:textId="1D6FE2E4" w:rsidR="001135B7" w:rsidRPr="001135B7" w:rsidRDefault="001135B7">
            <w:pPr>
              <w:rPr>
                <w:lang w:val="en-US"/>
              </w:rPr>
            </w:pPr>
            <w:hyperlink r:id="rId9" w:history="1">
              <w:r w:rsidRPr="001135B7">
                <w:rPr>
                  <w:rStyle w:val="Hyperlink"/>
                  <w:lang w:val="en-US"/>
                </w:rPr>
                <w:t>Puerto Rican in Puerto Rico</w:t>
              </w:r>
            </w:hyperlink>
            <w:r w:rsidRPr="001135B7">
              <w:rPr>
                <w:lang w:val="en-US"/>
              </w:rPr>
              <w:t>, American Ancestry</w:t>
            </w:r>
            <w:r w:rsidR="00281FED">
              <w:rPr>
                <w:lang w:val="en-US"/>
              </w:rPr>
              <w:t xml:space="preserve"> (PUR)</w:t>
            </w:r>
          </w:p>
        </w:tc>
        <w:tc>
          <w:tcPr>
            <w:tcW w:w="2613" w:type="dxa"/>
          </w:tcPr>
          <w:p w14:paraId="7C888656" w14:textId="77777777" w:rsidR="00281FED" w:rsidRDefault="00281FED" w:rsidP="00281FED">
            <w:pPr>
              <w:rPr>
                <w:lang w:val="en-US"/>
              </w:rPr>
            </w:pPr>
            <w:hyperlink r:id="rId10" w:history="1">
              <w:r w:rsidRPr="00281FED">
                <w:rPr>
                  <w:rStyle w:val="Hyperlink"/>
                  <w:lang w:val="en-US"/>
                </w:rPr>
                <w:t>Mende in Sierra Leone</w:t>
              </w:r>
            </w:hyperlink>
            <w:r w:rsidRPr="00281FED">
              <w:rPr>
                <w:lang w:val="en-US"/>
              </w:rPr>
              <w:t>, African Ancestry</w:t>
            </w:r>
          </w:p>
          <w:p w14:paraId="3C66A8A7" w14:textId="600216DE" w:rsidR="001135B7" w:rsidRPr="00281FED" w:rsidRDefault="001135B7">
            <w:pPr>
              <w:rPr>
                <w:lang w:val="en-US"/>
              </w:rPr>
            </w:pPr>
          </w:p>
        </w:tc>
        <w:tc>
          <w:tcPr>
            <w:tcW w:w="2613" w:type="dxa"/>
          </w:tcPr>
          <w:p w14:paraId="4960DF71" w14:textId="3F709868" w:rsidR="00281FED" w:rsidRPr="00281FED" w:rsidRDefault="00281FED">
            <w:pPr>
              <w:rPr>
                <w:lang w:val="en-US"/>
              </w:rPr>
            </w:pPr>
            <w:hyperlink r:id="rId11" w:history="1">
              <w:r w:rsidRPr="00281FED">
                <w:rPr>
                  <w:rStyle w:val="Hyperlink"/>
                  <w:lang w:val="en-US"/>
                </w:rPr>
                <w:t>Punjabi in Lahore, Pakistan</w:t>
              </w:r>
            </w:hyperlink>
            <w:r w:rsidRPr="00281FED">
              <w:rPr>
                <w:lang w:val="en-US"/>
              </w:rPr>
              <w:t>, South Asian Ancestry</w:t>
            </w:r>
            <w:r>
              <w:rPr>
                <w:lang w:val="en-US"/>
              </w:rPr>
              <w:t xml:space="preserve"> (PJL)</w:t>
            </w:r>
          </w:p>
        </w:tc>
      </w:tr>
      <w:tr w:rsidR="00D64FB2" w14:paraId="0EAB6F7F" w14:textId="77777777" w:rsidTr="00176DF2">
        <w:tc>
          <w:tcPr>
            <w:tcW w:w="1299" w:type="dxa"/>
          </w:tcPr>
          <w:p w14:paraId="41F437B8" w14:textId="1E5438C7" w:rsidR="00D64FB2" w:rsidRPr="00176DF2" w:rsidRDefault="00D64F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More info</w:t>
            </w:r>
          </w:p>
        </w:tc>
        <w:tc>
          <w:tcPr>
            <w:tcW w:w="2491" w:type="dxa"/>
          </w:tcPr>
          <w:p w14:paraId="510A69B5" w14:textId="59C6400B" w:rsidR="00D64FB2" w:rsidRDefault="00D64FB2">
            <w:hyperlink r:id="rId12" w:history="1">
              <w:r w:rsidRPr="00D64FB2">
                <w:rPr>
                  <w:rStyle w:val="Hyperlink"/>
                </w:rPr>
                <w:t>Li</w:t>
              </w:r>
              <w:r w:rsidRPr="00D64FB2">
                <w:rPr>
                  <w:rStyle w:val="Hyperlink"/>
                </w:rPr>
                <w:t>n</w:t>
              </w:r>
              <w:r w:rsidRPr="00D64FB2">
                <w:rPr>
                  <w:rStyle w:val="Hyperlink"/>
                </w:rPr>
                <w:t>k</w:t>
              </w:r>
            </w:hyperlink>
          </w:p>
        </w:tc>
        <w:tc>
          <w:tcPr>
            <w:tcW w:w="2613" w:type="dxa"/>
          </w:tcPr>
          <w:p w14:paraId="178612C2" w14:textId="723AE86A" w:rsidR="00D64FB2" w:rsidRDefault="00D64FB2" w:rsidP="00281FED">
            <w:hyperlink r:id="rId13" w:history="1">
              <w:r w:rsidRPr="00D64FB2">
                <w:rPr>
                  <w:rStyle w:val="Hyperlink"/>
                </w:rPr>
                <w:t>Link</w:t>
              </w:r>
            </w:hyperlink>
          </w:p>
        </w:tc>
        <w:tc>
          <w:tcPr>
            <w:tcW w:w="2613" w:type="dxa"/>
          </w:tcPr>
          <w:p w14:paraId="0D8A5354" w14:textId="08C8AD02" w:rsidR="00D64FB2" w:rsidRDefault="00D64FB2">
            <w:hyperlink r:id="rId14" w:history="1">
              <w:r w:rsidRPr="00D64FB2">
                <w:rPr>
                  <w:rStyle w:val="Hyperlink"/>
                </w:rPr>
                <w:t>Link</w:t>
              </w:r>
            </w:hyperlink>
          </w:p>
        </w:tc>
      </w:tr>
    </w:tbl>
    <w:p w14:paraId="2DC59800" w14:textId="77777777" w:rsidR="00D64FB2" w:rsidRDefault="00D64FB2">
      <w:pPr>
        <w:rPr>
          <w:lang w:val="en-US"/>
        </w:rPr>
      </w:pPr>
    </w:p>
    <w:p w14:paraId="7565D994" w14:textId="5B07048E" w:rsidR="00D64FB2" w:rsidRDefault="00D64FB2">
      <w:pPr>
        <w:rPr>
          <w:lang w:val="en-US"/>
        </w:rPr>
      </w:pPr>
      <w:r>
        <w:rPr>
          <w:lang w:val="en-US"/>
        </w:rPr>
        <w:t xml:space="preserve">For this experiment only the Illumina forwards reads are needed. </w:t>
      </w:r>
      <w:r w:rsidR="00BC6A77">
        <w:rPr>
          <w:lang w:val="en-US"/>
        </w:rPr>
        <w:t xml:space="preserve">The read length for all the samples is 150 bases. </w:t>
      </w:r>
      <w:r>
        <w:rPr>
          <w:lang w:val="en-US"/>
        </w:rPr>
        <w:t xml:space="preserve">The data was download from </w:t>
      </w:r>
      <w:hyperlink r:id="rId15" w:history="1">
        <w:r w:rsidRPr="00214128">
          <w:rPr>
            <w:rStyle w:val="Hyperlink"/>
            <w:lang w:val="en-US"/>
          </w:rPr>
          <w:t>https://github.com/human-pangenomics/hpgp-data</w:t>
        </w:r>
      </w:hyperlink>
      <w:r w:rsidR="006623E8">
        <w:rPr>
          <w:lang w:val="en-US"/>
        </w:rPr>
        <w:t>.</w:t>
      </w:r>
    </w:p>
    <w:p w14:paraId="68AA6556" w14:textId="737FB6E5" w:rsidR="00D64FB2" w:rsidRDefault="00D64FB2" w:rsidP="00D64FB2">
      <w:pPr>
        <w:pStyle w:val="Heading1"/>
        <w:rPr>
          <w:lang w:val="en-US"/>
        </w:rPr>
      </w:pPr>
      <w:r>
        <w:rPr>
          <w:lang w:val="en-US"/>
        </w:rPr>
        <w:t>Simulat</w:t>
      </w:r>
      <w:r w:rsidR="00BC6A77">
        <w:rPr>
          <w:lang w:val="en-US"/>
        </w:rPr>
        <w:t>ion of</w:t>
      </w:r>
      <w:r>
        <w:rPr>
          <w:lang w:val="en-US"/>
        </w:rPr>
        <w:t xml:space="preserve"> ancient DNA fragment</w:t>
      </w:r>
      <w:r w:rsidR="0079608E">
        <w:rPr>
          <w:lang w:val="en-US"/>
        </w:rPr>
        <w:t>s</w:t>
      </w:r>
    </w:p>
    <w:p w14:paraId="6EDBDA9E" w14:textId="07F4D837" w:rsidR="00D64FB2" w:rsidRDefault="00D64FB2" w:rsidP="00D64FB2">
      <w:pPr>
        <w:rPr>
          <w:lang w:val="en-US"/>
        </w:rPr>
      </w:pPr>
      <w:r>
        <w:rPr>
          <w:lang w:val="en-US"/>
        </w:rPr>
        <w:t xml:space="preserve">The downloaded Illumina reads </w:t>
      </w:r>
      <w:r w:rsidR="00BC6A77">
        <w:rPr>
          <w:lang w:val="en-US"/>
        </w:rPr>
        <w:t>are</w:t>
      </w:r>
      <w:r w:rsidR="0079608E">
        <w:rPr>
          <w:lang w:val="en-US"/>
        </w:rPr>
        <w:t xml:space="preserve"> first</w:t>
      </w:r>
      <w:r w:rsidR="00BC6A77">
        <w:rPr>
          <w:lang w:val="en-US"/>
        </w:rPr>
        <w:t xml:space="preserve"> </w:t>
      </w:r>
      <w:r w:rsidR="0079608E">
        <w:rPr>
          <w:lang w:val="en-US"/>
        </w:rPr>
        <w:t>trimmed</w:t>
      </w:r>
      <w:r w:rsidR="00BC6A77">
        <w:rPr>
          <w:lang w:val="en-US"/>
        </w:rPr>
        <w:t xml:space="preserve"> with </w:t>
      </w:r>
      <w:proofErr w:type="spellStart"/>
      <w:r w:rsidR="00BC6A77">
        <w:rPr>
          <w:lang w:val="en-US"/>
        </w:rPr>
        <w:t>AdapterRemoval</w:t>
      </w:r>
      <w:proofErr w:type="spellEnd"/>
      <w:r w:rsidR="00EC0458">
        <w:rPr>
          <w:lang w:val="en-US"/>
        </w:rPr>
        <w:t xml:space="preserve"> </w:t>
      </w:r>
      <w:r w:rsidR="006623E8">
        <w:rPr>
          <w:lang w:val="en-US"/>
        </w:rPr>
        <w:t>to remove</w:t>
      </w:r>
      <w:r w:rsidR="00BC6A77">
        <w:rPr>
          <w:lang w:val="en-US"/>
        </w:rPr>
        <w:t xml:space="preserve"> adapter sequences present in the data. The reads are filtered by length (min. length 150</w:t>
      </w:r>
      <w:r w:rsidR="00104870">
        <w:rPr>
          <w:lang w:val="en-US"/>
        </w:rPr>
        <w:t>bp</w:t>
      </w:r>
      <w:r w:rsidR="00BC6A77">
        <w:rPr>
          <w:lang w:val="en-US"/>
        </w:rPr>
        <w:t>), so that any trimmed reads are discarded</w:t>
      </w:r>
      <w:r w:rsidR="008C734A">
        <w:rPr>
          <w:lang w:val="en-US"/>
        </w:rPr>
        <w:t>.</w:t>
      </w:r>
    </w:p>
    <w:p w14:paraId="66D333C4" w14:textId="61A52949" w:rsidR="0079608E" w:rsidRPr="008C734A" w:rsidRDefault="006623E8" w:rsidP="008C734A">
      <w:pPr>
        <w:rPr>
          <w:lang w:val="en-US"/>
        </w:rPr>
      </w:pPr>
      <w:r>
        <w:rPr>
          <w:lang w:val="en-US"/>
        </w:rPr>
        <w:t xml:space="preserve">From </w:t>
      </w:r>
      <w:r w:rsidR="00130054">
        <w:rPr>
          <w:lang w:val="en-US"/>
        </w:rPr>
        <w:t xml:space="preserve">the </w:t>
      </w:r>
      <w:r w:rsidRPr="006623E8">
        <w:rPr>
          <w:lang w:val="en-US"/>
        </w:rPr>
        <w:t xml:space="preserve">Homo sapiens neanderthalensis </w:t>
      </w:r>
      <w:r w:rsidR="00130054">
        <w:rPr>
          <w:lang w:val="en-US"/>
        </w:rPr>
        <w:t xml:space="preserve">individual </w:t>
      </w:r>
      <w:r>
        <w:rPr>
          <w:lang w:val="en-US"/>
        </w:rPr>
        <w:t xml:space="preserve">Vi33.19, </w:t>
      </w:r>
      <w:r w:rsidRPr="006623E8">
        <w:rPr>
          <w:lang w:val="en-US"/>
        </w:rPr>
        <w:t>1</w:t>
      </w:r>
      <w:r>
        <w:rPr>
          <w:lang w:val="en-US"/>
        </w:rPr>
        <w:t xml:space="preserve"> Mio fragments lengths</w:t>
      </w:r>
      <w:r>
        <w:rPr>
          <w:lang w:val="en-US"/>
        </w:rPr>
        <w:t xml:space="preserve"> have been sampled</w:t>
      </w:r>
      <w:r w:rsidR="00130054">
        <w:rPr>
          <w:lang w:val="en-US"/>
        </w:rPr>
        <w:t xml:space="preserve"> (figure 1)</w:t>
      </w:r>
      <w:r>
        <w:rPr>
          <w:lang w:val="en-US"/>
        </w:rPr>
        <w:t xml:space="preserve">. </w:t>
      </w:r>
      <w:r w:rsidR="008C734A">
        <w:rPr>
          <w:lang w:val="en-US"/>
        </w:rPr>
        <w:t xml:space="preserve">Using </w:t>
      </w:r>
      <w:proofErr w:type="spellStart"/>
      <w:r w:rsidR="008C734A" w:rsidRPr="008C734A">
        <w:rPr>
          <w:lang w:val="en-US"/>
        </w:rPr>
        <w:t>gargammel</w:t>
      </w:r>
      <w:proofErr w:type="spellEnd"/>
      <w:r w:rsidR="008C734A" w:rsidRPr="008C734A">
        <w:rPr>
          <w:lang w:val="en-US"/>
        </w:rPr>
        <w:t xml:space="preserve"> </w:t>
      </w:r>
      <w:proofErr w:type="spellStart"/>
      <w:r w:rsidR="008C734A" w:rsidRPr="008C734A">
        <w:rPr>
          <w:lang w:val="en-US"/>
        </w:rPr>
        <w:t>fragSim</w:t>
      </w:r>
      <w:proofErr w:type="spellEnd"/>
      <w:r w:rsidR="008C734A">
        <w:rPr>
          <w:lang w:val="en-US"/>
        </w:rPr>
        <w:t>, the</w:t>
      </w:r>
      <w:r w:rsidR="0079608E">
        <w:rPr>
          <w:lang w:val="en-US"/>
        </w:rPr>
        <w:t xml:space="preserve"> modern DNA reads are</w:t>
      </w:r>
      <w:r w:rsidR="008C734A">
        <w:rPr>
          <w:lang w:val="en-US"/>
        </w:rPr>
        <w:t xml:space="preserve"> </w:t>
      </w:r>
      <w:r w:rsidR="0079608E" w:rsidRPr="0079608E">
        <w:rPr>
          <w:lang w:val="en-US"/>
        </w:rPr>
        <w:t>trim</w:t>
      </w:r>
      <w:r w:rsidR="0079608E">
        <w:rPr>
          <w:lang w:val="en-US"/>
        </w:rPr>
        <w:t>med</w:t>
      </w:r>
      <w:r w:rsidR="0079608E" w:rsidRPr="0079608E">
        <w:rPr>
          <w:lang w:val="en-US"/>
        </w:rPr>
        <w:t xml:space="preserve"> according to </w:t>
      </w:r>
      <w:r w:rsidR="0079608E">
        <w:rPr>
          <w:lang w:val="en-US"/>
        </w:rPr>
        <w:t>the ancient DNA</w:t>
      </w:r>
      <w:r w:rsidR="0079608E" w:rsidRPr="0079608E">
        <w:rPr>
          <w:lang w:val="en-US"/>
        </w:rPr>
        <w:t xml:space="preserve"> fragment lengths</w:t>
      </w:r>
      <w:r w:rsidR="0079608E">
        <w:rPr>
          <w:lang w:val="en-US"/>
        </w:rPr>
        <w:t xml:space="preserve">. </w:t>
      </w:r>
      <w:commentRangeStart w:id="1"/>
      <w:r w:rsidR="0079608E">
        <w:rPr>
          <w:lang w:val="en-US"/>
        </w:rPr>
        <w:t>F</w:t>
      </w:r>
      <w:r w:rsidR="0079608E">
        <w:rPr>
          <w:lang w:val="en-US"/>
        </w:rPr>
        <w:t>ragment lengths longer than 150</w:t>
      </w:r>
      <w:r w:rsidR="00104870">
        <w:rPr>
          <w:lang w:val="en-US"/>
        </w:rPr>
        <w:t>bp</w:t>
      </w:r>
      <w:r w:rsidR="0079608E">
        <w:rPr>
          <w:lang w:val="en-US"/>
        </w:rPr>
        <w:t xml:space="preserve"> were changed to 15</w:t>
      </w:r>
      <w:r w:rsidR="0079608E">
        <w:rPr>
          <w:lang w:val="en-US"/>
        </w:rPr>
        <w:t>0</w:t>
      </w:r>
      <w:r w:rsidR="00104870">
        <w:rPr>
          <w:lang w:val="en-US"/>
        </w:rPr>
        <w:t>bp</w:t>
      </w:r>
      <w:r w:rsidR="0079608E">
        <w:rPr>
          <w:lang w:val="en-US"/>
        </w:rPr>
        <w:t xml:space="preserve">, as this is the maximum length that can be generated from the Illumina forward reads. </w:t>
      </w:r>
      <w:commentRangeEnd w:id="1"/>
      <w:r w:rsidR="00BC1D3B">
        <w:rPr>
          <w:rStyle w:val="CommentReference"/>
        </w:rPr>
        <w:commentReference w:id="1"/>
      </w:r>
      <w:r w:rsidR="00892B48">
        <w:rPr>
          <w:lang w:val="en-US"/>
        </w:rPr>
        <w:t xml:space="preserve">As </w:t>
      </w:r>
      <w:r w:rsidR="00130054">
        <w:rPr>
          <w:lang w:val="en-US"/>
        </w:rPr>
        <w:t>can be</w:t>
      </w:r>
      <w:r w:rsidR="00892B48">
        <w:rPr>
          <w:lang w:val="en-US"/>
        </w:rPr>
        <w:t xml:space="preserve"> see</w:t>
      </w:r>
      <w:r w:rsidR="00130054">
        <w:rPr>
          <w:lang w:val="en-US"/>
        </w:rPr>
        <w:t>n</w:t>
      </w:r>
      <w:r w:rsidR="00892B48">
        <w:rPr>
          <w:lang w:val="en-US"/>
        </w:rPr>
        <w:t xml:space="preserve"> in figure 1, this is only the case for a small fraction of reads.</w:t>
      </w:r>
    </w:p>
    <w:p w14:paraId="2B1B7A0C" w14:textId="05985A58" w:rsidR="006623E8" w:rsidRDefault="0079608E" w:rsidP="008C734A">
      <w:pPr>
        <w:pStyle w:val="Caption"/>
        <w:jc w:val="center"/>
        <w:rPr>
          <w:lang w:val="en-US"/>
        </w:rPr>
      </w:pPr>
      <w:r w:rsidRPr="006623E8">
        <w:drawing>
          <wp:anchor distT="0" distB="0" distL="114300" distR="114300" simplePos="0" relativeHeight="251658240" behindDoc="0" locked="0" layoutInCell="1" allowOverlap="1" wp14:anchorId="3F2EDF32" wp14:editId="0735F7B4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1400175" cy="1767205"/>
            <wp:effectExtent l="0" t="0" r="9525" b="4445"/>
            <wp:wrapTopAndBottom/>
            <wp:docPr id="8" name="Picture 7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6DDCA4E-F309-EB42-F869-C5CC188A68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D6DDCA4E-F309-EB42-F869-C5CC188A68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4" t="7480" r="50477"/>
                    <a:stretch/>
                  </pic:blipFill>
                  <pic:spPr bwMode="auto">
                    <a:xfrm>
                      <a:off x="0" y="0"/>
                      <a:ext cx="1400175" cy="17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734A" w:rsidRPr="008C734A">
        <w:rPr>
          <w:lang w:val="en-US"/>
        </w:rPr>
        <w:t xml:space="preserve">Figure </w:t>
      </w:r>
      <w:r w:rsidR="008C734A">
        <w:fldChar w:fldCharType="begin"/>
      </w:r>
      <w:r w:rsidR="008C734A" w:rsidRPr="008C734A">
        <w:rPr>
          <w:lang w:val="en-US"/>
        </w:rPr>
        <w:instrText xml:space="preserve"> SEQ Figure \* ARABIC </w:instrText>
      </w:r>
      <w:r w:rsidR="008C734A">
        <w:fldChar w:fldCharType="separate"/>
      </w:r>
      <w:r w:rsidR="008C734A" w:rsidRPr="008C734A">
        <w:rPr>
          <w:noProof/>
          <w:lang w:val="en-US"/>
        </w:rPr>
        <w:t>1</w:t>
      </w:r>
      <w:r w:rsidR="008C734A">
        <w:fldChar w:fldCharType="end"/>
      </w:r>
      <w:r w:rsidR="008C734A" w:rsidRPr="008C734A">
        <w:rPr>
          <w:lang w:val="en-US"/>
        </w:rPr>
        <w:t xml:space="preserve">: Fragment length distribution </w:t>
      </w:r>
      <w:r w:rsidR="008C734A">
        <w:rPr>
          <w:lang w:val="en-US"/>
        </w:rPr>
        <w:t xml:space="preserve">of an ancient DNA sample from the neanderthal individual </w:t>
      </w:r>
      <w:r w:rsidR="008C734A" w:rsidRPr="008C734A">
        <w:rPr>
          <w:lang w:val="en-US"/>
        </w:rPr>
        <w:t>Vi33.19</w:t>
      </w:r>
    </w:p>
    <w:p w14:paraId="40CE8BDB" w14:textId="03C63776" w:rsidR="0079608E" w:rsidRPr="0079608E" w:rsidRDefault="0079608E" w:rsidP="0079608E">
      <w:pPr>
        <w:rPr>
          <w:lang w:val="en-US"/>
        </w:rPr>
      </w:pPr>
      <w:r>
        <w:rPr>
          <w:lang w:val="en-US"/>
        </w:rPr>
        <w:t xml:space="preserve">The reads are then transformed to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format, as they are representing DNA fragments. </w:t>
      </w:r>
      <w:commentRangeStart w:id="2"/>
      <w:r w:rsidR="00104870">
        <w:rPr>
          <w:lang w:val="en-US"/>
        </w:rPr>
        <w:t>Because reads are used to generate the fragments,</w:t>
      </w:r>
      <w:r>
        <w:rPr>
          <w:lang w:val="en-US"/>
        </w:rPr>
        <w:t xml:space="preserve"> sequencing errors </w:t>
      </w:r>
      <w:r w:rsidR="00104870">
        <w:rPr>
          <w:lang w:val="en-US"/>
        </w:rPr>
        <w:t>are</w:t>
      </w:r>
      <w:r>
        <w:rPr>
          <w:lang w:val="en-US"/>
        </w:rPr>
        <w:t xml:space="preserve"> included in the </w:t>
      </w:r>
      <w:r w:rsidR="00104870">
        <w:rPr>
          <w:lang w:val="en-US"/>
        </w:rPr>
        <w:t xml:space="preserve">“true” </w:t>
      </w:r>
      <w:r>
        <w:rPr>
          <w:lang w:val="en-US"/>
        </w:rPr>
        <w:t xml:space="preserve">sequences of the </w:t>
      </w:r>
      <w:r w:rsidR="008E50A2">
        <w:rPr>
          <w:lang w:val="en-US"/>
        </w:rPr>
        <w:t xml:space="preserve">simulated </w:t>
      </w:r>
      <w:r>
        <w:rPr>
          <w:lang w:val="en-US"/>
        </w:rPr>
        <w:t>fragments.</w:t>
      </w:r>
      <w:commentRangeEnd w:id="2"/>
      <w:r w:rsidR="008E50A2">
        <w:rPr>
          <w:rStyle w:val="CommentReference"/>
        </w:rPr>
        <w:commentReference w:id="2"/>
      </w:r>
    </w:p>
    <w:p w14:paraId="7AB88C24" w14:textId="1DC45020" w:rsidR="00D64FB2" w:rsidRDefault="0079608E" w:rsidP="0079608E">
      <w:pPr>
        <w:pStyle w:val="Heading1"/>
        <w:rPr>
          <w:lang w:val="en-US"/>
        </w:rPr>
      </w:pPr>
      <w:r>
        <w:rPr>
          <w:lang w:val="en-US"/>
        </w:rPr>
        <w:t>Simulation of reads</w:t>
      </w:r>
    </w:p>
    <w:p w14:paraId="0F429818" w14:textId="22655633" w:rsidR="0079608E" w:rsidRDefault="00104870" w:rsidP="0079608E">
      <w:pPr>
        <w:rPr>
          <w:lang w:val="en-US"/>
        </w:rPr>
      </w:pPr>
      <w:r>
        <w:rPr>
          <w:lang w:val="en-US"/>
        </w:rPr>
        <w:t xml:space="preserve">Paired-end </w:t>
      </w:r>
      <w:r w:rsidR="0079608E">
        <w:rPr>
          <w:lang w:val="en-US"/>
        </w:rPr>
        <w:t>Illumina</w:t>
      </w:r>
      <w:r>
        <w:rPr>
          <w:lang w:val="en-US"/>
        </w:rPr>
        <w:t xml:space="preserve"> </w:t>
      </w:r>
      <w:proofErr w:type="spellStart"/>
      <w:r w:rsidRPr="0079608E">
        <w:rPr>
          <w:lang w:val="en-US"/>
        </w:rPr>
        <w:t>HiSeq</w:t>
      </w:r>
      <w:proofErr w:type="spellEnd"/>
      <w:r w:rsidRPr="0079608E">
        <w:rPr>
          <w:lang w:val="en-US"/>
        </w:rPr>
        <w:t xml:space="preserve"> 2500</w:t>
      </w:r>
      <w:r>
        <w:rPr>
          <w:lang w:val="en-US"/>
        </w:rPr>
        <w:t xml:space="preserve"> reads with a length of 125 bases per read were simulated using </w:t>
      </w:r>
      <w:proofErr w:type="spellStart"/>
      <w:r>
        <w:rPr>
          <w:lang w:val="en-US"/>
        </w:rPr>
        <w:t>gargammel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adptSim</w:t>
      </w:r>
      <w:proofErr w:type="spellEnd"/>
      <w:r>
        <w:rPr>
          <w:lang w:val="en-US"/>
        </w:rPr>
        <w:t xml:space="preserve"> and ART. Only substitutions, but no indels, are simulated as sequences errors. </w:t>
      </w:r>
    </w:p>
    <w:p w14:paraId="24A8AD4F" w14:textId="2855989F" w:rsidR="00104870" w:rsidRDefault="00104870" w:rsidP="00104870">
      <w:pPr>
        <w:pStyle w:val="Heading1"/>
        <w:rPr>
          <w:lang w:val="en-US"/>
        </w:rPr>
      </w:pPr>
      <w:r>
        <w:rPr>
          <w:lang w:val="en-US"/>
        </w:rPr>
        <w:lastRenderedPageBreak/>
        <w:t>Preprocessing of the simulated reads</w:t>
      </w:r>
    </w:p>
    <w:p w14:paraId="76CCE081" w14:textId="60DFFA66" w:rsidR="00104870" w:rsidRPr="00104870" w:rsidRDefault="00BC1D3B" w:rsidP="00104870">
      <w:pPr>
        <w:rPr>
          <w:lang w:val="en-US"/>
        </w:rPr>
      </w:pPr>
      <w:r>
        <w:rPr>
          <w:lang w:val="en-US"/>
        </w:rPr>
        <w:t>T</w:t>
      </w:r>
      <w:r w:rsidR="00104870">
        <w:rPr>
          <w:lang w:val="en-US"/>
        </w:rPr>
        <w:t xml:space="preserve">he simulated </w:t>
      </w:r>
      <w:r>
        <w:rPr>
          <w:lang w:val="en-US"/>
        </w:rPr>
        <w:t xml:space="preserve">paired-end </w:t>
      </w:r>
      <w:r w:rsidR="00104870">
        <w:rPr>
          <w:lang w:val="en-US"/>
        </w:rPr>
        <w:t>reads are trimmed and merged</w:t>
      </w:r>
      <w:r>
        <w:rPr>
          <w:lang w:val="en-US"/>
        </w:rPr>
        <w:t xml:space="preserve"> with the </w:t>
      </w:r>
      <w:r>
        <w:rPr>
          <w:lang w:val="en-US"/>
        </w:rPr>
        <w:t xml:space="preserve">7 </w:t>
      </w:r>
      <w:r>
        <w:rPr>
          <w:lang w:val="en-US"/>
        </w:rPr>
        <w:t xml:space="preserve">different </w:t>
      </w:r>
      <w:r>
        <w:rPr>
          <w:lang w:val="en-US"/>
        </w:rPr>
        <w:t>tools</w:t>
      </w:r>
      <w:r>
        <w:rPr>
          <w:lang w:val="en-US"/>
        </w:rPr>
        <w:t xml:space="preserve"> using standardized settings. Reads that </w:t>
      </w:r>
      <w:r w:rsidR="002D3164">
        <w:rPr>
          <w:lang w:val="en-US"/>
        </w:rPr>
        <w:t>cannot</w:t>
      </w:r>
      <w:r>
        <w:rPr>
          <w:lang w:val="en-US"/>
        </w:rPr>
        <w:t xml:space="preserve"> </w:t>
      </w:r>
      <w:r w:rsidR="002D3164">
        <w:rPr>
          <w:lang w:val="en-US"/>
        </w:rPr>
        <w:t>get</w:t>
      </w:r>
      <w:r>
        <w:rPr>
          <w:lang w:val="en-US"/>
        </w:rPr>
        <w:t xml:space="preserve"> merged are discarded.</w:t>
      </w:r>
    </w:p>
    <w:p w14:paraId="13E1E09C" w14:textId="5FAFC0E7" w:rsidR="00281FED" w:rsidRDefault="00D64FB2" w:rsidP="00176DF2">
      <w:pPr>
        <w:pStyle w:val="Heading1"/>
        <w:rPr>
          <w:lang w:val="en-US"/>
        </w:rPr>
      </w:pPr>
      <w:r>
        <w:rPr>
          <w:lang w:val="en-US"/>
        </w:rPr>
        <w:t>A</w:t>
      </w:r>
      <w:r w:rsidR="00281FED" w:rsidRPr="00281FED">
        <w:rPr>
          <w:lang w:val="en-US"/>
        </w:rPr>
        <w:t xml:space="preserve">lignment to reference genome </w:t>
      </w:r>
    </w:p>
    <w:p w14:paraId="1C1C6289" w14:textId="44E4CC5D" w:rsidR="008E50A2" w:rsidRDefault="00BC1D3B" w:rsidP="00176DF2">
      <w:pPr>
        <w:rPr>
          <w:lang w:val="en-US"/>
        </w:rPr>
      </w:pPr>
      <w:r>
        <w:rPr>
          <w:lang w:val="en-US"/>
        </w:rPr>
        <w:t>The</w:t>
      </w:r>
      <w:r w:rsidR="00176DF2" w:rsidRPr="00176DF2">
        <w:rPr>
          <w:lang w:val="en-US"/>
        </w:rPr>
        <w:t xml:space="preserve"> reads </w:t>
      </w:r>
      <w:r>
        <w:rPr>
          <w:lang w:val="en-US"/>
        </w:rPr>
        <w:t>are</w:t>
      </w:r>
      <w:r w:rsidR="00176DF2" w:rsidRPr="00176DF2">
        <w:rPr>
          <w:lang w:val="en-US"/>
        </w:rPr>
        <w:t xml:space="preserve"> </w:t>
      </w:r>
      <w:commentRangeStart w:id="3"/>
      <w:r w:rsidR="00176DF2" w:rsidRPr="00176DF2">
        <w:rPr>
          <w:lang w:val="en-US"/>
        </w:rPr>
        <w:t xml:space="preserve">aligned </w:t>
      </w:r>
      <w:commentRangeEnd w:id="3"/>
      <w:r w:rsidR="002D3164">
        <w:rPr>
          <w:rStyle w:val="CommentReference"/>
        </w:rPr>
        <w:commentReference w:id="3"/>
      </w:r>
      <w:r w:rsidR="00176DF2" w:rsidRPr="00176DF2">
        <w:rPr>
          <w:lang w:val="en-US"/>
        </w:rPr>
        <w:t>to the</w:t>
      </w:r>
      <w:r>
        <w:rPr>
          <w:lang w:val="en-US"/>
        </w:rPr>
        <w:t xml:space="preserve"> </w:t>
      </w:r>
      <w:commentRangeStart w:id="4"/>
      <w:r w:rsidR="00892B48" w:rsidRPr="00892B48">
        <w:rPr>
          <w:rStyle w:val="cf01"/>
          <w:lang w:val="en-US"/>
        </w:rPr>
        <w:t>GRCh38</w:t>
      </w:r>
      <w:r>
        <w:rPr>
          <w:lang w:val="en-US"/>
        </w:rPr>
        <w:t xml:space="preserve"> </w:t>
      </w:r>
      <w:r w:rsidR="00176DF2" w:rsidRPr="00176DF2">
        <w:rPr>
          <w:lang w:val="en-US"/>
        </w:rPr>
        <w:t>reference genome</w:t>
      </w:r>
      <w:commentRangeEnd w:id="4"/>
      <w:r>
        <w:rPr>
          <w:rStyle w:val="CommentReference"/>
        </w:rPr>
        <w:commentReference w:id="4"/>
      </w:r>
      <w:r w:rsidR="002D3164">
        <w:rPr>
          <w:lang w:val="en-US"/>
        </w:rPr>
        <w:t xml:space="preserve"> using bwa mem. </w:t>
      </w:r>
      <w:r w:rsidR="00130054">
        <w:rPr>
          <w:lang w:val="en-US"/>
        </w:rPr>
        <w:t>PCR d</w:t>
      </w:r>
      <w:r w:rsidR="00892B48">
        <w:rPr>
          <w:lang w:val="en-US"/>
        </w:rPr>
        <w:t>uplicates are marked with Picard.</w:t>
      </w:r>
    </w:p>
    <w:p w14:paraId="09C98B43" w14:textId="5E3A475A" w:rsidR="00892B48" w:rsidRDefault="00892B48" w:rsidP="00176DF2">
      <w:pPr>
        <w:rPr>
          <w:lang w:val="en-US"/>
        </w:rPr>
      </w:pPr>
      <w:r>
        <w:rPr>
          <w:lang w:val="en-US"/>
        </w:rPr>
        <w:t xml:space="preserve">TODO: Check the coverage depth and adjust the number of fragments to archive </w:t>
      </w:r>
      <w:commentRangeStart w:id="5"/>
      <w:r>
        <w:rPr>
          <w:lang w:val="en-US"/>
        </w:rPr>
        <w:t>3X coverage.</w:t>
      </w:r>
      <w:commentRangeEnd w:id="5"/>
      <w:r w:rsidR="009577C9">
        <w:rPr>
          <w:rStyle w:val="CommentReference"/>
        </w:rPr>
        <w:commentReference w:id="5"/>
      </w:r>
    </w:p>
    <w:p w14:paraId="7FA901DA" w14:textId="699EBB32" w:rsidR="002D3164" w:rsidRDefault="002D3164" w:rsidP="002D3164">
      <w:pPr>
        <w:pStyle w:val="Heading1"/>
        <w:rPr>
          <w:lang w:val="en-US"/>
        </w:rPr>
      </w:pPr>
      <w:r>
        <w:rPr>
          <w:lang w:val="en-US"/>
        </w:rPr>
        <w:t>Variant calling</w:t>
      </w:r>
    </w:p>
    <w:p w14:paraId="5554E6F5" w14:textId="13630231" w:rsidR="00892B48" w:rsidRDefault="00927C88" w:rsidP="009577C9">
      <w:pPr>
        <w:pStyle w:val="NoSpacing"/>
        <w:rPr>
          <w:lang w:val="en-US"/>
        </w:rPr>
      </w:pPr>
      <w:r>
        <w:rPr>
          <w:lang w:val="en-US"/>
        </w:rPr>
        <w:t>TODO:</w:t>
      </w:r>
      <w:r w:rsidR="00892B48">
        <w:rPr>
          <w:lang w:val="en-US"/>
        </w:rPr>
        <w:t xml:space="preserve"> </w:t>
      </w:r>
      <w:r w:rsidR="001C1295">
        <w:rPr>
          <w:lang w:val="en-US"/>
        </w:rPr>
        <w:t xml:space="preserve">Use </w:t>
      </w:r>
      <w:proofErr w:type="spellStart"/>
      <w:r w:rsidR="001C1295">
        <w:rPr>
          <w:lang w:val="en-US"/>
        </w:rPr>
        <w:t>g</w:t>
      </w:r>
      <w:r w:rsidR="00130054">
        <w:rPr>
          <w:lang w:val="en-US"/>
        </w:rPr>
        <w:t>a</w:t>
      </w:r>
      <w:r w:rsidR="001C1295">
        <w:rPr>
          <w:lang w:val="en-US"/>
        </w:rPr>
        <w:t>tk</w:t>
      </w:r>
      <w:proofErr w:type="spellEnd"/>
      <w:r w:rsidR="001C1295">
        <w:rPr>
          <w:lang w:val="en-US"/>
        </w:rPr>
        <w:t xml:space="preserve"> </w:t>
      </w:r>
      <w:proofErr w:type="spellStart"/>
      <w:r w:rsidR="001C1295">
        <w:rPr>
          <w:lang w:val="en-US"/>
        </w:rPr>
        <w:t>HaplotypeCaller</w:t>
      </w:r>
      <w:proofErr w:type="spellEnd"/>
      <w:r w:rsidR="001C1295">
        <w:rPr>
          <w:lang w:val="en-US"/>
        </w:rPr>
        <w:t xml:space="preserve"> </w:t>
      </w:r>
      <w:r w:rsidR="00130054">
        <w:rPr>
          <w:lang w:val="en-US"/>
        </w:rPr>
        <w:t>for</w:t>
      </w:r>
      <w:r w:rsidR="001C1295">
        <w:rPr>
          <w:lang w:val="en-US"/>
        </w:rPr>
        <w:t xml:space="preserve"> </w:t>
      </w:r>
      <w:r w:rsidR="009577C9" w:rsidRPr="00281FED">
        <w:rPr>
          <w:lang w:val="en-US"/>
        </w:rPr>
        <w:t>identification of candidate sites or regions at which one or more samples differ from the reference sequence</w:t>
      </w:r>
      <w:r w:rsidR="009577C9">
        <w:rPr>
          <w:lang w:val="en-US"/>
        </w:rPr>
        <w:t>. C</w:t>
      </w:r>
      <w:r w:rsidR="001C1295">
        <w:rPr>
          <w:lang w:val="en-US"/>
        </w:rPr>
        <w:t xml:space="preserve">reate a file that contains only the </w:t>
      </w:r>
      <w:r w:rsidR="009577C9">
        <w:rPr>
          <w:lang w:val="en-US"/>
        </w:rPr>
        <w:t>variant sites</w:t>
      </w:r>
      <w:r w:rsidR="001C1295">
        <w:rPr>
          <w:lang w:val="en-US"/>
        </w:rPr>
        <w:t xml:space="preserve"> with </w:t>
      </w:r>
      <w:proofErr w:type="spellStart"/>
      <w:r w:rsidR="001C1295">
        <w:rPr>
          <w:lang w:val="en-US"/>
        </w:rPr>
        <w:t>gatk</w:t>
      </w:r>
      <w:proofErr w:type="spellEnd"/>
      <w:r w:rsidR="001C1295">
        <w:rPr>
          <w:lang w:val="en-US"/>
        </w:rPr>
        <w:t xml:space="preserve"> Genotype GVCFs.</w:t>
      </w:r>
    </w:p>
    <w:p w14:paraId="12050286" w14:textId="77777777" w:rsidR="009577C9" w:rsidRDefault="009577C9" w:rsidP="009577C9">
      <w:pPr>
        <w:pStyle w:val="NoSpacing"/>
        <w:rPr>
          <w:lang w:val="en-US"/>
        </w:rPr>
      </w:pPr>
    </w:p>
    <w:p w14:paraId="41047CAC" w14:textId="4F751E88" w:rsidR="007E3753" w:rsidRDefault="00892B48" w:rsidP="009577C9">
      <w:pPr>
        <w:rPr>
          <w:lang w:val="en-US"/>
        </w:rPr>
      </w:pPr>
      <w:commentRangeStart w:id="6"/>
      <w:r>
        <w:rPr>
          <w:lang w:val="en-US"/>
        </w:rPr>
        <w:t>I wonder if I should filter the variants</w:t>
      </w:r>
      <w:r w:rsidR="009577C9">
        <w:rPr>
          <w:lang w:val="en-US"/>
        </w:rPr>
        <w:t xml:space="preserve"> to remove false positives.</w:t>
      </w:r>
      <w:r>
        <w:rPr>
          <w:lang w:val="en-US"/>
        </w:rPr>
        <w:t xml:space="preserve"> </w:t>
      </w:r>
      <w:commentRangeEnd w:id="6"/>
      <w:r w:rsidR="009577C9">
        <w:rPr>
          <w:rStyle w:val="CommentReference"/>
        </w:rPr>
        <w:commentReference w:id="6"/>
      </w:r>
      <w:r w:rsidR="001C1295">
        <w:rPr>
          <w:lang w:val="en-US"/>
        </w:rPr>
        <w:t xml:space="preserve">Hard filtering </w:t>
      </w:r>
      <w:r w:rsidR="009577C9">
        <w:rPr>
          <w:lang w:val="en-US"/>
        </w:rPr>
        <w:t>would be</w:t>
      </w:r>
      <w:r w:rsidR="001C1295">
        <w:rPr>
          <w:lang w:val="en-US"/>
        </w:rPr>
        <w:t xml:space="preserve"> difficult with 3X coverage, but </w:t>
      </w:r>
      <w:r>
        <w:rPr>
          <w:lang w:val="en-US"/>
        </w:rPr>
        <w:t>I could for example t</w:t>
      </w:r>
      <w:r w:rsidR="009577C9">
        <w:rPr>
          <w:lang w:val="en-US"/>
        </w:rPr>
        <w:t>ry</w:t>
      </w:r>
      <w:r>
        <w:rPr>
          <w:lang w:val="en-US"/>
        </w:rPr>
        <w:t xml:space="preserve"> to </w:t>
      </w:r>
      <w:r w:rsidRPr="00892B48">
        <w:rPr>
          <w:lang w:val="en-US"/>
        </w:rPr>
        <w:t xml:space="preserve">restrict variant calling </w:t>
      </w:r>
      <w:r w:rsidRPr="00892B48">
        <w:rPr>
          <w:lang w:val="en-US"/>
        </w:rPr>
        <w:t>to the ‘accessible genome’, defined as that portion of the reference sequence that remains after excluding regions with many ambiguously placed reads or unexpectedly high or low numbers of aligned reads</w:t>
      </w:r>
    </w:p>
    <w:p w14:paraId="733C98B8" w14:textId="1D919B4C" w:rsidR="009577C9" w:rsidRDefault="009577C9" w:rsidP="00176DF2">
      <w:pPr>
        <w:pStyle w:val="Heading1"/>
        <w:rPr>
          <w:lang w:val="en-US"/>
        </w:rPr>
      </w:pPr>
      <w:r w:rsidRPr="00281FED">
        <w:rPr>
          <w:lang w:val="en-US"/>
        </w:rPr>
        <w:t>G</w:t>
      </w:r>
      <w:r w:rsidR="00281FED" w:rsidRPr="00281FED">
        <w:rPr>
          <w:lang w:val="en-US"/>
        </w:rPr>
        <w:t>enotyping</w:t>
      </w:r>
    </w:p>
    <w:p w14:paraId="37023AC2" w14:textId="29940705" w:rsidR="00281FED" w:rsidRDefault="009577C9" w:rsidP="00D31079">
      <w:pPr>
        <w:pStyle w:val="NoSpacing"/>
        <w:rPr>
          <w:lang w:val="en-US"/>
        </w:rPr>
      </w:pPr>
      <w:r>
        <w:rPr>
          <w:lang w:val="en-US"/>
        </w:rPr>
        <w:t>E</w:t>
      </w:r>
      <w:r w:rsidR="00281FED" w:rsidRPr="00281FED">
        <w:rPr>
          <w:lang w:val="en-US"/>
        </w:rPr>
        <w:t xml:space="preserve">stimation of the alleles present in </w:t>
      </w:r>
      <w:proofErr w:type="gramStart"/>
      <w:r w:rsidR="00281FED" w:rsidRPr="00281FED">
        <w:rPr>
          <w:lang w:val="en-US"/>
        </w:rPr>
        <w:t>each individual</w:t>
      </w:r>
      <w:proofErr w:type="gramEnd"/>
      <w:r w:rsidR="00281FED" w:rsidRPr="00281FED">
        <w:rPr>
          <w:lang w:val="en-US"/>
        </w:rPr>
        <w:t xml:space="preserve"> at </w:t>
      </w:r>
      <w:r>
        <w:rPr>
          <w:lang w:val="en-US"/>
        </w:rPr>
        <w:t xml:space="preserve">the </w:t>
      </w:r>
      <w:r w:rsidR="00281FED" w:rsidRPr="00281FED">
        <w:rPr>
          <w:lang w:val="en-US"/>
        </w:rPr>
        <w:t>variant sites or regions</w:t>
      </w:r>
      <w:r>
        <w:rPr>
          <w:lang w:val="en-US"/>
        </w:rPr>
        <w:t xml:space="preserve">. Diploid. </w:t>
      </w:r>
    </w:p>
    <w:p w14:paraId="1F624A39" w14:textId="06BE8F5B" w:rsidR="00301BB2" w:rsidRDefault="00301BB2" w:rsidP="00301BB2">
      <w:pPr>
        <w:pStyle w:val="Heading1"/>
        <w:rPr>
          <w:lang w:val="en-US"/>
        </w:rPr>
      </w:pPr>
      <w:r>
        <w:rPr>
          <w:lang w:val="en-US"/>
        </w:rPr>
        <w:t>PCR</w:t>
      </w:r>
    </w:p>
    <w:p w14:paraId="578E59B8" w14:textId="5928991F" w:rsidR="00301BB2" w:rsidRDefault="00C71813" w:rsidP="00301BB2">
      <w:pPr>
        <w:rPr>
          <w:lang w:val="en-US"/>
        </w:rPr>
      </w:pPr>
      <w:r>
        <w:rPr>
          <w:lang w:val="en-US"/>
        </w:rPr>
        <w:t>To g</w:t>
      </w:r>
      <w:r w:rsidR="00301BB2">
        <w:rPr>
          <w:lang w:val="en-US"/>
        </w:rPr>
        <w:t xml:space="preserve">enerate </w:t>
      </w:r>
      <w:r>
        <w:rPr>
          <w:lang w:val="en-US"/>
        </w:rPr>
        <w:t xml:space="preserve">the input </w:t>
      </w:r>
      <w:r w:rsidR="00301BB2">
        <w:rPr>
          <w:lang w:val="en-US"/>
        </w:rPr>
        <w:t>matrix,</w:t>
      </w:r>
      <w:r>
        <w:rPr>
          <w:lang w:val="en-US"/>
        </w:rPr>
        <w:t xml:space="preserve"> </w:t>
      </w:r>
      <w:r w:rsidR="00301BB2">
        <w:rPr>
          <w:lang w:val="en-US"/>
        </w:rPr>
        <w:t xml:space="preserve">I </w:t>
      </w:r>
      <w:r w:rsidR="006C6B16">
        <w:rPr>
          <w:lang w:val="en-US"/>
        </w:rPr>
        <w:t>need</w:t>
      </w:r>
      <w:r w:rsidR="00301BB2">
        <w:rPr>
          <w:lang w:val="en-US"/>
        </w:rPr>
        <w:t xml:space="preserve"> to </w:t>
      </w:r>
      <w:r w:rsidR="006C6B16">
        <w:rPr>
          <w:lang w:val="en-US"/>
        </w:rPr>
        <w:t>find out</w:t>
      </w:r>
      <w:r w:rsidR="00301BB2">
        <w:rPr>
          <w:lang w:val="en-US"/>
        </w:rPr>
        <w:t xml:space="preserve"> how to </w:t>
      </w:r>
      <w:r>
        <w:rPr>
          <w:lang w:val="en-US"/>
        </w:rPr>
        <w:t>encore</w:t>
      </w:r>
      <w:r w:rsidR="00301BB2">
        <w:rPr>
          <w:lang w:val="en-US"/>
        </w:rPr>
        <w:t xml:space="preserve"> diploid variant</w:t>
      </w:r>
      <w:r w:rsidR="00D31079">
        <w:rPr>
          <w:lang w:val="en-US"/>
        </w:rPr>
        <w:t xml:space="preserve"> information </w:t>
      </w:r>
      <w:r w:rsidR="00301BB2">
        <w:rPr>
          <w:lang w:val="en-US"/>
        </w:rPr>
        <w:t>into a matri</w:t>
      </w:r>
      <w:r>
        <w:rPr>
          <w:lang w:val="en-US"/>
        </w:rPr>
        <w:t>x. A</w:t>
      </w:r>
      <w:r w:rsidR="00D31079">
        <w:rPr>
          <w:lang w:val="en-US"/>
        </w:rPr>
        <w:t xml:space="preserve"> </w:t>
      </w:r>
      <w:r w:rsidR="00301BB2">
        <w:rPr>
          <w:lang w:val="en-US"/>
        </w:rPr>
        <w:t>simple 1-out-of-k encoding would not work</w:t>
      </w:r>
      <w:r>
        <w:rPr>
          <w:lang w:val="en-US"/>
        </w:rPr>
        <w:t xml:space="preserve"> for this.</w:t>
      </w:r>
    </w:p>
    <w:p w14:paraId="2C2524E8" w14:textId="2805B558" w:rsidR="006E7AE3" w:rsidRDefault="006E7AE3" w:rsidP="00301BB2">
      <w:pPr>
        <w:rPr>
          <w:lang w:val="en-US"/>
        </w:rPr>
      </w:pPr>
    </w:p>
    <w:p w14:paraId="7E0ABB5E" w14:textId="77777777" w:rsidR="006E7AE3" w:rsidRPr="00301BB2" w:rsidRDefault="006E7AE3" w:rsidP="00301BB2">
      <w:pPr>
        <w:rPr>
          <w:lang w:val="en-US"/>
        </w:rPr>
      </w:pPr>
    </w:p>
    <w:sectPr w:rsidR="006E7AE3" w:rsidRPr="0030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ette Lien" w:date="2023-01-11T16:10:00Z" w:initials="AL">
    <w:p w14:paraId="3FD7F637" w14:textId="77777777" w:rsidR="00D64FB2" w:rsidRDefault="00D64FB2" w:rsidP="00951CD7">
      <w:pPr>
        <w:pStyle w:val="CommentText"/>
      </w:pPr>
      <w:r>
        <w:rPr>
          <w:rStyle w:val="CommentReference"/>
        </w:rPr>
        <w:annotationRef/>
      </w:r>
      <w:r>
        <w:t>I could not find Illumina reads for a french, han chinese and a yoruba individual like you suggested. Instead I used genomes from three individuals that are geographically distant.</w:t>
      </w:r>
    </w:p>
  </w:comment>
  <w:comment w:id="1" w:author="Annette Lien" w:date="2023-01-11T17:19:00Z" w:initials="AL">
    <w:p w14:paraId="09FCBCD3" w14:textId="77777777" w:rsidR="00BC1D3B" w:rsidRDefault="00BC1D3B" w:rsidP="00231615">
      <w:pPr>
        <w:pStyle w:val="CommentText"/>
      </w:pPr>
      <w:r>
        <w:rPr>
          <w:rStyle w:val="CommentReference"/>
        </w:rPr>
        <w:annotationRef/>
      </w:r>
      <w:r>
        <w:t>Is this a problem?</w:t>
      </w:r>
    </w:p>
  </w:comment>
  <w:comment w:id="2" w:author="Annette Lien" w:date="2023-01-11T17:01:00Z" w:initials="AL">
    <w:p w14:paraId="4462F934" w14:textId="2BA592DB" w:rsidR="008E50A2" w:rsidRDefault="008E50A2" w:rsidP="005335D2">
      <w:pPr>
        <w:pStyle w:val="CommentText"/>
      </w:pPr>
      <w:r>
        <w:rPr>
          <w:rStyle w:val="CommentReference"/>
        </w:rPr>
        <w:annotationRef/>
      </w:r>
      <w:r>
        <w:t>Is this a problem?</w:t>
      </w:r>
    </w:p>
  </w:comment>
  <w:comment w:id="3" w:author="Annette Lien" w:date="2023-01-11T17:26:00Z" w:initials="AL">
    <w:p w14:paraId="0B96103F" w14:textId="77777777" w:rsidR="00621046" w:rsidRDefault="002D3164" w:rsidP="00875853">
      <w:pPr>
        <w:pStyle w:val="CommentText"/>
      </w:pPr>
      <w:r>
        <w:rPr>
          <w:rStyle w:val="CommentReference"/>
        </w:rPr>
        <w:annotationRef/>
      </w:r>
      <w:r w:rsidR="00621046">
        <w:t>A default setting for bwa mem is "minimum seed length: 19". Is this also the correct setting for ancientDNA?</w:t>
      </w:r>
    </w:p>
  </w:comment>
  <w:comment w:id="4" w:author="Annette Lien" w:date="2023-01-11T17:13:00Z" w:initials="AL">
    <w:p w14:paraId="1E757B78" w14:textId="77777777" w:rsidR="00892B48" w:rsidRDefault="00BC1D3B" w:rsidP="00EC0513">
      <w:pPr>
        <w:pStyle w:val="CommentText"/>
      </w:pPr>
      <w:r>
        <w:rPr>
          <w:rStyle w:val="CommentReference"/>
        </w:rPr>
        <w:annotationRef/>
      </w:r>
      <w:r w:rsidR="00892B48">
        <w:t>Is this a good choice for reference genome?</w:t>
      </w:r>
    </w:p>
  </w:comment>
  <w:comment w:id="5" w:author="Annette Lien" w:date="2023-01-12T11:37:00Z" w:initials="AL">
    <w:p w14:paraId="5B16BA4F" w14:textId="77777777" w:rsidR="009577C9" w:rsidRDefault="009577C9" w:rsidP="0086026A">
      <w:pPr>
        <w:pStyle w:val="CommentText"/>
      </w:pPr>
      <w:r>
        <w:rPr>
          <w:rStyle w:val="CommentReference"/>
        </w:rPr>
        <w:annotationRef/>
      </w:r>
      <w:r>
        <w:t>Did I remember right that thats whats normal for ancientDNA?</w:t>
      </w:r>
    </w:p>
  </w:comment>
  <w:comment w:id="6" w:author="Annette Lien" w:date="2023-01-12T11:37:00Z" w:initials="AL">
    <w:p w14:paraId="45F48E11" w14:textId="77777777" w:rsidR="009577C9" w:rsidRDefault="009577C9" w:rsidP="00DD7F92">
      <w:pPr>
        <w:pStyle w:val="CommentText"/>
      </w:pPr>
      <w:r>
        <w:rPr>
          <w:rStyle w:val="CommentReference"/>
        </w:rPr>
        <w:annotationRef/>
      </w:r>
      <w:r>
        <w:t>What is the standard procesdure with ancient DNA?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D7F637" w15:done="0"/>
  <w15:commentEx w15:paraId="09FCBCD3" w15:done="0"/>
  <w15:commentEx w15:paraId="4462F934" w15:done="0"/>
  <w15:commentEx w15:paraId="0B96103F" w15:done="0"/>
  <w15:commentEx w15:paraId="1E757B78" w15:done="0"/>
  <w15:commentEx w15:paraId="5B16BA4F" w15:done="0"/>
  <w15:commentEx w15:paraId="45F48E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95DDD" w16cex:dateUtc="2023-01-11T15:10:00Z"/>
  <w16cex:commentExtensible w16cex:durableId="27696E1D" w16cex:dateUtc="2023-01-11T16:19:00Z"/>
  <w16cex:commentExtensible w16cex:durableId="276969E7" w16cex:dateUtc="2023-01-11T16:01:00Z"/>
  <w16cex:commentExtensible w16cex:durableId="27696FC8" w16cex:dateUtc="2023-01-11T16:26:00Z"/>
  <w16cex:commentExtensible w16cex:durableId="27696CB7" w16cex:dateUtc="2023-01-11T16:13:00Z"/>
  <w16cex:commentExtensible w16cex:durableId="276A6F78" w16cex:dateUtc="2023-01-12T10:37:00Z"/>
  <w16cex:commentExtensible w16cex:durableId="276A6F8B" w16cex:dateUtc="2023-01-12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D7F637" w16cid:durableId="27695DDD"/>
  <w16cid:commentId w16cid:paraId="09FCBCD3" w16cid:durableId="27696E1D"/>
  <w16cid:commentId w16cid:paraId="4462F934" w16cid:durableId="276969E7"/>
  <w16cid:commentId w16cid:paraId="0B96103F" w16cid:durableId="27696FC8"/>
  <w16cid:commentId w16cid:paraId="1E757B78" w16cid:durableId="27696CB7"/>
  <w16cid:commentId w16cid:paraId="5B16BA4F" w16cid:durableId="276A6F78"/>
  <w16cid:commentId w16cid:paraId="45F48E11" w16cid:durableId="276A6F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67F0"/>
    <w:multiLevelType w:val="hybridMultilevel"/>
    <w:tmpl w:val="9EB2C0EE"/>
    <w:lvl w:ilvl="0" w:tplc="6C4C2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414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ette Lien">
    <w15:presenceInfo w15:providerId="AD" w15:userId="S::s202633@dtu.dk::67d6be92-1b1d-4b1a-8470-ad48ffbe5a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F"/>
    <w:rsid w:val="00104870"/>
    <w:rsid w:val="001135B7"/>
    <w:rsid w:val="00130054"/>
    <w:rsid w:val="0016207F"/>
    <w:rsid w:val="00176DF2"/>
    <w:rsid w:val="001C1295"/>
    <w:rsid w:val="002624FF"/>
    <w:rsid w:val="00281FED"/>
    <w:rsid w:val="002D3164"/>
    <w:rsid w:val="00301BB2"/>
    <w:rsid w:val="00455797"/>
    <w:rsid w:val="00621046"/>
    <w:rsid w:val="006623E8"/>
    <w:rsid w:val="006C6B16"/>
    <w:rsid w:val="006E7AE3"/>
    <w:rsid w:val="0079608E"/>
    <w:rsid w:val="007E3753"/>
    <w:rsid w:val="00892B48"/>
    <w:rsid w:val="008C734A"/>
    <w:rsid w:val="008E50A2"/>
    <w:rsid w:val="00927C88"/>
    <w:rsid w:val="009577C9"/>
    <w:rsid w:val="00A42DCF"/>
    <w:rsid w:val="00BA1DA4"/>
    <w:rsid w:val="00BC1D3B"/>
    <w:rsid w:val="00BC6A77"/>
    <w:rsid w:val="00C14C72"/>
    <w:rsid w:val="00C71813"/>
    <w:rsid w:val="00D31079"/>
    <w:rsid w:val="00D64FB2"/>
    <w:rsid w:val="00E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82C4"/>
  <w15:chartTrackingRefBased/>
  <w15:docId w15:val="{0591D667-5021-4689-A976-48BA4F0F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64F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4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F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FB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C7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164"/>
    <w:pPr>
      <w:spacing w:after="0" w:line="240" w:lineRule="auto"/>
    </w:pPr>
  </w:style>
  <w:style w:type="character" w:customStyle="1" w:styleId="cf01">
    <w:name w:val="cf01"/>
    <w:basedOn w:val="DefaultParagraphFont"/>
    <w:rsid w:val="00892B48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89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internationalgenome.org/data-portal/sample/HG03098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internationalgenome.org/data-portal/sample/HG0110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internationalgenome.org/data-portal/population/PJL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github.com/human-pangenomics/hpgp-data" TargetMode="External"/><Relationship Id="rId10" Type="http://schemas.openxmlformats.org/officeDocument/2006/relationships/hyperlink" Target="https://www.internationalgenome.org/data-portal/population/MS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ternationalgenome.org/data-portal/population/PUR" TargetMode="External"/><Relationship Id="rId14" Type="http://schemas.openxmlformats.org/officeDocument/2006/relationships/hyperlink" Target="https://www.internationalgenome.org/data-portal/sample/HG03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523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Lien</dc:creator>
  <cp:keywords/>
  <dc:description/>
  <cp:lastModifiedBy>Annette Lien</cp:lastModifiedBy>
  <cp:revision>11</cp:revision>
  <dcterms:created xsi:type="dcterms:W3CDTF">2023-01-11T14:30:00Z</dcterms:created>
  <dcterms:modified xsi:type="dcterms:W3CDTF">2023-01-12T12:24:00Z</dcterms:modified>
</cp:coreProperties>
</file>