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A81F" w14:textId="1E67C734" w:rsidR="003523ED" w:rsidRPr="003523ED" w:rsidRDefault="00281FED" w:rsidP="00B2325B">
      <w:pPr>
        <w:pStyle w:val="Heading1"/>
        <w:rPr>
          <w:lang w:val="en-US"/>
        </w:rPr>
      </w:pPr>
      <w:r w:rsidRPr="00281FED">
        <w:rPr>
          <w:lang w:val="en-US"/>
        </w:rPr>
        <w:t>Download</w:t>
      </w:r>
      <w:r w:rsidR="00B2325B">
        <w:rPr>
          <w:lang w:val="en-US"/>
        </w:rPr>
        <w:t>ed</w:t>
      </w:r>
      <w:r w:rsidRPr="00281FED">
        <w:rPr>
          <w:lang w:val="en-US"/>
        </w:rPr>
        <w:t xml:space="preserve"> data</w:t>
      </w:r>
    </w:p>
    <w:p w14:paraId="7B74D24C" w14:textId="3E8F843B" w:rsidR="001135B7" w:rsidRDefault="003523ED">
      <w:pPr>
        <w:rPr>
          <w:lang w:val="en-US"/>
        </w:rPr>
      </w:pPr>
      <w:r>
        <w:rPr>
          <w:lang w:val="en-US"/>
        </w:rPr>
        <w:t xml:space="preserve">For this experiment, </w:t>
      </w:r>
      <w:r w:rsidR="00B2325B">
        <w:rPr>
          <w:lang w:val="en-US"/>
        </w:rPr>
        <w:t xml:space="preserve">raw </w:t>
      </w:r>
      <w:r w:rsidRPr="003523ED">
        <w:rPr>
          <w:lang w:val="en-US"/>
        </w:rPr>
        <w:t xml:space="preserve">Illumina </w:t>
      </w:r>
      <w:r w:rsidR="00B2325B">
        <w:rPr>
          <w:lang w:val="en-US"/>
        </w:rPr>
        <w:t>whole genome sequencing (</w:t>
      </w:r>
      <w:r w:rsidRPr="003523ED">
        <w:rPr>
          <w:lang w:val="en-US"/>
        </w:rPr>
        <w:t>WGS</w:t>
      </w:r>
      <w:r w:rsidR="00B2325B">
        <w:rPr>
          <w:lang w:val="en-US"/>
        </w:rPr>
        <w:t>)</w:t>
      </w:r>
      <w:r w:rsidRPr="003523ED">
        <w:rPr>
          <w:lang w:val="en-US"/>
        </w:rPr>
        <w:t xml:space="preserve"> 2X250bp</w:t>
      </w:r>
      <w:r>
        <w:rPr>
          <w:lang w:val="en-US"/>
        </w:rPr>
        <w:t xml:space="preserve"> </w:t>
      </w:r>
      <w:r w:rsidR="00B2325B">
        <w:rPr>
          <w:lang w:val="en-US"/>
        </w:rPr>
        <w:t>reads</w:t>
      </w:r>
      <w:r>
        <w:rPr>
          <w:lang w:val="en-US"/>
        </w:rPr>
        <w:t xml:space="preserve"> from the </w:t>
      </w:r>
      <w:r w:rsidRPr="003523ED">
        <w:rPr>
          <w:lang w:val="en-US"/>
        </w:rPr>
        <w:t>NIST's Genome in a Bottle (GIAB) project</w:t>
      </w:r>
      <w:r>
        <w:rPr>
          <w:lang w:val="en-US"/>
        </w:rPr>
        <w:t xml:space="preserve"> w</w:t>
      </w:r>
      <w:r w:rsidR="00B2325B">
        <w:rPr>
          <w:lang w:val="en-US"/>
        </w:rPr>
        <w:t>ere</w:t>
      </w:r>
      <w:r>
        <w:rPr>
          <w:lang w:val="en-US"/>
        </w:rPr>
        <w:t xml:space="preserve"> used. </w:t>
      </w:r>
      <w:r w:rsidR="00B2325B">
        <w:rPr>
          <w:lang w:val="en-US"/>
        </w:rPr>
        <w:t>For each sample, 1.72 * 10^9 forwards (R1) reads were obtained</w:t>
      </w:r>
      <w:r>
        <w:rPr>
          <w:lang w:val="en-US"/>
        </w:rPr>
        <w:t xml:space="preserve">. </w:t>
      </w:r>
      <w:r w:rsidR="00D64FB2">
        <w:rPr>
          <w:lang w:val="en-US"/>
        </w:rPr>
        <w:t xml:space="preserve">The DNA has been obtained </w:t>
      </w:r>
      <w:r w:rsidR="00D64FB2" w:rsidRPr="00281FED">
        <w:rPr>
          <w:lang w:val="en-US"/>
        </w:rPr>
        <w:t>from immortalized lymphoblastoid cell lines</w:t>
      </w:r>
      <w:r w:rsidR="00D64FB2">
        <w:rPr>
          <w:lang w:val="en-US"/>
        </w:rPr>
        <w:t>.</w:t>
      </w:r>
      <w:r w:rsidR="00B2325B">
        <w:rPr>
          <w:lang w:val="en-US"/>
        </w:rPr>
        <w:t xml:space="preserve"> </w:t>
      </w:r>
    </w:p>
    <w:p w14:paraId="2F2E29DA" w14:textId="17CB9266" w:rsidR="006623E8" w:rsidRPr="00281FED" w:rsidRDefault="006623E8">
      <w:pPr>
        <w:rPr>
          <w:lang w:val="en-US"/>
        </w:rPr>
      </w:pPr>
      <w:r>
        <w:rPr>
          <w:lang w:val="en-US"/>
        </w:rPr>
        <w:t xml:space="preserve">Table 1: Sample information for the </w:t>
      </w:r>
      <w:r w:rsidR="003523ED">
        <w:rPr>
          <w:lang w:val="en-US"/>
        </w:rPr>
        <w:t>two</w:t>
      </w:r>
      <w:r>
        <w:rPr>
          <w:lang w:val="en-US"/>
        </w:rPr>
        <w:t xml:space="preserve"> homo sapiens individuals </w:t>
      </w:r>
    </w:p>
    <w:tbl>
      <w:tblPr>
        <w:tblStyle w:val="TableGrid"/>
        <w:tblW w:w="0" w:type="auto"/>
        <w:tblLook w:val="04A0" w:firstRow="1" w:lastRow="0" w:firstColumn="1" w:lastColumn="0" w:noHBand="0" w:noVBand="1"/>
      </w:tblPr>
      <w:tblGrid>
        <w:gridCol w:w="1690"/>
        <w:gridCol w:w="3241"/>
        <w:gridCol w:w="3400"/>
      </w:tblGrid>
      <w:tr w:rsidR="003523ED" w14:paraId="4C6A1DAA" w14:textId="77777777" w:rsidTr="003523ED">
        <w:trPr>
          <w:trHeight w:val="264"/>
        </w:trPr>
        <w:tc>
          <w:tcPr>
            <w:tcW w:w="1690" w:type="dxa"/>
          </w:tcPr>
          <w:p w14:paraId="671B94AD" w14:textId="77777777" w:rsidR="003523ED" w:rsidRPr="00281FED" w:rsidRDefault="003523ED" w:rsidP="003523ED">
            <w:pPr>
              <w:rPr>
                <w:lang w:val="en-US"/>
              </w:rPr>
            </w:pPr>
          </w:p>
        </w:tc>
        <w:tc>
          <w:tcPr>
            <w:tcW w:w="3241" w:type="dxa"/>
          </w:tcPr>
          <w:p w14:paraId="2823A118" w14:textId="0BB4DFE2" w:rsidR="003523ED" w:rsidRPr="00176DF2" w:rsidRDefault="003523ED" w:rsidP="003523ED">
            <w:pPr>
              <w:rPr>
                <w:b/>
                <w:bCs/>
                <w:lang w:val="en-US"/>
              </w:rPr>
            </w:pPr>
            <w:r>
              <w:rPr>
                <w:b/>
                <w:bCs/>
                <w:lang w:val="en-US"/>
              </w:rPr>
              <w:t>H</w:t>
            </w:r>
            <w:r>
              <w:rPr>
                <w:b/>
                <w:bCs/>
              </w:rPr>
              <w:t>G002</w:t>
            </w:r>
          </w:p>
        </w:tc>
        <w:tc>
          <w:tcPr>
            <w:tcW w:w="3400" w:type="dxa"/>
          </w:tcPr>
          <w:p w14:paraId="79E7CCF0" w14:textId="7FED3BD5" w:rsidR="003523ED" w:rsidRPr="00176DF2" w:rsidRDefault="003523ED" w:rsidP="003523ED">
            <w:pPr>
              <w:rPr>
                <w:b/>
                <w:bCs/>
                <w:lang w:val="en-US"/>
              </w:rPr>
            </w:pPr>
            <w:r>
              <w:rPr>
                <w:b/>
                <w:bCs/>
                <w:lang w:val="en-US"/>
              </w:rPr>
              <w:t>H</w:t>
            </w:r>
            <w:r>
              <w:rPr>
                <w:b/>
                <w:bCs/>
              </w:rPr>
              <w:t>G005</w:t>
            </w:r>
          </w:p>
        </w:tc>
      </w:tr>
      <w:tr w:rsidR="003523ED" w14:paraId="2519E2AA" w14:textId="77777777" w:rsidTr="003523ED">
        <w:trPr>
          <w:trHeight w:val="264"/>
        </w:trPr>
        <w:tc>
          <w:tcPr>
            <w:tcW w:w="1690" w:type="dxa"/>
          </w:tcPr>
          <w:p w14:paraId="1E00E3B8" w14:textId="080F916E" w:rsidR="003523ED" w:rsidRPr="00176DF2" w:rsidRDefault="003523ED" w:rsidP="003523ED">
            <w:pPr>
              <w:rPr>
                <w:b/>
                <w:bCs/>
                <w:lang w:val="en-US"/>
              </w:rPr>
            </w:pPr>
            <w:r w:rsidRPr="00176DF2">
              <w:rPr>
                <w:b/>
                <w:bCs/>
                <w:lang w:val="en-US"/>
              </w:rPr>
              <w:t>Sex</w:t>
            </w:r>
          </w:p>
        </w:tc>
        <w:tc>
          <w:tcPr>
            <w:tcW w:w="3241" w:type="dxa"/>
          </w:tcPr>
          <w:p w14:paraId="232CBEF8" w14:textId="723CE6CD" w:rsidR="003523ED" w:rsidRDefault="003523ED" w:rsidP="003523ED">
            <w:pPr>
              <w:rPr>
                <w:lang w:val="en-US"/>
              </w:rPr>
            </w:pPr>
            <w:r>
              <w:rPr>
                <w:lang w:val="en-US"/>
              </w:rPr>
              <w:t>Male</w:t>
            </w:r>
          </w:p>
        </w:tc>
        <w:tc>
          <w:tcPr>
            <w:tcW w:w="3400" w:type="dxa"/>
          </w:tcPr>
          <w:p w14:paraId="06A7019F" w14:textId="08D5C054" w:rsidR="003523ED" w:rsidRDefault="003523ED" w:rsidP="003523ED">
            <w:pPr>
              <w:rPr>
                <w:lang w:val="en-US"/>
              </w:rPr>
            </w:pPr>
            <w:r>
              <w:rPr>
                <w:lang w:val="en-US"/>
              </w:rPr>
              <w:t>Male</w:t>
            </w:r>
          </w:p>
        </w:tc>
      </w:tr>
      <w:tr w:rsidR="003523ED" w:rsidRPr="00345855" w14:paraId="2468D003" w14:textId="77777777" w:rsidTr="003523ED">
        <w:trPr>
          <w:trHeight w:val="804"/>
        </w:trPr>
        <w:tc>
          <w:tcPr>
            <w:tcW w:w="1690" w:type="dxa"/>
          </w:tcPr>
          <w:p w14:paraId="6D195EC2" w14:textId="5439B8E9" w:rsidR="003523ED" w:rsidRPr="00176DF2" w:rsidRDefault="003523ED" w:rsidP="003523ED">
            <w:pPr>
              <w:rPr>
                <w:b/>
                <w:bCs/>
                <w:lang w:val="en-US"/>
              </w:rPr>
            </w:pPr>
            <w:r w:rsidRPr="00176DF2">
              <w:rPr>
                <w:b/>
                <w:bCs/>
                <w:lang w:val="en-US"/>
              </w:rPr>
              <w:t>Populations</w:t>
            </w:r>
          </w:p>
        </w:tc>
        <w:tc>
          <w:tcPr>
            <w:tcW w:w="3241" w:type="dxa"/>
          </w:tcPr>
          <w:p w14:paraId="015531DD" w14:textId="2280E826" w:rsidR="003523ED" w:rsidRPr="003523ED" w:rsidRDefault="003523ED" w:rsidP="003523ED">
            <w:pPr>
              <w:rPr>
                <w:b/>
                <w:bCs/>
                <w:lang w:val="en-US"/>
              </w:rPr>
            </w:pPr>
            <w:r w:rsidRPr="003523ED">
              <w:rPr>
                <w:rStyle w:val="Strong"/>
                <w:b w:val="0"/>
                <w:bCs w:val="0"/>
              </w:rPr>
              <w:t>Ashkenazim</w:t>
            </w:r>
          </w:p>
        </w:tc>
        <w:tc>
          <w:tcPr>
            <w:tcW w:w="3400" w:type="dxa"/>
          </w:tcPr>
          <w:p w14:paraId="3C66A8A7" w14:textId="23F06FBF" w:rsidR="003523ED" w:rsidRPr="003523ED" w:rsidRDefault="003523ED" w:rsidP="003523ED">
            <w:pPr>
              <w:rPr>
                <w:b/>
                <w:bCs/>
                <w:lang w:val="en-US"/>
              </w:rPr>
            </w:pPr>
            <w:r w:rsidRPr="003523ED">
              <w:rPr>
                <w:rStyle w:val="Strong"/>
                <w:b w:val="0"/>
                <w:bCs w:val="0"/>
              </w:rPr>
              <w:t>Chinese</w:t>
            </w:r>
          </w:p>
        </w:tc>
      </w:tr>
      <w:tr w:rsidR="003523ED" w14:paraId="0EAB6F7F" w14:textId="77777777" w:rsidTr="003523ED">
        <w:trPr>
          <w:trHeight w:val="264"/>
        </w:trPr>
        <w:tc>
          <w:tcPr>
            <w:tcW w:w="1690" w:type="dxa"/>
          </w:tcPr>
          <w:p w14:paraId="41F437B8" w14:textId="1E5438C7" w:rsidR="003523ED" w:rsidRPr="00176DF2" w:rsidRDefault="003523ED" w:rsidP="003523ED">
            <w:pPr>
              <w:rPr>
                <w:b/>
                <w:bCs/>
                <w:lang w:val="en-US"/>
              </w:rPr>
            </w:pPr>
            <w:r>
              <w:rPr>
                <w:b/>
                <w:bCs/>
                <w:lang w:val="en-US"/>
              </w:rPr>
              <w:t>More info</w:t>
            </w:r>
          </w:p>
        </w:tc>
        <w:tc>
          <w:tcPr>
            <w:tcW w:w="3241" w:type="dxa"/>
          </w:tcPr>
          <w:p w14:paraId="510A69B5" w14:textId="207DDAB9" w:rsidR="003523ED" w:rsidRDefault="003523ED" w:rsidP="003523ED"/>
        </w:tc>
        <w:tc>
          <w:tcPr>
            <w:tcW w:w="3400" w:type="dxa"/>
          </w:tcPr>
          <w:p w14:paraId="178612C2" w14:textId="173CA50E" w:rsidR="003523ED" w:rsidRDefault="003523ED" w:rsidP="003523ED"/>
        </w:tc>
      </w:tr>
    </w:tbl>
    <w:p w14:paraId="2DC59800" w14:textId="77777777" w:rsidR="00D64FB2" w:rsidRDefault="00D64FB2">
      <w:pPr>
        <w:rPr>
          <w:lang w:val="en-US"/>
        </w:rPr>
      </w:pPr>
    </w:p>
    <w:p w14:paraId="68AA6556" w14:textId="0B4879BA" w:rsidR="00D64FB2" w:rsidRDefault="00D64FB2" w:rsidP="00D64FB2">
      <w:pPr>
        <w:pStyle w:val="Heading1"/>
        <w:rPr>
          <w:lang w:val="en-US"/>
        </w:rPr>
      </w:pPr>
      <w:r>
        <w:rPr>
          <w:lang w:val="en-US"/>
        </w:rPr>
        <w:t>Simulat</w:t>
      </w:r>
      <w:r w:rsidR="00BC6A77">
        <w:rPr>
          <w:lang w:val="en-US"/>
        </w:rPr>
        <w:t>ion of</w:t>
      </w:r>
      <w:r>
        <w:rPr>
          <w:lang w:val="en-US"/>
        </w:rPr>
        <w:t xml:space="preserve"> </w:t>
      </w:r>
      <w:r w:rsidR="00B2325B">
        <w:rPr>
          <w:lang w:val="en-US"/>
        </w:rPr>
        <w:t xml:space="preserve">fragmented </w:t>
      </w:r>
      <w:r>
        <w:rPr>
          <w:lang w:val="en-US"/>
        </w:rPr>
        <w:t xml:space="preserve">DNA </w:t>
      </w:r>
      <w:r w:rsidR="00B2325B">
        <w:rPr>
          <w:lang w:val="en-US"/>
        </w:rPr>
        <w:t>templates</w:t>
      </w:r>
    </w:p>
    <w:p w14:paraId="6EDBDA9E" w14:textId="5AB530EC" w:rsidR="00D64FB2" w:rsidRDefault="00B2325B" w:rsidP="00D64FB2">
      <w:pPr>
        <w:rPr>
          <w:lang w:val="en-US"/>
        </w:rPr>
      </w:pPr>
      <w:r>
        <w:rPr>
          <w:lang w:val="en-US"/>
        </w:rPr>
        <w:t xml:space="preserve">First, we want to remove any reads with adapter sequences. </w:t>
      </w:r>
      <w:r w:rsidR="00D64FB2">
        <w:rPr>
          <w:lang w:val="en-US"/>
        </w:rPr>
        <w:t xml:space="preserve">The downloaded Illumina </w:t>
      </w:r>
      <w:r w:rsidR="003523ED">
        <w:rPr>
          <w:lang w:val="en-US"/>
        </w:rPr>
        <w:t xml:space="preserve">R1 </w:t>
      </w:r>
      <w:r w:rsidR="00D64FB2">
        <w:rPr>
          <w:lang w:val="en-US"/>
        </w:rPr>
        <w:t xml:space="preserve">reads </w:t>
      </w:r>
      <w:r w:rsidR="00BC6A77">
        <w:rPr>
          <w:lang w:val="en-US"/>
        </w:rPr>
        <w:t>are</w:t>
      </w:r>
      <w:r w:rsidR="0079608E">
        <w:rPr>
          <w:lang w:val="en-US"/>
        </w:rPr>
        <w:t xml:space="preserve"> trimmed</w:t>
      </w:r>
      <w:r w:rsidR="00BC6A77">
        <w:rPr>
          <w:lang w:val="en-US"/>
        </w:rPr>
        <w:t xml:space="preserve"> with AdapterRemoval</w:t>
      </w:r>
      <w:r w:rsidR="00EC0458">
        <w:rPr>
          <w:lang w:val="en-US"/>
        </w:rPr>
        <w:t xml:space="preserve"> </w:t>
      </w:r>
      <w:r w:rsidR="006623E8">
        <w:rPr>
          <w:lang w:val="en-US"/>
        </w:rPr>
        <w:t>to remove</w:t>
      </w:r>
      <w:r w:rsidR="00BC6A77">
        <w:rPr>
          <w:lang w:val="en-US"/>
        </w:rPr>
        <w:t xml:space="preserve"> adapter sequences present in the data</w:t>
      </w:r>
      <w:r>
        <w:rPr>
          <w:lang w:val="en-US"/>
        </w:rPr>
        <w:t xml:space="preserve"> and</w:t>
      </w:r>
      <w:r w:rsidR="00BC6A77">
        <w:rPr>
          <w:lang w:val="en-US"/>
        </w:rPr>
        <w:t xml:space="preserve"> filtered by length (min. length </w:t>
      </w:r>
      <w:r>
        <w:rPr>
          <w:lang w:val="en-US"/>
        </w:rPr>
        <w:t>2</w:t>
      </w:r>
      <w:r w:rsidR="00BC6A77">
        <w:rPr>
          <w:lang w:val="en-US"/>
        </w:rPr>
        <w:t>50</w:t>
      </w:r>
      <w:r w:rsidR="00104870">
        <w:rPr>
          <w:lang w:val="en-US"/>
        </w:rPr>
        <w:t>bp</w:t>
      </w:r>
      <w:r w:rsidR="00BC6A77">
        <w:rPr>
          <w:lang w:val="en-US"/>
        </w:rPr>
        <w:t>), so that any trimmed reads are discarded</w:t>
      </w:r>
      <w:r w:rsidR="008C734A">
        <w:rPr>
          <w:lang w:val="en-US"/>
        </w:rPr>
        <w:t>.</w:t>
      </w:r>
      <w:r>
        <w:rPr>
          <w:lang w:val="en-US"/>
        </w:rPr>
        <w:t xml:space="preserve"> </w:t>
      </w:r>
    </w:p>
    <w:p w14:paraId="66D333C4" w14:textId="5D12DD39" w:rsidR="0079608E" w:rsidRPr="008C734A" w:rsidRDefault="00B2325B" w:rsidP="008C734A">
      <w:pPr>
        <w:rPr>
          <w:lang w:val="en-US"/>
        </w:rPr>
      </w:pPr>
      <w:r>
        <w:rPr>
          <w:lang w:val="en-US"/>
        </w:rPr>
        <w:t xml:space="preserve">Now, the reads </w:t>
      </w:r>
      <w:r w:rsidR="00C9582A">
        <w:rPr>
          <w:lang w:val="en-US"/>
        </w:rPr>
        <w:t xml:space="preserve">trimmed to different lengths to represent ancient DNA fragment lengths. For this the </w:t>
      </w:r>
      <w:r>
        <w:rPr>
          <w:lang w:val="en-US"/>
        </w:rPr>
        <w:t xml:space="preserve">lengths of </w:t>
      </w:r>
      <w:r w:rsidR="006623E8" w:rsidRPr="006623E8">
        <w:rPr>
          <w:lang w:val="en-US"/>
        </w:rPr>
        <w:t>1</w:t>
      </w:r>
      <w:r w:rsidR="006623E8">
        <w:rPr>
          <w:lang w:val="en-US"/>
        </w:rPr>
        <w:t xml:space="preserve"> Mio</w:t>
      </w:r>
      <w:r>
        <w:rPr>
          <w:lang w:val="en-US"/>
        </w:rPr>
        <w:t xml:space="preserve"> DNA</w:t>
      </w:r>
      <w:r w:rsidR="006623E8">
        <w:rPr>
          <w:lang w:val="en-US"/>
        </w:rPr>
        <w:t xml:space="preserve"> fragments have been sampled</w:t>
      </w:r>
      <w:r>
        <w:rPr>
          <w:lang w:val="en-US"/>
        </w:rPr>
        <w:t xml:space="preserve"> from a </w:t>
      </w:r>
      <w:r w:rsidRPr="006623E8">
        <w:rPr>
          <w:lang w:val="en-US"/>
        </w:rPr>
        <w:t xml:space="preserve">Homo sapiens neanderthalensis </w:t>
      </w:r>
      <w:r>
        <w:rPr>
          <w:lang w:val="en-US"/>
        </w:rPr>
        <w:t>individual Vi33.19</w:t>
      </w:r>
      <w:r w:rsidR="00130054">
        <w:rPr>
          <w:lang w:val="en-US"/>
        </w:rPr>
        <w:t xml:space="preserve"> (figure 1)</w:t>
      </w:r>
      <w:r w:rsidR="006623E8">
        <w:rPr>
          <w:lang w:val="en-US"/>
        </w:rPr>
        <w:t xml:space="preserve">. </w:t>
      </w:r>
      <w:r w:rsidR="008C734A">
        <w:rPr>
          <w:lang w:val="en-US"/>
        </w:rPr>
        <w:t xml:space="preserve">Using </w:t>
      </w:r>
      <w:r w:rsidR="008C734A" w:rsidRPr="008C734A">
        <w:rPr>
          <w:lang w:val="en-US"/>
        </w:rPr>
        <w:t>gargammel fragSim</w:t>
      </w:r>
      <w:r w:rsidR="008C734A">
        <w:rPr>
          <w:lang w:val="en-US"/>
        </w:rPr>
        <w:t>, the</w:t>
      </w:r>
      <w:r w:rsidR="0079608E">
        <w:rPr>
          <w:lang w:val="en-US"/>
        </w:rPr>
        <w:t xml:space="preserve"> reads </w:t>
      </w:r>
      <w:r w:rsidR="00C9582A">
        <w:rPr>
          <w:lang w:val="en-US"/>
        </w:rPr>
        <w:t xml:space="preserve">from the two modern DNA samples </w:t>
      </w:r>
      <w:r w:rsidR="0079608E">
        <w:rPr>
          <w:lang w:val="en-US"/>
        </w:rPr>
        <w:t>are</w:t>
      </w:r>
      <w:r w:rsidR="008C734A">
        <w:rPr>
          <w:lang w:val="en-US"/>
        </w:rPr>
        <w:t xml:space="preserve"> </w:t>
      </w:r>
      <w:r w:rsidR="0079608E" w:rsidRPr="0079608E">
        <w:rPr>
          <w:lang w:val="en-US"/>
        </w:rPr>
        <w:t>trim</w:t>
      </w:r>
      <w:r w:rsidR="0079608E">
        <w:rPr>
          <w:lang w:val="en-US"/>
        </w:rPr>
        <w:t>med</w:t>
      </w:r>
      <w:r w:rsidR="0079608E" w:rsidRPr="0079608E">
        <w:rPr>
          <w:lang w:val="en-US"/>
        </w:rPr>
        <w:t xml:space="preserve"> </w:t>
      </w:r>
      <w:r w:rsidR="00C9582A">
        <w:rPr>
          <w:lang w:val="en-US"/>
        </w:rPr>
        <w:t xml:space="preserve">to match </w:t>
      </w:r>
      <w:r>
        <w:rPr>
          <w:lang w:val="en-US"/>
        </w:rPr>
        <w:t>those</w:t>
      </w:r>
      <w:r w:rsidR="0079608E">
        <w:rPr>
          <w:lang w:val="en-US"/>
        </w:rPr>
        <w:t xml:space="preserve"> ancient DNA</w:t>
      </w:r>
      <w:r w:rsidR="0079608E" w:rsidRPr="0079608E">
        <w:rPr>
          <w:lang w:val="en-US"/>
        </w:rPr>
        <w:t xml:space="preserve"> fragment lengths</w:t>
      </w:r>
      <w:r w:rsidR="00B760CD">
        <w:rPr>
          <w:lang w:val="en-US"/>
        </w:rPr>
        <w:t xml:space="preserve">. </w:t>
      </w:r>
      <w:r w:rsidR="00DB58C7">
        <w:rPr>
          <w:lang w:val="en-US"/>
        </w:rPr>
        <w:t>L</w:t>
      </w:r>
      <w:r w:rsidR="0079608E">
        <w:rPr>
          <w:lang w:val="en-US"/>
        </w:rPr>
        <w:t xml:space="preserve">engths longer than </w:t>
      </w:r>
      <w:r>
        <w:rPr>
          <w:lang w:val="en-US"/>
        </w:rPr>
        <w:t>2</w:t>
      </w:r>
      <w:r w:rsidR="0079608E">
        <w:rPr>
          <w:lang w:val="en-US"/>
        </w:rPr>
        <w:t>50</w:t>
      </w:r>
      <w:r w:rsidR="00104870">
        <w:rPr>
          <w:lang w:val="en-US"/>
        </w:rPr>
        <w:t>bp</w:t>
      </w:r>
      <w:r w:rsidR="0079608E">
        <w:rPr>
          <w:lang w:val="en-US"/>
        </w:rPr>
        <w:t xml:space="preserve"> </w:t>
      </w:r>
      <w:r w:rsidR="00B760CD">
        <w:rPr>
          <w:lang w:val="en-US"/>
        </w:rPr>
        <w:t>had to be</w:t>
      </w:r>
      <w:r w:rsidR="0079608E">
        <w:rPr>
          <w:lang w:val="en-US"/>
        </w:rPr>
        <w:t xml:space="preserve"> changed to </w:t>
      </w:r>
      <w:r>
        <w:rPr>
          <w:lang w:val="en-US"/>
        </w:rPr>
        <w:t>2</w:t>
      </w:r>
      <w:r w:rsidR="0079608E">
        <w:rPr>
          <w:lang w:val="en-US"/>
        </w:rPr>
        <w:t>50</w:t>
      </w:r>
      <w:r w:rsidR="00104870">
        <w:rPr>
          <w:lang w:val="en-US"/>
        </w:rPr>
        <w:t>bp</w:t>
      </w:r>
      <w:r w:rsidR="0079608E">
        <w:rPr>
          <w:lang w:val="en-US"/>
        </w:rPr>
        <w:t>, as this</w:t>
      </w:r>
      <w:r w:rsidR="00B760CD">
        <w:rPr>
          <w:lang w:val="en-US"/>
        </w:rPr>
        <w:t xml:space="preserve"> is the read len</w:t>
      </w:r>
      <w:r w:rsidR="00DB58C7">
        <w:rPr>
          <w:lang w:val="en-US"/>
        </w:rPr>
        <w:t>g</w:t>
      </w:r>
      <w:r w:rsidR="00B760CD">
        <w:rPr>
          <w:lang w:val="en-US"/>
        </w:rPr>
        <w:t>th</w:t>
      </w:r>
      <w:r w:rsidR="0079608E">
        <w:rPr>
          <w:lang w:val="en-US"/>
        </w:rPr>
        <w:t xml:space="preserve">. </w:t>
      </w:r>
      <w:r>
        <w:rPr>
          <w:lang w:val="en-US"/>
        </w:rPr>
        <w:t>T</w:t>
      </w:r>
      <w:r w:rsidR="00892B48">
        <w:rPr>
          <w:lang w:val="en-US"/>
        </w:rPr>
        <w:t xml:space="preserve">his </w:t>
      </w:r>
      <w:r w:rsidR="00B760CD">
        <w:rPr>
          <w:lang w:val="en-US"/>
        </w:rPr>
        <w:t xml:space="preserve">was </w:t>
      </w:r>
      <w:r w:rsidR="00892B48">
        <w:rPr>
          <w:lang w:val="en-US"/>
        </w:rPr>
        <w:t xml:space="preserve">only the case for a </w:t>
      </w:r>
      <w:r>
        <w:rPr>
          <w:lang w:val="en-US"/>
        </w:rPr>
        <w:t>tiny</w:t>
      </w:r>
      <w:r w:rsidR="00892B48">
        <w:rPr>
          <w:lang w:val="en-US"/>
        </w:rPr>
        <w:t xml:space="preserve"> fraction </w:t>
      </w:r>
      <w:r>
        <w:rPr>
          <w:lang w:val="en-US"/>
        </w:rPr>
        <w:t xml:space="preserve">(I think </w:t>
      </w:r>
      <w:r w:rsidR="00B760CD">
        <w:rPr>
          <w:lang w:val="en-US"/>
        </w:rPr>
        <w:t xml:space="preserve">only </w:t>
      </w:r>
      <w:r>
        <w:rPr>
          <w:lang w:val="en-US"/>
        </w:rPr>
        <w:t xml:space="preserve">3 lengths out of 1 mio </w:t>
      </w:r>
      <w:r w:rsidR="00B760CD">
        <w:rPr>
          <w:lang w:val="en-US"/>
        </w:rPr>
        <w:t>were &gt;250</w:t>
      </w:r>
      <w:r>
        <w:rPr>
          <w:lang w:val="en-US"/>
        </w:rPr>
        <w:t>).</w:t>
      </w:r>
    </w:p>
    <w:p w14:paraId="2B1B7A0C" w14:textId="05985A58" w:rsidR="006623E8" w:rsidRDefault="0079608E" w:rsidP="008C734A">
      <w:pPr>
        <w:pStyle w:val="Caption"/>
        <w:jc w:val="center"/>
        <w:rPr>
          <w:lang w:val="en-US"/>
        </w:rPr>
      </w:pPr>
      <w:r w:rsidRPr="006623E8">
        <w:rPr>
          <w:noProof/>
        </w:rPr>
        <w:drawing>
          <wp:anchor distT="0" distB="0" distL="114300" distR="114300" simplePos="0" relativeHeight="251658240" behindDoc="0" locked="0" layoutInCell="1" allowOverlap="1" wp14:anchorId="3F2EDF32" wp14:editId="0735F7B4">
            <wp:simplePos x="0" y="0"/>
            <wp:positionH relativeFrom="margin">
              <wp:align>center</wp:align>
            </wp:positionH>
            <wp:positionV relativeFrom="paragraph">
              <wp:posOffset>125730</wp:posOffset>
            </wp:positionV>
            <wp:extent cx="1400175" cy="1767205"/>
            <wp:effectExtent l="0" t="0" r="9525" b="4445"/>
            <wp:wrapTopAndBottom/>
            <wp:docPr id="8" name="Picture 7" descr="Chart, histogram&#10;&#10;Description automatically generated">
              <a:extLst xmlns:a="http://schemas.openxmlformats.org/drawingml/2006/main">
                <a:ext uri="{FF2B5EF4-FFF2-40B4-BE49-F238E27FC236}">
                  <a16:creationId xmlns:a16="http://schemas.microsoft.com/office/drawing/2014/main" id="{D6DDCA4E-F309-EB42-F869-C5CC188A68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histogram&#10;&#10;Description automatically generated">
                      <a:extLst>
                        <a:ext uri="{FF2B5EF4-FFF2-40B4-BE49-F238E27FC236}">
                          <a16:creationId xmlns:a16="http://schemas.microsoft.com/office/drawing/2014/main" id="{D6DDCA4E-F309-EB42-F869-C5CC188A68BB}"/>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l="25094" t="7480" r="50477"/>
                    <a:stretch/>
                  </pic:blipFill>
                  <pic:spPr bwMode="auto">
                    <a:xfrm>
                      <a:off x="0" y="0"/>
                      <a:ext cx="1400175" cy="1767205"/>
                    </a:xfrm>
                    <a:prstGeom prst="rect">
                      <a:avLst/>
                    </a:prstGeom>
                    <a:ln>
                      <a:noFill/>
                    </a:ln>
                    <a:extLst>
                      <a:ext uri="{53640926-AAD7-44D8-BBD7-CCE9431645EC}">
                        <a14:shadowObscured xmlns:a14="http://schemas.microsoft.com/office/drawing/2010/main"/>
                      </a:ext>
                    </a:extLst>
                  </pic:spPr>
                </pic:pic>
              </a:graphicData>
            </a:graphic>
          </wp:anchor>
        </w:drawing>
      </w:r>
      <w:r w:rsidR="008C734A" w:rsidRPr="008C734A">
        <w:rPr>
          <w:lang w:val="en-US"/>
        </w:rPr>
        <w:t xml:space="preserve">Figure </w:t>
      </w:r>
      <w:r w:rsidR="008C734A">
        <w:fldChar w:fldCharType="begin"/>
      </w:r>
      <w:r w:rsidR="008C734A" w:rsidRPr="008C734A">
        <w:rPr>
          <w:lang w:val="en-US"/>
        </w:rPr>
        <w:instrText xml:space="preserve"> SEQ Figure \* ARABIC </w:instrText>
      </w:r>
      <w:r w:rsidR="008C734A">
        <w:fldChar w:fldCharType="separate"/>
      </w:r>
      <w:r w:rsidR="008C734A" w:rsidRPr="008C734A">
        <w:rPr>
          <w:noProof/>
          <w:lang w:val="en-US"/>
        </w:rPr>
        <w:t>1</w:t>
      </w:r>
      <w:r w:rsidR="008C734A">
        <w:fldChar w:fldCharType="end"/>
      </w:r>
      <w:r w:rsidR="008C734A" w:rsidRPr="008C734A">
        <w:rPr>
          <w:lang w:val="en-US"/>
        </w:rPr>
        <w:t xml:space="preserve">: Fragment length distribution </w:t>
      </w:r>
      <w:r w:rsidR="008C734A">
        <w:rPr>
          <w:lang w:val="en-US"/>
        </w:rPr>
        <w:t xml:space="preserve">of an ancient DNA sample from the neanderthal individual </w:t>
      </w:r>
      <w:r w:rsidR="008C734A" w:rsidRPr="008C734A">
        <w:rPr>
          <w:lang w:val="en-US"/>
        </w:rPr>
        <w:t>Vi33.19</w:t>
      </w:r>
    </w:p>
    <w:p w14:paraId="2881D777" w14:textId="3F6D378D" w:rsidR="00A2072A" w:rsidRDefault="0079608E" w:rsidP="0079608E">
      <w:pPr>
        <w:rPr>
          <w:lang w:val="en-US"/>
        </w:rPr>
      </w:pPr>
      <w:r>
        <w:rPr>
          <w:lang w:val="en-US"/>
        </w:rPr>
        <w:t xml:space="preserve">The reads are then transformed to fasta format, as they are representing DNA </w:t>
      </w:r>
      <w:r w:rsidR="00B2325B">
        <w:rPr>
          <w:lang w:val="en-US"/>
        </w:rPr>
        <w:t>templates</w:t>
      </w:r>
      <w:r>
        <w:rPr>
          <w:lang w:val="en-US"/>
        </w:rPr>
        <w:t xml:space="preserve">. </w:t>
      </w:r>
      <w:r w:rsidR="00104870">
        <w:rPr>
          <w:lang w:val="en-US"/>
        </w:rPr>
        <w:t>Because reads are used to generate the fragments,</w:t>
      </w:r>
      <w:r>
        <w:rPr>
          <w:lang w:val="en-US"/>
        </w:rPr>
        <w:t xml:space="preserve"> </w:t>
      </w:r>
      <w:r w:rsidR="00B760CD">
        <w:rPr>
          <w:lang w:val="en-US"/>
        </w:rPr>
        <w:t xml:space="preserve">there will be some </w:t>
      </w:r>
      <w:r>
        <w:rPr>
          <w:lang w:val="en-US"/>
        </w:rPr>
        <w:t xml:space="preserve">sequencing errors </w:t>
      </w:r>
      <w:r w:rsidR="00B760CD">
        <w:rPr>
          <w:lang w:val="en-US"/>
        </w:rPr>
        <w:t>in the generated DNA templates.</w:t>
      </w:r>
    </w:p>
    <w:p w14:paraId="4006EC54" w14:textId="3F15C7E5" w:rsidR="00C96189" w:rsidRPr="00A2072A" w:rsidRDefault="00C96189" w:rsidP="0079608E">
      <w:pPr>
        <w:rPr>
          <w:lang w:val="en-US"/>
        </w:rPr>
      </w:pPr>
    </w:p>
    <w:p w14:paraId="7AB88C24" w14:textId="1DC45020" w:rsidR="00D64FB2" w:rsidRDefault="0079608E" w:rsidP="0079608E">
      <w:pPr>
        <w:pStyle w:val="Heading1"/>
        <w:rPr>
          <w:lang w:val="en-US"/>
        </w:rPr>
      </w:pPr>
      <w:r>
        <w:rPr>
          <w:lang w:val="en-US"/>
        </w:rPr>
        <w:t>Simulation of reads</w:t>
      </w:r>
    </w:p>
    <w:p w14:paraId="0F429818" w14:textId="3B5DF938" w:rsidR="0079608E" w:rsidRDefault="00DB58C7" w:rsidP="0079608E">
      <w:pPr>
        <w:rPr>
          <w:lang w:val="en-US"/>
        </w:rPr>
      </w:pPr>
      <w:r>
        <w:rPr>
          <w:lang w:val="en-US"/>
        </w:rPr>
        <w:t>Using the DNA fragments from the previous step, p</w:t>
      </w:r>
      <w:r w:rsidR="00104870">
        <w:rPr>
          <w:lang w:val="en-US"/>
        </w:rPr>
        <w:t xml:space="preserve">aired-end </w:t>
      </w:r>
      <w:r w:rsidR="0079608E">
        <w:rPr>
          <w:lang w:val="en-US"/>
        </w:rPr>
        <w:t>Illumina</w:t>
      </w:r>
      <w:r w:rsidR="00104870">
        <w:rPr>
          <w:lang w:val="en-US"/>
        </w:rPr>
        <w:t xml:space="preserve"> </w:t>
      </w:r>
      <w:r w:rsidR="00104870" w:rsidRPr="0079608E">
        <w:rPr>
          <w:lang w:val="en-US"/>
        </w:rPr>
        <w:t>HiSeq 2500</w:t>
      </w:r>
      <w:r w:rsidR="00104870">
        <w:rPr>
          <w:lang w:val="en-US"/>
        </w:rPr>
        <w:t xml:space="preserve"> reads with a length of 125 b</w:t>
      </w:r>
      <w:r>
        <w:rPr>
          <w:lang w:val="en-US"/>
        </w:rPr>
        <w:t>p/</w:t>
      </w:r>
      <w:r w:rsidR="00104870">
        <w:rPr>
          <w:lang w:val="en-US"/>
        </w:rPr>
        <w:t xml:space="preserve">read were simulated using gargammel adptSim and ART. </w:t>
      </w:r>
      <w:r>
        <w:rPr>
          <w:lang w:val="en-US"/>
        </w:rPr>
        <w:t>S</w:t>
      </w:r>
      <w:r w:rsidR="00104870">
        <w:rPr>
          <w:lang w:val="en-US"/>
        </w:rPr>
        <w:t xml:space="preserve">ubstitutions, but no indels, are </w:t>
      </w:r>
      <w:r>
        <w:rPr>
          <w:lang w:val="en-US"/>
        </w:rPr>
        <w:t>included</w:t>
      </w:r>
      <w:r w:rsidR="00104870">
        <w:rPr>
          <w:lang w:val="en-US"/>
        </w:rPr>
        <w:t xml:space="preserve"> </w:t>
      </w:r>
      <w:r>
        <w:rPr>
          <w:lang w:val="en-US"/>
        </w:rPr>
        <w:t xml:space="preserve">in the reads </w:t>
      </w:r>
      <w:r w:rsidR="00104870">
        <w:rPr>
          <w:lang w:val="en-US"/>
        </w:rPr>
        <w:t>as sequen</w:t>
      </w:r>
      <w:r>
        <w:rPr>
          <w:lang w:val="en-US"/>
        </w:rPr>
        <w:t xml:space="preserve">cing </w:t>
      </w:r>
      <w:r w:rsidR="00104870">
        <w:rPr>
          <w:lang w:val="en-US"/>
        </w:rPr>
        <w:t xml:space="preserve">errors. </w:t>
      </w:r>
    </w:p>
    <w:p w14:paraId="24A8AD4F" w14:textId="2855989F" w:rsidR="00104870" w:rsidRDefault="00104870" w:rsidP="00104870">
      <w:pPr>
        <w:pStyle w:val="Heading1"/>
        <w:rPr>
          <w:lang w:val="en-US"/>
        </w:rPr>
      </w:pPr>
      <w:r>
        <w:rPr>
          <w:lang w:val="en-US"/>
        </w:rPr>
        <w:lastRenderedPageBreak/>
        <w:t>Preprocessing of the simulated reads</w:t>
      </w:r>
    </w:p>
    <w:p w14:paraId="76CCE081" w14:textId="60DFFA66" w:rsidR="00104870" w:rsidRPr="00104870" w:rsidRDefault="00BC1D3B" w:rsidP="00104870">
      <w:pPr>
        <w:rPr>
          <w:lang w:val="en-US"/>
        </w:rPr>
      </w:pPr>
      <w:r>
        <w:rPr>
          <w:lang w:val="en-US"/>
        </w:rPr>
        <w:t>T</w:t>
      </w:r>
      <w:r w:rsidR="00104870">
        <w:rPr>
          <w:lang w:val="en-US"/>
        </w:rPr>
        <w:t xml:space="preserve">he simulated </w:t>
      </w:r>
      <w:r>
        <w:rPr>
          <w:lang w:val="en-US"/>
        </w:rPr>
        <w:t xml:space="preserve">paired-end </w:t>
      </w:r>
      <w:r w:rsidR="00104870">
        <w:rPr>
          <w:lang w:val="en-US"/>
        </w:rPr>
        <w:t>reads are trimmed and merged</w:t>
      </w:r>
      <w:r>
        <w:rPr>
          <w:lang w:val="en-US"/>
        </w:rPr>
        <w:t xml:space="preserve"> with the 7 different tools using standardized settings. Reads that </w:t>
      </w:r>
      <w:r w:rsidR="002D3164">
        <w:rPr>
          <w:lang w:val="en-US"/>
        </w:rPr>
        <w:t>cannot</w:t>
      </w:r>
      <w:r>
        <w:rPr>
          <w:lang w:val="en-US"/>
        </w:rPr>
        <w:t xml:space="preserve"> </w:t>
      </w:r>
      <w:r w:rsidR="002D3164">
        <w:rPr>
          <w:lang w:val="en-US"/>
        </w:rPr>
        <w:t>get</w:t>
      </w:r>
      <w:r>
        <w:rPr>
          <w:lang w:val="en-US"/>
        </w:rPr>
        <w:t xml:space="preserve"> merged are discarded.</w:t>
      </w:r>
    </w:p>
    <w:p w14:paraId="13E1E09C" w14:textId="5FAFC0E7" w:rsidR="00281FED" w:rsidRDefault="00D64FB2" w:rsidP="00176DF2">
      <w:pPr>
        <w:pStyle w:val="Heading1"/>
        <w:rPr>
          <w:lang w:val="en-US"/>
        </w:rPr>
      </w:pPr>
      <w:r>
        <w:rPr>
          <w:lang w:val="en-US"/>
        </w:rPr>
        <w:t>A</w:t>
      </w:r>
      <w:r w:rsidR="00281FED" w:rsidRPr="00281FED">
        <w:rPr>
          <w:lang w:val="en-US"/>
        </w:rPr>
        <w:t xml:space="preserve">lignment to reference genome </w:t>
      </w:r>
    </w:p>
    <w:p w14:paraId="1C1C6289" w14:textId="0331A273" w:rsidR="008E50A2" w:rsidRDefault="00BC1D3B" w:rsidP="00176DF2">
      <w:pPr>
        <w:rPr>
          <w:lang w:val="en-US"/>
        </w:rPr>
      </w:pPr>
      <w:r>
        <w:rPr>
          <w:lang w:val="en-US"/>
        </w:rPr>
        <w:t>The</w:t>
      </w:r>
      <w:r w:rsidR="00176DF2" w:rsidRPr="00176DF2">
        <w:rPr>
          <w:lang w:val="en-US"/>
        </w:rPr>
        <w:t xml:space="preserve"> reads </w:t>
      </w:r>
      <w:r>
        <w:rPr>
          <w:lang w:val="en-US"/>
        </w:rPr>
        <w:t>are</w:t>
      </w:r>
      <w:r w:rsidR="00176DF2" w:rsidRPr="00176DF2">
        <w:rPr>
          <w:lang w:val="en-US"/>
        </w:rPr>
        <w:t xml:space="preserve"> </w:t>
      </w:r>
      <w:commentRangeStart w:id="0"/>
      <w:r w:rsidR="00176DF2" w:rsidRPr="00176DF2">
        <w:rPr>
          <w:lang w:val="en-US"/>
        </w:rPr>
        <w:t xml:space="preserve">aligned </w:t>
      </w:r>
      <w:commentRangeEnd w:id="0"/>
      <w:r w:rsidR="002D3164">
        <w:rPr>
          <w:rStyle w:val="CommentReference"/>
        </w:rPr>
        <w:commentReference w:id="0"/>
      </w:r>
      <w:r w:rsidR="00176DF2" w:rsidRPr="00176DF2">
        <w:rPr>
          <w:lang w:val="en-US"/>
        </w:rPr>
        <w:t>to the</w:t>
      </w:r>
      <w:r>
        <w:rPr>
          <w:lang w:val="en-US"/>
        </w:rPr>
        <w:t xml:space="preserve"> </w:t>
      </w:r>
      <w:r w:rsidR="00892B48" w:rsidRPr="00892B48">
        <w:rPr>
          <w:rStyle w:val="cf01"/>
          <w:lang w:val="en-US"/>
        </w:rPr>
        <w:t>GRCh3</w:t>
      </w:r>
      <w:r w:rsidR="00DB58C7">
        <w:rPr>
          <w:rStyle w:val="cf01"/>
          <w:lang w:val="en-US"/>
        </w:rPr>
        <w:t>7/hg19 (1000 genomes)</w:t>
      </w:r>
      <w:r>
        <w:rPr>
          <w:lang w:val="en-US"/>
        </w:rPr>
        <w:t xml:space="preserve"> </w:t>
      </w:r>
      <w:r w:rsidR="00176DF2" w:rsidRPr="00176DF2">
        <w:rPr>
          <w:lang w:val="en-US"/>
        </w:rPr>
        <w:t>reference genome</w:t>
      </w:r>
      <w:r w:rsidR="00DB58C7">
        <w:rPr>
          <w:lang w:val="en-US"/>
        </w:rPr>
        <w:t xml:space="preserve"> usi</w:t>
      </w:r>
      <w:r w:rsidR="002D3164">
        <w:rPr>
          <w:lang w:val="en-US"/>
        </w:rPr>
        <w:t xml:space="preserve">ng bwa mem. </w:t>
      </w:r>
      <w:r w:rsidR="00130054">
        <w:rPr>
          <w:lang w:val="en-US"/>
        </w:rPr>
        <w:t>PCR d</w:t>
      </w:r>
      <w:r w:rsidR="00892B48">
        <w:rPr>
          <w:lang w:val="en-US"/>
        </w:rPr>
        <w:t>uplicates are marked with Picard.</w:t>
      </w:r>
    </w:p>
    <w:p w14:paraId="09C98B43" w14:textId="289425AB" w:rsidR="00892B48" w:rsidRDefault="00DB58C7" w:rsidP="00277488">
      <w:pPr>
        <w:rPr>
          <w:lang w:val="en-US"/>
        </w:rPr>
      </w:pPr>
      <w:r>
        <w:rPr>
          <w:lang w:val="en-US"/>
        </w:rPr>
        <w:t>The alignment file (bam file) is subsampled to archive the following mean depth of coverage: 0.25X, 0.5X, 1X</w:t>
      </w:r>
      <w:r w:rsidR="00277488">
        <w:rPr>
          <w:lang w:val="en-US"/>
        </w:rPr>
        <w:t xml:space="preserve">, 2X, and 4X. For each depth, 10 different subsamples are taken. </w:t>
      </w:r>
    </w:p>
    <w:p w14:paraId="1F624A39" w14:textId="6ED9DD0F" w:rsidR="00301BB2" w:rsidRDefault="00301BB2" w:rsidP="00301BB2">
      <w:pPr>
        <w:pStyle w:val="Heading1"/>
        <w:rPr>
          <w:lang w:val="en-US"/>
        </w:rPr>
      </w:pPr>
      <w:r>
        <w:rPr>
          <w:lang w:val="en-US"/>
        </w:rPr>
        <w:t>PCR</w:t>
      </w:r>
    </w:p>
    <w:p w14:paraId="2C2524E8" w14:textId="78B68DEE" w:rsidR="006E7AE3" w:rsidRDefault="00277488" w:rsidP="00301BB2">
      <w:pPr>
        <w:rPr>
          <w:lang w:val="en-US"/>
        </w:rPr>
      </w:pPr>
      <w:r>
        <w:rPr>
          <w:lang w:val="en-US"/>
        </w:rPr>
        <w:t xml:space="preserve">Using smartPCA from Eigensoft. Using data from the human origins dataset </w:t>
      </w:r>
      <w:r w:rsidRPr="00277488">
        <w:rPr>
          <w:lang w:val="en-US"/>
        </w:rPr>
        <w:t>with contains 3,902 individuals, each represented by 593,124 single nucleotide polymorphisms (SNPs). Those SNPs have exactly two different alleles, and each individual has one of four possible values at each genotype: homozygous reference, heterozygous, homozygous alternative, or missing. Those four values are encoded 2, 1, 0 and 9 respectively.</w:t>
      </w:r>
    </w:p>
    <w:p w14:paraId="6ADB00B0" w14:textId="114DD287" w:rsidR="00277488" w:rsidRDefault="00277488" w:rsidP="00301BB2">
      <w:pPr>
        <w:rPr>
          <w:lang w:val="en-US"/>
        </w:rPr>
      </w:pPr>
      <w:r>
        <w:rPr>
          <w:lang w:val="en-US"/>
        </w:rPr>
        <w:t>To generate the PCA input data for our 2 samples we run samtools mpileup with pileupCaller to generate a haploid genotype for each position of the above mentioned SNPs. For each SNP position, one read will be taken at random.</w:t>
      </w:r>
    </w:p>
    <w:p w14:paraId="7E0ABB5E" w14:textId="66334513" w:rsidR="006E7AE3" w:rsidRDefault="006E7AE3" w:rsidP="00301BB2">
      <w:pPr>
        <w:rPr>
          <w:lang w:val="en-US"/>
        </w:rPr>
      </w:pPr>
    </w:p>
    <w:p w14:paraId="57EDD44D" w14:textId="59F6651D" w:rsidR="007A7208" w:rsidRDefault="007A7208" w:rsidP="00301BB2">
      <w:pPr>
        <w:rPr>
          <w:lang w:val="en-US"/>
        </w:rPr>
      </w:pPr>
    </w:p>
    <w:p w14:paraId="5C91ECE3" w14:textId="3DD39776" w:rsidR="007A7208" w:rsidRDefault="007A7208" w:rsidP="00301BB2">
      <w:pPr>
        <w:rPr>
          <w:lang w:val="en-US"/>
        </w:rPr>
      </w:pPr>
      <w:r w:rsidRPr="007A7208">
        <w:rPr>
          <w:rStyle w:val="Strong"/>
          <w:lang w:val="en-US"/>
        </w:rPr>
        <w:t>Benchmarking best practices:</w:t>
      </w:r>
      <w:r w:rsidRPr="007A7208">
        <w:rPr>
          <w:lang w:val="en-US"/>
        </w:rPr>
        <w:br/>
        <w:t>To establish best practices for using GIAB genomes for benchmarking, we have worked with the Global Alliance for Genomics and Health Benchmarking Team:</w:t>
      </w:r>
      <w:r w:rsidRPr="007A7208">
        <w:rPr>
          <w:lang w:val="en-US"/>
        </w:rPr>
        <w:br/>
      </w:r>
      <w:hyperlink r:id="rId10" w:history="1">
        <w:r w:rsidRPr="007A7208">
          <w:rPr>
            <w:rStyle w:val="Hyperlink"/>
            <w:lang w:val="en-US"/>
          </w:rPr>
          <w:t>Benchmarking tools</w:t>
        </w:r>
      </w:hyperlink>
      <w:r w:rsidRPr="007A7208">
        <w:rPr>
          <w:lang w:val="en-US"/>
        </w:rPr>
        <w:t>, </w:t>
      </w:r>
      <w:hyperlink r:id="rId11" w:history="1">
        <w:r w:rsidRPr="007A7208">
          <w:rPr>
            <w:rStyle w:val="Hyperlink"/>
            <w:lang w:val="en-US"/>
          </w:rPr>
          <w:t>Manuscript</w:t>
        </w:r>
      </w:hyperlink>
      <w:r w:rsidRPr="007A7208">
        <w:rPr>
          <w:lang w:val="en-US"/>
        </w:rPr>
        <w:t xml:space="preserve">, </w:t>
      </w:r>
      <w:hyperlink r:id="rId12" w:history="1">
        <w:r w:rsidRPr="007A7208">
          <w:rPr>
            <w:rStyle w:val="Hyperlink"/>
            <w:lang w:val="en-US"/>
          </w:rPr>
          <w:t>GitHub</w:t>
        </w:r>
      </w:hyperlink>
      <w:r w:rsidRPr="007A7208">
        <w:rPr>
          <w:lang w:val="en-US"/>
        </w:rPr>
        <w:br/>
      </w:r>
      <w:hyperlink r:id="rId13" w:history="1">
        <w:r w:rsidRPr="007A7208">
          <w:rPr>
            <w:rStyle w:val="Hyperlink"/>
            <w:lang w:val="en-US"/>
          </w:rPr>
          <w:t>Stratification Bed Files for Difficult Regions (cite precisionFDA manuscript below)</w:t>
        </w:r>
      </w:hyperlink>
      <w:r w:rsidRPr="007A7208">
        <w:rPr>
          <w:lang w:val="en-US"/>
        </w:rPr>
        <w:br/>
      </w:r>
      <w:hyperlink r:id="rId14" w:history="1">
        <w:r w:rsidRPr="007A7208">
          <w:rPr>
            <w:rStyle w:val="Hyperlink"/>
            <w:lang w:val="en-US"/>
          </w:rPr>
          <w:t>precisionFDA Truth Challenge V2 Manuscript</w:t>
        </w:r>
      </w:hyperlink>
      <w:r w:rsidRPr="007A7208">
        <w:rPr>
          <w:lang w:val="en-US"/>
        </w:rPr>
        <w:t xml:space="preserve"> and </w:t>
      </w:r>
      <w:hyperlink r:id="rId15" w:history="1">
        <w:r w:rsidRPr="007A7208">
          <w:rPr>
            <w:rStyle w:val="Hyperlink"/>
            <w:lang w:val="en-US"/>
          </w:rPr>
          <w:t>data/vcfs</w:t>
        </w:r>
      </w:hyperlink>
      <w:r w:rsidRPr="007A7208">
        <w:rPr>
          <w:lang w:val="en-US"/>
        </w:rPr>
        <w:t xml:space="preserve"> are an example of small variant benchmarking with v4.2 and stratifications</w:t>
      </w:r>
    </w:p>
    <w:p w14:paraId="79664CC7" w14:textId="649C5E62" w:rsidR="00D1005E" w:rsidRDefault="00D1005E" w:rsidP="00301BB2">
      <w:pPr>
        <w:rPr>
          <w:lang w:val="en-US"/>
        </w:rPr>
      </w:pPr>
    </w:p>
    <w:p w14:paraId="5DDDCB9D" w14:textId="20D92319" w:rsidR="00D1005E" w:rsidRDefault="00D1005E" w:rsidP="00301BB2">
      <w:pPr>
        <w:rPr>
          <w:lang w:val="en-US"/>
        </w:rPr>
      </w:pPr>
    </w:p>
    <w:p w14:paraId="4524407C" w14:textId="28F81732" w:rsidR="00D1005E" w:rsidRDefault="00D1005E" w:rsidP="00301BB2">
      <w:pPr>
        <w:rPr>
          <w:lang w:val="en-US"/>
        </w:rPr>
      </w:pPr>
      <w:r>
        <w:rPr>
          <w:lang w:val="en-US"/>
        </w:rPr>
        <w:t>TO DO:</w:t>
      </w:r>
    </w:p>
    <w:p w14:paraId="509EA66A" w14:textId="44E77FBE" w:rsidR="00D1005E" w:rsidRDefault="00D1005E" w:rsidP="00D1005E">
      <w:pPr>
        <w:pStyle w:val="ListParagraph"/>
        <w:numPr>
          <w:ilvl w:val="0"/>
          <w:numId w:val="2"/>
        </w:numPr>
        <w:rPr>
          <w:lang w:val="en-US"/>
        </w:rPr>
      </w:pPr>
      <w:r w:rsidRPr="00D1005E">
        <w:rPr>
          <w:lang w:val="en-US"/>
        </w:rPr>
        <w:t xml:space="preserve">Start snakemake with </w:t>
      </w:r>
      <w:r>
        <w:rPr>
          <w:lang w:val="en-US"/>
        </w:rPr>
        <w:t xml:space="preserve">the new input data (HG002/HG005) until merging </w:t>
      </w:r>
    </w:p>
    <w:p w14:paraId="001C7591" w14:textId="53AE329A" w:rsidR="00D1005E" w:rsidRDefault="00D1005E" w:rsidP="00D1005E">
      <w:pPr>
        <w:pStyle w:val="ListParagraph"/>
        <w:numPr>
          <w:ilvl w:val="0"/>
          <w:numId w:val="2"/>
        </w:numPr>
        <w:rPr>
          <w:lang w:val="en-US"/>
        </w:rPr>
      </w:pPr>
      <w:r>
        <w:rPr>
          <w:lang w:val="en-US"/>
        </w:rPr>
        <w:t>Fai index the bgzipped reference genome</w:t>
      </w:r>
    </w:p>
    <w:p w14:paraId="5CD82D5D" w14:textId="5A2FACAA" w:rsidR="00D1005E" w:rsidRDefault="00D1005E" w:rsidP="00D1005E">
      <w:pPr>
        <w:pStyle w:val="ListParagraph"/>
        <w:numPr>
          <w:ilvl w:val="1"/>
          <w:numId w:val="2"/>
        </w:numPr>
        <w:rPr>
          <w:lang w:val="en-US"/>
        </w:rPr>
      </w:pPr>
      <w:r>
        <w:rPr>
          <w:lang w:val="en-US"/>
        </w:rPr>
        <w:t xml:space="preserve">Test alignment and mpileup/pileupCaller with the </w:t>
      </w:r>
      <w:r w:rsidR="00F17524">
        <w:rPr>
          <w:lang w:val="en-US"/>
        </w:rPr>
        <w:t xml:space="preserve">bgzipped </w:t>
      </w:r>
      <w:r>
        <w:rPr>
          <w:lang w:val="en-US"/>
        </w:rPr>
        <w:t>ref genome</w:t>
      </w:r>
    </w:p>
    <w:p w14:paraId="71FFCF85" w14:textId="74F9A2BF" w:rsidR="00C60678" w:rsidRPr="00C60678" w:rsidRDefault="00C60678" w:rsidP="00C60678">
      <w:pPr>
        <w:pStyle w:val="ListParagraph"/>
        <w:numPr>
          <w:ilvl w:val="0"/>
          <w:numId w:val="2"/>
        </w:numPr>
        <w:rPr>
          <w:lang w:val="en-US"/>
        </w:rPr>
      </w:pPr>
      <w:r>
        <w:rPr>
          <w:lang w:val="en-US"/>
        </w:rPr>
        <w:t>Try smartPCA: merge eigenstrat files and run PCA</w:t>
      </w:r>
    </w:p>
    <w:sectPr w:rsidR="00C60678" w:rsidRPr="00C6067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ette Lien" w:date="2023-01-11T17:26:00Z" w:initials="AL">
    <w:p w14:paraId="0B96103F" w14:textId="77777777" w:rsidR="00621046" w:rsidRDefault="002D3164" w:rsidP="00875853">
      <w:pPr>
        <w:pStyle w:val="CommentText"/>
      </w:pPr>
      <w:r>
        <w:rPr>
          <w:rStyle w:val="CommentReference"/>
        </w:rPr>
        <w:annotationRef/>
      </w:r>
      <w:r w:rsidR="00621046">
        <w:t>A default setting for bwa mem is "minimum seed length: 19". Is this also the correct setting for ancientDNA?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9610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96FC8" w16cex:dateUtc="2023-01-11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96103F" w16cid:durableId="27696F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967F0"/>
    <w:multiLevelType w:val="hybridMultilevel"/>
    <w:tmpl w:val="9EB2C0EE"/>
    <w:lvl w:ilvl="0" w:tplc="6C4C2902">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03F71C2"/>
    <w:multiLevelType w:val="hybridMultilevel"/>
    <w:tmpl w:val="8184369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332341471">
    <w:abstractNumId w:val="0"/>
  </w:num>
  <w:num w:numId="2" w16cid:durableId="3138752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tte Lien">
    <w15:presenceInfo w15:providerId="AD" w15:userId="S::s202633@dtu.dk::67d6be92-1b1d-4b1a-8470-ad48ffbe5a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7F"/>
    <w:rsid w:val="000457C3"/>
    <w:rsid w:val="000C4AFE"/>
    <w:rsid w:val="00104870"/>
    <w:rsid w:val="001135B7"/>
    <w:rsid w:val="00130054"/>
    <w:rsid w:val="0016207F"/>
    <w:rsid w:val="00176DF2"/>
    <w:rsid w:val="001C1295"/>
    <w:rsid w:val="001E7FB5"/>
    <w:rsid w:val="002624FF"/>
    <w:rsid w:val="00277488"/>
    <w:rsid w:val="00281FED"/>
    <w:rsid w:val="002D3164"/>
    <w:rsid w:val="00301BB2"/>
    <w:rsid w:val="00345855"/>
    <w:rsid w:val="003523ED"/>
    <w:rsid w:val="003E2B1B"/>
    <w:rsid w:val="00455797"/>
    <w:rsid w:val="0058627E"/>
    <w:rsid w:val="00621046"/>
    <w:rsid w:val="006623E8"/>
    <w:rsid w:val="006C6B16"/>
    <w:rsid w:val="006E7AE3"/>
    <w:rsid w:val="0079608E"/>
    <w:rsid w:val="007A7208"/>
    <w:rsid w:val="007E3753"/>
    <w:rsid w:val="00892B48"/>
    <w:rsid w:val="008A7389"/>
    <w:rsid w:val="008C734A"/>
    <w:rsid w:val="008E50A2"/>
    <w:rsid w:val="009123BB"/>
    <w:rsid w:val="00927C88"/>
    <w:rsid w:val="009577C9"/>
    <w:rsid w:val="009E3B2F"/>
    <w:rsid w:val="00A2072A"/>
    <w:rsid w:val="00A42DCF"/>
    <w:rsid w:val="00A664AC"/>
    <w:rsid w:val="00B2325B"/>
    <w:rsid w:val="00B760CD"/>
    <w:rsid w:val="00BA1DA4"/>
    <w:rsid w:val="00BC1D3B"/>
    <w:rsid w:val="00BC6A77"/>
    <w:rsid w:val="00C14C72"/>
    <w:rsid w:val="00C60678"/>
    <w:rsid w:val="00C71813"/>
    <w:rsid w:val="00C9582A"/>
    <w:rsid w:val="00C96189"/>
    <w:rsid w:val="00D1005E"/>
    <w:rsid w:val="00D31079"/>
    <w:rsid w:val="00D64FB2"/>
    <w:rsid w:val="00DB58C7"/>
    <w:rsid w:val="00EC0458"/>
    <w:rsid w:val="00F17524"/>
    <w:rsid w:val="00F543BA"/>
    <w:rsid w:val="00FB744C"/>
    <w:rsid w:val="00FE13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82C4"/>
  <w15:chartTrackingRefBased/>
  <w15:docId w15:val="{0591D667-5021-4689-A976-48BA4F0F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5B7"/>
    <w:rPr>
      <w:color w:val="0563C1" w:themeColor="hyperlink"/>
      <w:u w:val="single"/>
    </w:rPr>
  </w:style>
  <w:style w:type="character" w:styleId="UnresolvedMention">
    <w:name w:val="Unresolved Mention"/>
    <w:basedOn w:val="DefaultParagraphFont"/>
    <w:uiPriority w:val="99"/>
    <w:semiHidden/>
    <w:unhideWhenUsed/>
    <w:rsid w:val="001135B7"/>
    <w:rPr>
      <w:color w:val="605E5C"/>
      <w:shd w:val="clear" w:color="auto" w:fill="E1DFDD"/>
    </w:rPr>
  </w:style>
  <w:style w:type="table" w:styleId="TableGrid">
    <w:name w:val="Table Grid"/>
    <w:basedOn w:val="TableNormal"/>
    <w:uiPriority w:val="39"/>
    <w:rsid w:val="00113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1FE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64FB2"/>
    <w:rPr>
      <w:color w:val="954F72" w:themeColor="followedHyperlink"/>
      <w:u w:val="single"/>
    </w:rPr>
  </w:style>
  <w:style w:type="character" w:styleId="CommentReference">
    <w:name w:val="annotation reference"/>
    <w:basedOn w:val="DefaultParagraphFont"/>
    <w:uiPriority w:val="99"/>
    <w:semiHidden/>
    <w:unhideWhenUsed/>
    <w:rsid w:val="00D64FB2"/>
    <w:rPr>
      <w:sz w:val="16"/>
      <w:szCs w:val="16"/>
    </w:rPr>
  </w:style>
  <w:style w:type="paragraph" w:styleId="CommentText">
    <w:name w:val="annotation text"/>
    <w:basedOn w:val="Normal"/>
    <w:link w:val="CommentTextChar"/>
    <w:uiPriority w:val="99"/>
    <w:unhideWhenUsed/>
    <w:rsid w:val="00D64FB2"/>
    <w:pPr>
      <w:spacing w:line="240" w:lineRule="auto"/>
    </w:pPr>
    <w:rPr>
      <w:sz w:val="20"/>
      <w:szCs w:val="20"/>
    </w:rPr>
  </w:style>
  <w:style w:type="character" w:customStyle="1" w:styleId="CommentTextChar">
    <w:name w:val="Comment Text Char"/>
    <w:basedOn w:val="DefaultParagraphFont"/>
    <w:link w:val="CommentText"/>
    <w:uiPriority w:val="99"/>
    <w:rsid w:val="00D64FB2"/>
    <w:rPr>
      <w:sz w:val="20"/>
      <w:szCs w:val="20"/>
    </w:rPr>
  </w:style>
  <w:style w:type="paragraph" w:styleId="CommentSubject">
    <w:name w:val="annotation subject"/>
    <w:basedOn w:val="CommentText"/>
    <w:next w:val="CommentText"/>
    <w:link w:val="CommentSubjectChar"/>
    <w:uiPriority w:val="99"/>
    <w:semiHidden/>
    <w:unhideWhenUsed/>
    <w:rsid w:val="00D64FB2"/>
    <w:rPr>
      <w:b/>
      <w:bCs/>
    </w:rPr>
  </w:style>
  <w:style w:type="character" w:customStyle="1" w:styleId="CommentSubjectChar">
    <w:name w:val="Comment Subject Char"/>
    <w:basedOn w:val="CommentTextChar"/>
    <w:link w:val="CommentSubject"/>
    <w:uiPriority w:val="99"/>
    <w:semiHidden/>
    <w:rsid w:val="00D64FB2"/>
    <w:rPr>
      <w:b/>
      <w:bCs/>
      <w:sz w:val="20"/>
      <w:szCs w:val="20"/>
    </w:rPr>
  </w:style>
  <w:style w:type="paragraph" w:styleId="Caption">
    <w:name w:val="caption"/>
    <w:basedOn w:val="Normal"/>
    <w:next w:val="Normal"/>
    <w:uiPriority w:val="35"/>
    <w:unhideWhenUsed/>
    <w:qFormat/>
    <w:rsid w:val="008C734A"/>
    <w:pPr>
      <w:spacing w:after="200" w:line="240" w:lineRule="auto"/>
    </w:pPr>
    <w:rPr>
      <w:i/>
      <w:iCs/>
      <w:color w:val="44546A" w:themeColor="text2"/>
      <w:sz w:val="18"/>
      <w:szCs w:val="18"/>
    </w:rPr>
  </w:style>
  <w:style w:type="paragraph" w:styleId="NoSpacing">
    <w:name w:val="No Spacing"/>
    <w:uiPriority w:val="1"/>
    <w:qFormat/>
    <w:rsid w:val="002D3164"/>
    <w:pPr>
      <w:spacing w:after="0" w:line="240" w:lineRule="auto"/>
    </w:pPr>
  </w:style>
  <w:style w:type="character" w:customStyle="1" w:styleId="cf01">
    <w:name w:val="cf01"/>
    <w:basedOn w:val="DefaultParagraphFont"/>
    <w:rsid w:val="00892B48"/>
    <w:rPr>
      <w:rFonts w:ascii="Segoe UI" w:hAnsi="Segoe UI" w:cs="Segoe UI" w:hint="default"/>
      <w:sz w:val="18"/>
      <w:szCs w:val="18"/>
    </w:rPr>
  </w:style>
  <w:style w:type="paragraph" w:styleId="ListParagraph">
    <w:name w:val="List Paragraph"/>
    <w:basedOn w:val="Normal"/>
    <w:uiPriority w:val="34"/>
    <w:qFormat/>
    <w:rsid w:val="00892B48"/>
    <w:pPr>
      <w:ind w:left="720"/>
      <w:contextualSpacing/>
    </w:pPr>
  </w:style>
  <w:style w:type="character" w:customStyle="1" w:styleId="hscoswrapper">
    <w:name w:val="hs_cos_wrapper"/>
    <w:basedOn w:val="DefaultParagraphFont"/>
    <w:rsid w:val="00A2072A"/>
  </w:style>
  <w:style w:type="character" w:customStyle="1" w:styleId="nowrap">
    <w:name w:val="nowrap"/>
    <w:basedOn w:val="DefaultParagraphFont"/>
    <w:rsid w:val="00C96189"/>
  </w:style>
  <w:style w:type="character" w:styleId="Strong">
    <w:name w:val="Strong"/>
    <w:basedOn w:val="DefaultParagraphFont"/>
    <w:uiPriority w:val="22"/>
    <w:qFormat/>
    <w:rsid w:val="007A7208"/>
    <w:rPr>
      <w:b/>
      <w:bCs/>
    </w:rPr>
  </w:style>
  <w:style w:type="character" w:customStyle="1" w:styleId="qv3wpe">
    <w:name w:val="qv3wpe"/>
    <w:basedOn w:val="DefaultParagraphFont"/>
    <w:rsid w:val="00586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142">
      <w:bodyDiv w:val="1"/>
      <w:marLeft w:val="0"/>
      <w:marRight w:val="0"/>
      <w:marTop w:val="0"/>
      <w:marBottom w:val="0"/>
      <w:divBdr>
        <w:top w:val="none" w:sz="0" w:space="0" w:color="auto"/>
        <w:left w:val="none" w:sz="0" w:space="0" w:color="auto"/>
        <w:bottom w:val="none" w:sz="0" w:space="0" w:color="auto"/>
        <w:right w:val="none" w:sz="0" w:space="0" w:color="auto"/>
      </w:divBdr>
      <w:divsChild>
        <w:div w:id="415173967">
          <w:marLeft w:val="0"/>
          <w:marRight w:val="0"/>
          <w:marTop w:val="0"/>
          <w:marBottom w:val="0"/>
          <w:divBdr>
            <w:top w:val="none" w:sz="0" w:space="0" w:color="auto"/>
            <w:left w:val="none" w:sz="0" w:space="0" w:color="auto"/>
            <w:bottom w:val="none" w:sz="0" w:space="0" w:color="auto"/>
            <w:right w:val="none" w:sz="0" w:space="0" w:color="auto"/>
          </w:divBdr>
          <w:divsChild>
            <w:div w:id="10582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380">
      <w:bodyDiv w:val="1"/>
      <w:marLeft w:val="0"/>
      <w:marRight w:val="0"/>
      <w:marTop w:val="0"/>
      <w:marBottom w:val="0"/>
      <w:divBdr>
        <w:top w:val="none" w:sz="0" w:space="0" w:color="auto"/>
        <w:left w:val="none" w:sz="0" w:space="0" w:color="auto"/>
        <w:bottom w:val="none" w:sz="0" w:space="0" w:color="auto"/>
        <w:right w:val="none" w:sz="0" w:space="0" w:color="auto"/>
      </w:divBdr>
    </w:div>
    <w:div w:id="806506883">
      <w:bodyDiv w:val="1"/>
      <w:marLeft w:val="0"/>
      <w:marRight w:val="0"/>
      <w:marTop w:val="0"/>
      <w:marBottom w:val="0"/>
      <w:divBdr>
        <w:top w:val="none" w:sz="0" w:space="0" w:color="auto"/>
        <w:left w:val="none" w:sz="0" w:space="0" w:color="auto"/>
        <w:bottom w:val="none" w:sz="0" w:space="0" w:color="auto"/>
        <w:right w:val="none" w:sz="0" w:space="0" w:color="auto"/>
      </w:divBdr>
      <w:divsChild>
        <w:div w:id="1612860638">
          <w:marLeft w:val="0"/>
          <w:marRight w:val="0"/>
          <w:marTop w:val="0"/>
          <w:marBottom w:val="0"/>
          <w:divBdr>
            <w:top w:val="none" w:sz="0" w:space="0" w:color="auto"/>
            <w:left w:val="none" w:sz="0" w:space="0" w:color="auto"/>
            <w:bottom w:val="none" w:sz="0" w:space="0" w:color="auto"/>
            <w:right w:val="none" w:sz="0" w:space="0" w:color="auto"/>
          </w:divBdr>
        </w:div>
        <w:div w:id="2077700531">
          <w:marLeft w:val="0"/>
          <w:marRight w:val="0"/>
          <w:marTop w:val="0"/>
          <w:marBottom w:val="0"/>
          <w:divBdr>
            <w:top w:val="none" w:sz="0" w:space="0" w:color="auto"/>
            <w:left w:val="none" w:sz="0" w:space="0" w:color="auto"/>
            <w:bottom w:val="none" w:sz="0" w:space="0" w:color="auto"/>
            <w:right w:val="none" w:sz="0" w:space="0" w:color="auto"/>
          </w:divBdr>
        </w:div>
      </w:divsChild>
    </w:div>
    <w:div w:id="1020357686">
      <w:bodyDiv w:val="1"/>
      <w:marLeft w:val="0"/>
      <w:marRight w:val="0"/>
      <w:marTop w:val="0"/>
      <w:marBottom w:val="0"/>
      <w:divBdr>
        <w:top w:val="none" w:sz="0" w:space="0" w:color="auto"/>
        <w:left w:val="none" w:sz="0" w:space="0" w:color="auto"/>
        <w:bottom w:val="none" w:sz="0" w:space="0" w:color="auto"/>
        <w:right w:val="none" w:sz="0" w:space="0" w:color="auto"/>
      </w:divBdr>
      <w:divsChild>
        <w:div w:id="1645357834">
          <w:marLeft w:val="0"/>
          <w:marRight w:val="0"/>
          <w:marTop w:val="0"/>
          <w:marBottom w:val="0"/>
          <w:divBdr>
            <w:top w:val="none" w:sz="0" w:space="0" w:color="auto"/>
            <w:left w:val="none" w:sz="0" w:space="0" w:color="auto"/>
            <w:bottom w:val="none" w:sz="0" w:space="0" w:color="auto"/>
            <w:right w:val="none" w:sz="0" w:space="0" w:color="auto"/>
          </w:divBdr>
          <w:divsChild>
            <w:div w:id="203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genome-in-a-bottle/genome-stratifications"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github.com/ga4gh/benchmarking-tool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i.org/10.1038/s41587-019-0054-x" TargetMode="External"/><Relationship Id="rId5" Type="http://schemas.openxmlformats.org/officeDocument/2006/relationships/image" Target="media/image1.png"/><Relationship Id="rId15" Type="http://schemas.openxmlformats.org/officeDocument/2006/relationships/hyperlink" Target="https://doi.org/10.18434/mds2-2336" TargetMode="External"/><Relationship Id="rId10" Type="http://schemas.openxmlformats.org/officeDocument/2006/relationships/hyperlink" Target="https://github.com/ga4gh/benchmarking-tools/"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doi.org/10.1016/j.xgen.2022.100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3161</TotalTime>
  <Pages>2</Pages>
  <Words>570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Lien</dc:creator>
  <cp:keywords/>
  <dc:description/>
  <cp:lastModifiedBy>Annette Lien</cp:lastModifiedBy>
  <cp:revision>13</cp:revision>
  <dcterms:created xsi:type="dcterms:W3CDTF">2023-01-12T12:57:00Z</dcterms:created>
  <dcterms:modified xsi:type="dcterms:W3CDTF">2023-01-27T14:01:00Z</dcterms:modified>
</cp:coreProperties>
</file>