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EAF" w:rsidRPr="00C20472" w:rsidRDefault="00D41EAF" w:rsidP="00D41EAF">
      <w:pPr>
        <w:widowControl w:val="0"/>
        <w:autoSpaceDE w:val="0"/>
        <w:autoSpaceDN w:val="0"/>
        <w:adjustRightInd w:val="0"/>
        <w:spacing w:after="120"/>
        <w:jc w:val="center"/>
        <w:rPr>
          <w:rFonts w:asciiTheme="majorHAnsi" w:hAnsiTheme="majorHAnsi" w:cs="Times"/>
          <w:smallCaps/>
          <w:sz w:val="52"/>
          <w:szCs w:val="52"/>
        </w:rPr>
      </w:pPr>
      <w:bookmarkStart w:id="0" w:name="_Toc248335557"/>
      <w:r w:rsidRPr="00516B5C">
        <w:rPr>
          <w:rFonts w:asciiTheme="majorHAnsi" w:hAnsiTheme="majorHAnsi" w:cs="Calibri"/>
          <w:smallCaps/>
          <w:sz w:val="52"/>
          <w:szCs w:val="52"/>
        </w:rPr>
        <w:t>Sensor Data Platform Web Application</w:t>
      </w:r>
    </w:p>
    <w:p w:rsidR="00D41EAF" w:rsidRPr="00516B5C" w:rsidRDefault="00D41EAF" w:rsidP="00D41EAF">
      <w:pPr>
        <w:pStyle w:val="normal0"/>
        <w:spacing w:after="120"/>
        <w:jc w:val="center"/>
        <w:rPr>
          <w:rFonts w:asciiTheme="majorHAnsi" w:hAnsiTheme="majorHAnsi"/>
          <w:color w:val="7F7F7F" w:themeColor="text1" w:themeTint="80"/>
          <w:sz w:val="36"/>
          <w:szCs w:val="36"/>
        </w:rPr>
      </w:pPr>
      <w:r>
        <w:rPr>
          <w:rFonts w:asciiTheme="majorHAnsi" w:eastAsia="Times New Roman" w:hAnsiTheme="majorHAnsi" w:cs="Times New Roman"/>
          <w:b/>
          <w:color w:val="7F7F7F" w:themeColor="text1" w:themeTint="80"/>
          <w:sz w:val="36"/>
          <w:szCs w:val="36"/>
        </w:rPr>
        <w:t>Application Tutorial</w:t>
      </w:r>
      <w:bookmarkStart w:id="1" w:name="_GoBack"/>
      <w:bookmarkEnd w:id="1"/>
    </w:p>
    <w:p w:rsidR="00D41EAF" w:rsidRPr="00516B5C" w:rsidRDefault="00D41EAF" w:rsidP="00D41EAF">
      <w:pPr>
        <w:pStyle w:val="normal0"/>
        <w:spacing w:after="120"/>
        <w:jc w:val="center"/>
        <w:rPr>
          <w:rFonts w:asciiTheme="majorHAnsi" w:eastAsia="Times New Roman" w:hAnsiTheme="majorHAnsi" w:cs="Times New Roman"/>
          <w:b/>
          <w:color w:val="222222"/>
          <w:sz w:val="24"/>
        </w:rPr>
      </w:pPr>
    </w:p>
    <w:p w:rsidR="00D41EAF" w:rsidRPr="00516B5C" w:rsidRDefault="00D41EAF" w:rsidP="00D41EAF">
      <w:pPr>
        <w:pStyle w:val="NormalWeb"/>
        <w:kinsoku w:val="0"/>
        <w:overflowPunct w:val="0"/>
        <w:spacing w:before="0" w:beforeAutospacing="0" w:after="120" w:afterAutospacing="0"/>
        <w:jc w:val="center"/>
        <w:textAlignment w:val="baseline"/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</w:pPr>
      <w:proofErr w:type="spellStart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Arie</w:t>
      </w:r>
      <w:proofErr w:type="spellEnd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 xml:space="preserve"> </w:t>
      </w:r>
      <w:proofErr w:type="spellStart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Radilla</w:t>
      </w:r>
      <w:proofErr w:type="spellEnd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 xml:space="preserve"> </w:t>
      </w:r>
      <w:proofErr w:type="spellStart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Laureano</w:t>
      </w:r>
      <w:proofErr w:type="spellEnd"/>
    </w:p>
    <w:p w:rsidR="00D41EAF" w:rsidRPr="00516B5C" w:rsidRDefault="00D41EAF" w:rsidP="00D41EAF">
      <w:pPr>
        <w:pStyle w:val="NormalWeb"/>
        <w:kinsoku w:val="0"/>
        <w:overflowPunct w:val="0"/>
        <w:spacing w:before="0" w:beforeAutospacing="0" w:after="120" w:afterAutospacing="0"/>
        <w:jc w:val="center"/>
        <w:textAlignment w:val="baseline"/>
        <w:rPr>
          <w:rFonts w:asciiTheme="majorHAnsi" w:hAnsiTheme="majorHAnsi"/>
          <w:color w:val="595959" w:themeColor="text1" w:themeTint="A6"/>
          <w:sz w:val="24"/>
          <w:szCs w:val="24"/>
        </w:rPr>
      </w:pPr>
      <w:proofErr w:type="spellStart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Isil</w:t>
      </w:r>
      <w:proofErr w:type="spellEnd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 xml:space="preserve"> </w:t>
      </w:r>
      <w:proofErr w:type="spellStart"/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Demir</w:t>
      </w:r>
      <w:proofErr w:type="spellEnd"/>
    </w:p>
    <w:p w:rsidR="00D41EAF" w:rsidRPr="00516B5C" w:rsidRDefault="00D41EAF" w:rsidP="00D41EAF">
      <w:pPr>
        <w:pStyle w:val="NormalWeb"/>
        <w:kinsoku w:val="0"/>
        <w:overflowPunct w:val="0"/>
        <w:spacing w:before="0" w:beforeAutospacing="0" w:after="120" w:afterAutospacing="0"/>
        <w:jc w:val="center"/>
        <w:textAlignment w:val="baseline"/>
        <w:rPr>
          <w:rFonts w:asciiTheme="majorHAnsi" w:hAnsiTheme="majorHAnsi"/>
          <w:color w:val="595959" w:themeColor="text1" w:themeTint="A6"/>
          <w:sz w:val="24"/>
          <w:szCs w:val="24"/>
        </w:rPr>
      </w:pPr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Lyman Cao</w:t>
      </w:r>
    </w:p>
    <w:p w:rsidR="00D41EAF" w:rsidRDefault="00D41EAF" w:rsidP="00D41EAF">
      <w:pPr>
        <w:pStyle w:val="NormalWeb"/>
        <w:kinsoku w:val="0"/>
        <w:overflowPunct w:val="0"/>
        <w:spacing w:before="0" w:beforeAutospacing="0" w:after="120" w:afterAutospacing="0"/>
        <w:jc w:val="center"/>
        <w:textAlignment w:val="baseline"/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</w:pPr>
      <w:r w:rsidRPr="00516B5C"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  <w:t>Yazhisai Gowthaman</w:t>
      </w:r>
    </w:p>
    <w:p w:rsidR="00D41EAF" w:rsidRPr="00516B5C" w:rsidRDefault="00D41EAF" w:rsidP="00D41EAF">
      <w:pPr>
        <w:pStyle w:val="NormalWeb"/>
        <w:kinsoku w:val="0"/>
        <w:overflowPunct w:val="0"/>
        <w:spacing w:before="0" w:beforeAutospacing="0" w:after="120" w:afterAutospacing="0"/>
        <w:jc w:val="center"/>
        <w:textAlignment w:val="baseline"/>
        <w:rPr>
          <w:rFonts w:asciiTheme="majorHAnsi" w:eastAsia="ＭＳ Ｐゴシック" w:hAnsiTheme="majorHAnsi" w:cs="Arial"/>
          <w:b/>
          <w:bCs/>
          <w:color w:val="595959" w:themeColor="text1" w:themeTint="A6"/>
          <w:kern w:val="24"/>
          <w:sz w:val="24"/>
          <w:szCs w:val="24"/>
        </w:rPr>
      </w:pPr>
      <w:r>
        <w:rPr>
          <w:rFonts w:asciiTheme="majorHAnsi" w:eastAsia="ＭＳ Ｐゴシック" w:hAnsiTheme="majorHAnsi" w:cs="Arial"/>
          <w:b/>
          <w:bCs/>
          <w:noProof/>
          <w:color w:val="595959" w:themeColor="text1" w:themeTint="A6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67EB6" wp14:editId="3787FF95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486400" cy="0"/>
                <wp:effectExtent l="50800" t="25400" r="76200" b="1016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55pt" to="6in,1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:rsidR="00D41EAF" w:rsidRDefault="00D41EAF" w:rsidP="00D41EAF"/>
    <w:p w:rsidR="00D41EAF" w:rsidRPr="00516B5C" w:rsidRDefault="00D41EAF" w:rsidP="00D41EAF">
      <w:pPr>
        <w:pStyle w:val="Heading1"/>
      </w:pPr>
      <w:r w:rsidRPr="00516B5C">
        <w:t>Tutorial</w:t>
      </w:r>
      <w:bookmarkEnd w:id="0"/>
      <w:r w:rsidRPr="00516B5C">
        <w:t xml:space="preserve"> </w:t>
      </w:r>
    </w:p>
    <w:p w:rsidR="00D41EAF" w:rsidRDefault="00D41EAF" w:rsidP="00D41EAF">
      <w:pPr>
        <w:pStyle w:val="normal0"/>
        <w:spacing w:after="120"/>
        <w:jc w:val="both"/>
        <w:rPr>
          <w:rFonts w:asciiTheme="majorHAnsi" w:eastAsia="Times New Roman" w:hAnsiTheme="majorHAnsi" w:cs="Times New Roman"/>
          <w:sz w:val="24"/>
        </w:rPr>
      </w:pPr>
      <w:r w:rsidRPr="00516B5C">
        <w:rPr>
          <w:rFonts w:asciiTheme="majorHAnsi" w:eastAsia="Times New Roman" w:hAnsiTheme="majorHAnsi" w:cs="Times New Roman"/>
          <w:sz w:val="24"/>
        </w:rPr>
        <w:t xml:space="preserve">The Sensor Data Platform Web Application is hosted on </w:t>
      </w:r>
      <w:proofErr w:type="spellStart"/>
      <w:r w:rsidRPr="00516B5C">
        <w:rPr>
          <w:rFonts w:asciiTheme="majorHAnsi" w:eastAsia="Times New Roman" w:hAnsiTheme="majorHAnsi" w:cs="Times New Roman"/>
          <w:sz w:val="24"/>
        </w:rPr>
        <w:t>Heroku</w:t>
      </w:r>
      <w:proofErr w:type="spellEnd"/>
      <w:r w:rsidRPr="00516B5C">
        <w:rPr>
          <w:rFonts w:asciiTheme="majorHAnsi" w:eastAsia="Times New Roman" w:hAnsiTheme="majorHAnsi" w:cs="Times New Roman"/>
          <w:sz w:val="24"/>
        </w:rPr>
        <w:t xml:space="preserve"> and can be accessed </w:t>
      </w:r>
      <w:r>
        <w:rPr>
          <w:rFonts w:asciiTheme="majorHAnsi" w:eastAsia="Times New Roman" w:hAnsiTheme="majorHAnsi" w:cs="Times New Roman"/>
          <w:sz w:val="24"/>
        </w:rPr>
        <w:t xml:space="preserve">locally from the </w:t>
      </w:r>
      <w:proofErr w:type="spellStart"/>
      <w:r>
        <w:rPr>
          <w:rFonts w:asciiTheme="majorHAnsi" w:eastAsia="Times New Roman" w:hAnsiTheme="majorHAnsi" w:cs="Times New Roman"/>
          <w:sz w:val="24"/>
        </w:rPr>
        <w:t>github</w:t>
      </w:r>
      <w:proofErr w:type="spellEnd"/>
      <w:r>
        <w:rPr>
          <w:rFonts w:asciiTheme="majorHAnsi" w:eastAsia="Times New Roman" w:hAnsiTheme="majorHAnsi" w:cs="Times New Roman"/>
          <w:sz w:val="24"/>
        </w:rPr>
        <w:t xml:space="preserve"> code in the below URL.</w:t>
      </w:r>
    </w:p>
    <w:p w:rsidR="00D41EAF" w:rsidRDefault="00D41EAF" w:rsidP="00D41EAF">
      <w:pPr>
        <w:pStyle w:val="normal0"/>
        <w:spacing w:after="120"/>
        <w:jc w:val="both"/>
        <w:rPr>
          <w:rFonts w:asciiTheme="majorHAnsi" w:eastAsia="Times New Roman" w:hAnsiTheme="majorHAnsi" w:cs="Times New Roman"/>
          <w:sz w:val="24"/>
        </w:rPr>
      </w:pPr>
      <w:hyperlink r:id="rId6" w:history="1">
        <w:r w:rsidRPr="001E0328">
          <w:rPr>
            <w:rStyle w:val="Hyperlink"/>
            <w:rFonts w:asciiTheme="majorHAnsi" w:eastAsia="Times New Roman" w:hAnsiTheme="majorHAnsi" w:cs="Times New Roman"/>
            <w:sz w:val="24"/>
          </w:rPr>
          <w:t>https://github.com/cmusv-sc/ArchF2013-Project3-FT</w:t>
        </w:r>
      </w:hyperlink>
    </w:p>
    <w:p w:rsidR="00D41EAF" w:rsidRPr="00516B5C" w:rsidRDefault="00D41EAF" w:rsidP="00D41EAF">
      <w:pPr>
        <w:pStyle w:val="Heading2"/>
      </w:pPr>
      <w:bookmarkStart w:id="2" w:name="_Toc248218383"/>
      <w:bookmarkStart w:id="3" w:name="_Toc248218531"/>
      <w:bookmarkStart w:id="4" w:name="_Toc248219129"/>
      <w:bookmarkStart w:id="5" w:name="_Toc248220022"/>
      <w:bookmarkStart w:id="6" w:name="_Toc248335558"/>
      <w:r w:rsidRPr="00516B5C">
        <w:t>Home Page</w:t>
      </w:r>
      <w:bookmarkEnd w:id="2"/>
      <w:bookmarkEnd w:id="3"/>
      <w:bookmarkEnd w:id="4"/>
      <w:bookmarkEnd w:id="5"/>
      <w:bookmarkEnd w:id="6"/>
    </w:p>
    <w:p w:rsidR="00D41EAF" w:rsidRPr="00516B5C" w:rsidRDefault="00D41EAF" w:rsidP="00D41EAF">
      <w:pPr>
        <w:pStyle w:val="normal0"/>
        <w:spacing w:after="120"/>
        <w:jc w:val="both"/>
        <w:rPr>
          <w:rFonts w:asciiTheme="majorHAnsi" w:hAnsiTheme="majorHAnsi"/>
          <w:sz w:val="24"/>
        </w:rPr>
      </w:pPr>
      <w:r w:rsidRPr="00516B5C">
        <w:rPr>
          <w:rFonts w:asciiTheme="majorHAnsi" w:eastAsia="Times New Roman" w:hAnsiTheme="majorHAnsi" w:cs="Times New Roman"/>
          <w:sz w:val="24"/>
        </w:rPr>
        <w:t>The homepage of the application is very informative and self descriptive of the features and contents of the website</w:t>
      </w:r>
    </w:p>
    <w:p w:rsidR="00D41EAF" w:rsidRPr="00516B5C" w:rsidRDefault="00D41EAF" w:rsidP="00D41EAF">
      <w:pPr>
        <w:pStyle w:val="normal0"/>
        <w:spacing w:after="120"/>
        <w:jc w:val="both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lastRenderedPageBreak/>
        <w:drawing>
          <wp:inline distT="0" distB="0" distL="0" distR="0" wp14:anchorId="4D82A3BF" wp14:editId="27D0A6F0">
            <wp:extent cx="5943600" cy="44577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</w:pPr>
      <w:bookmarkStart w:id="7" w:name="_Toc248218384"/>
      <w:bookmarkStart w:id="8" w:name="_Toc248218532"/>
      <w:bookmarkStart w:id="9" w:name="_Toc248219130"/>
      <w:bookmarkStart w:id="10" w:name="_Toc248220023"/>
      <w:bookmarkStart w:id="11" w:name="_Toc248335559"/>
      <w:r w:rsidRPr="00516B5C">
        <w:t>Useful links</w:t>
      </w:r>
      <w:bookmarkEnd w:id="7"/>
      <w:bookmarkEnd w:id="8"/>
      <w:bookmarkEnd w:id="9"/>
      <w:bookmarkEnd w:id="10"/>
      <w:bookmarkEnd w:id="11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The home page gives access to some of the useful links that provides various resources which assists in using the application.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6ADD4A4D" wp14:editId="46784AE8">
            <wp:extent cx="5943600" cy="13474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2.41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</w:pPr>
      <w:bookmarkStart w:id="12" w:name="_Toc248218385"/>
      <w:bookmarkStart w:id="13" w:name="_Toc248218533"/>
      <w:bookmarkStart w:id="14" w:name="_Toc248219131"/>
      <w:bookmarkStart w:id="15" w:name="_Toc248220024"/>
      <w:bookmarkStart w:id="16" w:name="_Toc248335560"/>
      <w:r w:rsidRPr="00516B5C">
        <w:t>Menu</w:t>
      </w:r>
      <w:bookmarkEnd w:id="12"/>
      <w:bookmarkEnd w:id="13"/>
      <w:bookmarkEnd w:id="14"/>
      <w:bookmarkEnd w:id="15"/>
      <w:bookmarkEnd w:id="1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The menu at the top of the application provides links to all the key functionalities of the application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7323F392" wp14:editId="4544270B">
            <wp:extent cx="5943600" cy="2317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2.42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</w:pPr>
      <w:bookmarkStart w:id="17" w:name="_Toc248218386"/>
      <w:bookmarkStart w:id="18" w:name="_Toc248218534"/>
      <w:bookmarkStart w:id="19" w:name="_Toc248219132"/>
      <w:bookmarkStart w:id="20" w:name="_Toc248220025"/>
      <w:bookmarkStart w:id="21" w:name="_Toc248335561"/>
      <w:r w:rsidRPr="00516B5C">
        <w:t>Sensor</w:t>
      </w:r>
      <w:bookmarkEnd w:id="17"/>
      <w:bookmarkEnd w:id="18"/>
      <w:bookmarkEnd w:id="19"/>
      <w:bookmarkEnd w:id="20"/>
      <w:bookmarkEnd w:id="21"/>
      <w:r w:rsidRPr="00516B5C">
        <w:t xml:space="preserve"> 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Clicking on the “Sensor” menu and navigating to the “Sensors” sub menu takes the user to the page where all the sensors are listed.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Sensor &gt;&gt; Sensors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377D96BC" wp14:editId="680C8DE0">
            <wp:extent cx="5943600" cy="2908300"/>
            <wp:effectExtent l="0" t="0" r="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29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22" w:name="_Toc248218387"/>
      <w:bookmarkStart w:id="23" w:name="_Toc248218535"/>
      <w:bookmarkStart w:id="24" w:name="_Toc248219133"/>
      <w:bookmarkStart w:id="25" w:name="_Toc248220026"/>
      <w:bookmarkStart w:id="26" w:name="_Toc248335562"/>
      <w:r w:rsidRPr="00516B5C">
        <w:rPr>
          <w:rFonts w:asciiTheme="majorHAnsi" w:hAnsiTheme="majorHAnsi"/>
        </w:rPr>
        <w:t>Sensor Types</w:t>
      </w:r>
      <w:bookmarkEnd w:id="22"/>
      <w:bookmarkEnd w:id="23"/>
      <w:bookmarkEnd w:id="24"/>
      <w:bookmarkEnd w:id="25"/>
      <w:bookmarkEnd w:id="2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Clicking on the “Sensor” menu and navigating to the “Sensor Types” sub menu takes the user to the page where all the sensor types are listed.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Sensor &gt;&gt; Sensor Types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0B20F3BF" wp14:editId="0A33A149">
            <wp:extent cx="5943600" cy="28981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32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27" w:name="_Toc248218388"/>
      <w:bookmarkStart w:id="28" w:name="_Toc248218536"/>
      <w:bookmarkStart w:id="29" w:name="_Toc248219134"/>
      <w:bookmarkStart w:id="30" w:name="_Toc248220027"/>
      <w:bookmarkStart w:id="31" w:name="_Toc248335563"/>
      <w:r w:rsidRPr="00516B5C">
        <w:rPr>
          <w:rFonts w:asciiTheme="majorHAnsi" w:hAnsiTheme="majorHAnsi"/>
        </w:rPr>
        <w:t>Devices</w:t>
      </w:r>
      <w:bookmarkEnd w:id="27"/>
      <w:bookmarkEnd w:id="28"/>
      <w:bookmarkEnd w:id="29"/>
      <w:bookmarkEnd w:id="30"/>
      <w:bookmarkEnd w:id="31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Clicking on the “Device” menu and navigating to the “Devices” sub menu takes the user to the page where all the devices (to which the sensors are mapped) are listed.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Device &gt;&gt; Devices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3CB7EE1F" wp14:editId="7736DEEB">
            <wp:extent cx="5943600" cy="2630170"/>
            <wp:effectExtent l="0" t="0" r="0" b="114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35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32" w:name="_Toc248218389"/>
      <w:bookmarkStart w:id="33" w:name="_Toc248218537"/>
      <w:bookmarkStart w:id="34" w:name="_Toc248219135"/>
      <w:bookmarkStart w:id="35" w:name="_Toc248220028"/>
      <w:bookmarkStart w:id="36" w:name="_Toc248335564"/>
      <w:r w:rsidRPr="00516B5C">
        <w:rPr>
          <w:rFonts w:asciiTheme="majorHAnsi" w:hAnsiTheme="majorHAnsi"/>
        </w:rPr>
        <w:t>Device Types</w:t>
      </w:r>
      <w:bookmarkEnd w:id="32"/>
      <w:bookmarkEnd w:id="33"/>
      <w:bookmarkEnd w:id="34"/>
      <w:bookmarkEnd w:id="35"/>
      <w:bookmarkEnd w:id="3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Clicking on the “Device” menu and navigating to the “Device Types” sub menu takes the user to the page where all the sensor types are listed.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Device &gt;&gt; Device Types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431B98CE" wp14:editId="14C1E31E">
            <wp:extent cx="5943600" cy="33966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38.2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37" w:name="_Toc248218390"/>
      <w:bookmarkStart w:id="38" w:name="_Toc248218538"/>
      <w:bookmarkStart w:id="39" w:name="_Toc248219136"/>
      <w:bookmarkStart w:id="40" w:name="_Toc248220029"/>
      <w:bookmarkStart w:id="41" w:name="_Toc248335565"/>
      <w:r w:rsidRPr="00516B5C">
        <w:rPr>
          <w:rFonts w:asciiTheme="majorHAnsi" w:hAnsiTheme="majorHAnsi"/>
        </w:rPr>
        <w:t>Dashboard</w:t>
      </w:r>
      <w:bookmarkEnd w:id="37"/>
      <w:bookmarkEnd w:id="38"/>
      <w:bookmarkEnd w:id="39"/>
      <w:bookmarkEnd w:id="40"/>
      <w:bookmarkEnd w:id="41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The Dashboard acts as a one-stop page to view all the active and inactive sensors and get a high level picture of the sensor activity.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53EF8319" wp14:editId="26853D2F">
            <wp:extent cx="5943600" cy="4457700"/>
            <wp:effectExtent l="0" t="0" r="0" b="12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42" w:name="_Toc248218391"/>
      <w:bookmarkStart w:id="43" w:name="_Toc248218539"/>
      <w:bookmarkStart w:id="44" w:name="_Toc248219137"/>
      <w:bookmarkStart w:id="45" w:name="_Toc248220030"/>
      <w:bookmarkStart w:id="46" w:name="_Toc248335566"/>
      <w:r w:rsidRPr="00516B5C">
        <w:rPr>
          <w:rFonts w:asciiTheme="majorHAnsi" w:hAnsiTheme="majorHAnsi"/>
        </w:rPr>
        <w:t>Bug Report</w:t>
      </w:r>
      <w:bookmarkEnd w:id="42"/>
      <w:bookmarkEnd w:id="43"/>
      <w:bookmarkEnd w:id="44"/>
      <w:bookmarkEnd w:id="45"/>
      <w:bookmarkEnd w:id="4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Our application also provides an option for users to report bugs with the Bug Report feature, which can be found at the footer of all pages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520D4AAE" wp14:editId="62F6E4ED">
            <wp:extent cx="5943600" cy="6083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55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Clicking on this link, takes the user to the Bug Report page as shown below.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68B73B0E" wp14:editId="586180B8">
            <wp:extent cx="5943600" cy="30314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53.4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47" w:name="_Toc248218392"/>
      <w:bookmarkStart w:id="48" w:name="_Toc248218540"/>
      <w:bookmarkStart w:id="49" w:name="_Toc248219138"/>
      <w:bookmarkStart w:id="50" w:name="_Toc248220031"/>
      <w:bookmarkStart w:id="51" w:name="_Toc248335567"/>
      <w:r w:rsidRPr="00516B5C">
        <w:rPr>
          <w:rFonts w:asciiTheme="majorHAnsi" w:hAnsiTheme="majorHAnsi"/>
        </w:rPr>
        <w:t>Sign In</w:t>
      </w:r>
      <w:bookmarkEnd w:id="47"/>
      <w:bookmarkEnd w:id="48"/>
      <w:bookmarkEnd w:id="49"/>
      <w:bookmarkEnd w:id="50"/>
      <w:bookmarkEnd w:id="51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Apart from the above features, our application also provides authorized users with addition access as below.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Clicking on the sign-up link brings up the sign up page.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color w:val="FFFFFF" w:themeColor="background1"/>
          <w:sz w:val="24"/>
        </w:rPr>
      </w:pPr>
      <w:r>
        <w:rPr>
          <w:rFonts w:asciiTheme="majorHAnsi" w:hAnsiTheme="majorHAnsi"/>
          <w:noProof/>
          <w:color w:val="FFFFFF" w:themeColor="background1"/>
          <w:sz w:val="24"/>
        </w:rPr>
        <w:drawing>
          <wp:inline distT="0" distB="0" distL="0" distR="0" wp14:anchorId="2BB113F7" wp14:editId="4357A7DF">
            <wp:extent cx="5943600" cy="440038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Signing in provides the additional features: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Option to Delete</w:t>
      </w: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25A024CB" wp14:editId="0BB05192">
            <wp:extent cx="5943600" cy="904240"/>
            <wp:effectExtent l="0" t="0" r="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00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06360F01" wp14:editId="62EA5F58">
            <wp:extent cx="5943600" cy="11417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1.59.5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67DEC7AD" wp14:editId="689F15E1">
            <wp:extent cx="5943600" cy="11417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01.0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33DB9F65" wp14:editId="0B7EAC0D">
            <wp:extent cx="5943600" cy="10960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02.5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52" w:name="_Toc248218393"/>
      <w:bookmarkStart w:id="53" w:name="_Toc248218541"/>
      <w:bookmarkStart w:id="54" w:name="_Toc248219139"/>
      <w:bookmarkStart w:id="55" w:name="_Toc248220032"/>
      <w:bookmarkStart w:id="56" w:name="_Toc248335568"/>
      <w:r w:rsidRPr="00516B5C">
        <w:rPr>
          <w:rFonts w:asciiTheme="majorHAnsi" w:hAnsiTheme="majorHAnsi"/>
        </w:rPr>
        <w:t>Sensor Creation</w:t>
      </w:r>
      <w:bookmarkEnd w:id="52"/>
      <w:bookmarkEnd w:id="53"/>
      <w:bookmarkEnd w:id="54"/>
      <w:bookmarkEnd w:id="55"/>
      <w:bookmarkEnd w:id="5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Signed in users can create new sensors by clicking on the Sensors sub-menu from the Sensor menu. Authorized users will be able to see the fields to create a new sensor below the list items.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44EF3250" wp14:editId="2769F43E">
            <wp:extent cx="5943600" cy="26333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07.5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57" w:name="_Toc248218394"/>
      <w:bookmarkStart w:id="58" w:name="_Toc248218542"/>
      <w:bookmarkStart w:id="59" w:name="_Toc248219140"/>
      <w:bookmarkStart w:id="60" w:name="_Toc248220033"/>
      <w:bookmarkStart w:id="61" w:name="_Toc248335569"/>
      <w:r w:rsidRPr="00516B5C">
        <w:rPr>
          <w:rFonts w:asciiTheme="majorHAnsi" w:hAnsiTheme="majorHAnsi"/>
        </w:rPr>
        <w:t>Adding a new Sensor Type</w:t>
      </w:r>
      <w:bookmarkEnd w:id="57"/>
      <w:bookmarkEnd w:id="58"/>
      <w:bookmarkEnd w:id="59"/>
      <w:bookmarkEnd w:id="60"/>
      <w:bookmarkEnd w:id="61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Authorized users can create a new Sensor Type by navigating to the Sensor Types page. They will be able to see the fields to create a new sensor type below the list items.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2BAB238B" wp14:editId="5F7F5E97">
            <wp:extent cx="5943600" cy="339852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10.1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62" w:name="_Toc248218395"/>
      <w:bookmarkStart w:id="63" w:name="_Toc248218543"/>
      <w:bookmarkStart w:id="64" w:name="_Toc248219141"/>
      <w:bookmarkStart w:id="65" w:name="_Toc248220034"/>
      <w:bookmarkStart w:id="66" w:name="_Toc248335570"/>
      <w:r w:rsidRPr="00516B5C">
        <w:rPr>
          <w:rFonts w:asciiTheme="majorHAnsi" w:hAnsiTheme="majorHAnsi"/>
        </w:rPr>
        <w:t>Create a new Device</w:t>
      </w:r>
      <w:bookmarkEnd w:id="62"/>
      <w:bookmarkEnd w:id="63"/>
      <w:bookmarkEnd w:id="64"/>
      <w:bookmarkEnd w:id="65"/>
      <w:bookmarkEnd w:id="6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Authorized users can create a new Device by navigating to the Devices page. They will be able to see the fields to create a new Device below the list items.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1738680C" wp14:editId="69FC3FBE">
            <wp:extent cx="5943600" cy="217551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11.5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67" w:name="_Toc248218396"/>
      <w:bookmarkStart w:id="68" w:name="_Toc248218544"/>
      <w:bookmarkStart w:id="69" w:name="_Toc248219142"/>
      <w:bookmarkStart w:id="70" w:name="_Toc248220035"/>
      <w:bookmarkStart w:id="71" w:name="_Toc248335571"/>
      <w:r w:rsidRPr="00516B5C">
        <w:rPr>
          <w:rFonts w:asciiTheme="majorHAnsi" w:hAnsiTheme="majorHAnsi"/>
        </w:rPr>
        <w:t>Create a new Device Type</w:t>
      </w:r>
      <w:bookmarkEnd w:id="67"/>
      <w:bookmarkEnd w:id="68"/>
      <w:bookmarkEnd w:id="69"/>
      <w:bookmarkEnd w:id="70"/>
      <w:bookmarkEnd w:id="71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Authorized users can create a new Device Type by navigating to the Device Types page. They will be able to see the fields to create a new Device Type below the list items.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noProof/>
          <w:sz w:val="24"/>
        </w:rPr>
        <w:drawing>
          <wp:inline distT="0" distB="0" distL="0" distR="0" wp14:anchorId="5217328E" wp14:editId="5EFB643A">
            <wp:extent cx="5943600" cy="24422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2-09 at 2.13.1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</w:p>
    <w:p w:rsidR="00D41EAF" w:rsidRPr="00516B5C" w:rsidRDefault="00D41EAF" w:rsidP="00D41EAF">
      <w:pPr>
        <w:pStyle w:val="Heading2"/>
        <w:rPr>
          <w:rFonts w:asciiTheme="majorHAnsi" w:hAnsiTheme="majorHAnsi"/>
        </w:rPr>
      </w:pPr>
      <w:bookmarkStart w:id="72" w:name="_Toc248218397"/>
      <w:bookmarkStart w:id="73" w:name="_Toc248218545"/>
      <w:bookmarkStart w:id="74" w:name="_Toc248219143"/>
      <w:bookmarkStart w:id="75" w:name="_Toc248220036"/>
      <w:bookmarkStart w:id="76" w:name="_Toc248335572"/>
      <w:r w:rsidRPr="00516B5C">
        <w:rPr>
          <w:rFonts w:asciiTheme="majorHAnsi" w:hAnsiTheme="majorHAnsi"/>
        </w:rPr>
        <w:t>View Bug Reports</w:t>
      </w:r>
      <w:bookmarkEnd w:id="72"/>
      <w:bookmarkEnd w:id="73"/>
      <w:bookmarkEnd w:id="74"/>
      <w:bookmarkEnd w:id="75"/>
      <w:bookmarkEnd w:id="76"/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>Authorized users can view logged bugs in addition to creating a new bug reports. Signed in users will be able to see an additional menu item under Bug Report to view the logged bugs.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516B5C">
        <w:rPr>
          <w:rFonts w:asciiTheme="majorHAnsi" w:hAnsiTheme="majorHAnsi"/>
          <w:sz w:val="24"/>
        </w:rPr>
        <w:t xml:space="preserve">Bug Report &gt;&gt; Reports </w:t>
      </w:r>
    </w:p>
    <w:p w:rsidR="00D41EAF" w:rsidRPr="00516B5C" w:rsidRDefault="00D41EAF" w:rsidP="00D41EAF">
      <w:pPr>
        <w:pStyle w:val="normal0"/>
        <w:spacing w:after="120"/>
        <w:rPr>
          <w:rFonts w:asciiTheme="majorHAnsi" w:hAnsiTheme="majorHAnsi"/>
          <w:sz w:val="24"/>
        </w:rPr>
      </w:pPr>
      <w:r w:rsidRPr="00672460">
        <w:rPr>
          <w:rFonts w:asciiTheme="majorHAnsi" w:hAnsiTheme="majorHAnsi"/>
          <w:noProof/>
          <w:sz w:val="24"/>
        </w:rPr>
        <w:drawing>
          <wp:inline distT="0" distB="0" distL="0" distR="0" wp14:anchorId="6CE4E618" wp14:editId="245C226D">
            <wp:extent cx="5486400" cy="1362075"/>
            <wp:effectExtent l="0" t="0" r="0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9C" w:rsidRDefault="00EE3E9C"/>
    <w:sectPr w:rsidR="00EE3E9C" w:rsidSect="00EE3E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8438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EAF"/>
    <w:rsid w:val="00D41EAF"/>
    <w:rsid w:val="00EE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8BA03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EAF"/>
    <w:pPr>
      <w:spacing w:after="200"/>
    </w:pPr>
  </w:style>
  <w:style w:type="paragraph" w:styleId="Heading1">
    <w:name w:val="heading 1"/>
    <w:basedOn w:val="normal0"/>
    <w:next w:val="normal0"/>
    <w:link w:val="Heading1Char"/>
    <w:rsid w:val="00D41EAF"/>
    <w:pPr>
      <w:numPr>
        <w:numId w:val="1"/>
      </w:numPr>
      <w:spacing w:before="480" w:after="120"/>
      <w:outlineLvl w:val="0"/>
    </w:pPr>
    <w:rPr>
      <w:b/>
      <w:sz w:val="36"/>
    </w:rPr>
  </w:style>
  <w:style w:type="paragraph" w:styleId="Heading2">
    <w:name w:val="heading 2"/>
    <w:basedOn w:val="normal0"/>
    <w:next w:val="normal0"/>
    <w:link w:val="Heading2Char"/>
    <w:rsid w:val="00D41EAF"/>
    <w:pPr>
      <w:numPr>
        <w:ilvl w:val="1"/>
        <w:numId w:val="1"/>
      </w:numPr>
      <w:spacing w:before="360" w:after="80"/>
      <w:outlineLvl w:val="1"/>
    </w:pPr>
    <w:rPr>
      <w:b/>
      <w:sz w:val="28"/>
    </w:rPr>
  </w:style>
  <w:style w:type="paragraph" w:styleId="Heading3">
    <w:name w:val="heading 3"/>
    <w:basedOn w:val="normal0"/>
    <w:next w:val="normal0"/>
    <w:link w:val="Heading3Char"/>
    <w:rsid w:val="00D41EAF"/>
    <w:pPr>
      <w:numPr>
        <w:ilvl w:val="2"/>
        <w:numId w:val="1"/>
      </w:numPr>
      <w:spacing w:before="280" w:after="80"/>
      <w:outlineLvl w:val="2"/>
    </w:pPr>
    <w:rPr>
      <w:b/>
      <w:color w:val="666666"/>
      <w:sz w:val="24"/>
    </w:rPr>
  </w:style>
  <w:style w:type="paragraph" w:styleId="Heading4">
    <w:name w:val="heading 4"/>
    <w:basedOn w:val="normal0"/>
    <w:next w:val="normal0"/>
    <w:link w:val="Heading4Char"/>
    <w:rsid w:val="00D41EAF"/>
    <w:pPr>
      <w:numPr>
        <w:ilvl w:val="3"/>
        <w:numId w:val="1"/>
      </w:numPr>
      <w:spacing w:before="280" w:after="80"/>
      <w:outlineLvl w:val="3"/>
    </w:pPr>
    <w:rPr>
      <w:b/>
      <w:color w:val="666666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EA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EAF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EAF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EAF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EAF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1EAF"/>
    <w:rPr>
      <w:rFonts w:ascii="Arial" w:eastAsia="Arial" w:hAnsi="Arial" w:cs="Arial"/>
      <w:b/>
      <w:color w:val="000000"/>
      <w:sz w:val="36"/>
    </w:rPr>
  </w:style>
  <w:style w:type="character" w:customStyle="1" w:styleId="Heading2Char">
    <w:name w:val="Heading 2 Char"/>
    <w:basedOn w:val="DefaultParagraphFont"/>
    <w:link w:val="Heading2"/>
    <w:rsid w:val="00D41EAF"/>
    <w:rPr>
      <w:rFonts w:ascii="Arial" w:eastAsia="Arial" w:hAnsi="Arial" w:cs="Arial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rsid w:val="00D41EAF"/>
    <w:rPr>
      <w:rFonts w:ascii="Arial" w:eastAsia="Arial" w:hAnsi="Arial" w:cs="Arial"/>
      <w:b/>
      <w:color w:val="666666"/>
    </w:rPr>
  </w:style>
  <w:style w:type="character" w:customStyle="1" w:styleId="Heading4Char">
    <w:name w:val="Heading 4 Char"/>
    <w:basedOn w:val="DefaultParagraphFont"/>
    <w:link w:val="Heading4"/>
    <w:rsid w:val="00D41EAF"/>
    <w:rPr>
      <w:rFonts w:ascii="Arial" w:eastAsia="Arial" w:hAnsi="Arial" w:cs="Arial"/>
      <w:b/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E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EA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EA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EA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EA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ormal0">
    <w:name w:val="normal"/>
    <w:rsid w:val="00D41EAF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styleId="Hyperlink">
    <w:name w:val="Hyperlink"/>
    <w:basedOn w:val="DefaultParagraphFont"/>
    <w:uiPriority w:val="99"/>
    <w:unhideWhenUsed/>
    <w:rsid w:val="00D41E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EAF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EAF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D41EA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EAF"/>
    <w:pPr>
      <w:spacing w:after="200"/>
    </w:pPr>
  </w:style>
  <w:style w:type="paragraph" w:styleId="Heading1">
    <w:name w:val="heading 1"/>
    <w:basedOn w:val="normal0"/>
    <w:next w:val="normal0"/>
    <w:link w:val="Heading1Char"/>
    <w:rsid w:val="00D41EAF"/>
    <w:pPr>
      <w:numPr>
        <w:numId w:val="1"/>
      </w:numPr>
      <w:spacing w:before="480" w:after="120"/>
      <w:outlineLvl w:val="0"/>
    </w:pPr>
    <w:rPr>
      <w:b/>
      <w:sz w:val="36"/>
    </w:rPr>
  </w:style>
  <w:style w:type="paragraph" w:styleId="Heading2">
    <w:name w:val="heading 2"/>
    <w:basedOn w:val="normal0"/>
    <w:next w:val="normal0"/>
    <w:link w:val="Heading2Char"/>
    <w:rsid w:val="00D41EAF"/>
    <w:pPr>
      <w:numPr>
        <w:ilvl w:val="1"/>
        <w:numId w:val="1"/>
      </w:numPr>
      <w:spacing w:before="360" w:after="80"/>
      <w:outlineLvl w:val="1"/>
    </w:pPr>
    <w:rPr>
      <w:b/>
      <w:sz w:val="28"/>
    </w:rPr>
  </w:style>
  <w:style w:type="paragraph" w:styleId="Heading3">
    <w:name w:val="heading 3"/>
    <w:basedOn w:val="normal0"/>
    <w:next w:val="normal0"/>
    <w:link w:val="Heading3Char"/>
    <w:rsid w:val="00D41EAF"/>
    <w:pPr>
      <w:numPr>
        <w:ilvl w:val="2"/>
        <w:numId w:val="1"/>
      </w:numPr>
      <w:spacing w:before="280" w:after="80"/>
      <w:outlineLvl w:val="2"/>
    </w:pPr>
    <w:rPr>
      <w:b/>
      <w:color w:val="666666"/>
      <w:sz w:val="24"/>
    </w:rPr>
  </w:style>
  <w:style w:type="paragraph" w:styleId="Heading4">
    <w:name w:val="heading 4"/>
    <w:basedOn w:val="normal0"/>
    <w:next w:val="normal0"/>
    <w:link w:val="Heading4Char"/>
    <w:rsid w:val="00D41EAF"/>
    <w:pPr>
      <w:numPr>
        <w:ilvl w:val="3"/>
        <w:numId w:val="1"/>
      </w:numPr>
      <w:spacing w:before="280" w:after="80"/>
      <w:outlineLvl w:val="3"/>
    </w:pPr>
    <w:rPr>
      <w:b/>
      <w:color w:val="666666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EA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EAF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EAF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EAF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EAF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1EAF"/>
    <w:rPr>
      <w:rFonts w:ascii="Arial" w:eastAsia="Arial" w:hAnsi="Arial" w:cs="Arial"/>
      <w:b/>
      <w:color w:val="000000"/>
      <w:sz w:val="36"/>
    </w:rPr>
  </w:style>
  <w:style w:type="character" w:customStyle="1" w:styleId="Heading2Char">
    <w:name w:val="Heading 2 Char"/>
    <w:basedOn w:val="DefaultParagraphFont"/>
    <w:link w:val="Heading2"/>
    <w:rsid w:val="00D41EAF"/>
    <w:rPr>
      <w:rFonts w:ascii="Arial" w:eastAsia="Arial" w:hAnsi="Arial" w:cs="Arial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rsid w:val="00D41EAF"/>
    <w:rPr>
      <w:rFonts w:ascii="Arial" w:eastAsia="Arial" w:hAnsi="Arial" w:cs="Arial"/>
      <w:b/>
      <w:color w:val="666666"/>
    </w:rPr>
  </w:style>
  <w:style w:type="character" w:customStyle="1" w:styleId="Heading4Char">
    <w:name w:val="Heading 4 Char"/>
    <w:basedOn w:val="DefaultParagraphFont"/>
    <w:link w:val="Heading4"/>
    <w:rsid w:val="00D41EAF"/>
    <w:rPr>
      <w:rFonts w:ascii="Arial" w:eastAsia="Arial" w:hAnsi="Arial" w:cs="Arial"/>
      <w:b/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E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EA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EA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EA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EA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ormal0">
    <w:name w:val="normal"/>
    <w:rsid w:val="00D41EAF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styleId="Hyperlink">
    <w:name w:val="Hyperlink"/>
    <w:basedOn w:val="DefaultParagraphFont"/>
    <w:uiPriority w:val="99"/>
    <w:unhideWhenUsed/>
    <w:rsid w:val="00D41E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EAF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EAF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D41EA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cmusv-sc/ArchF2013-Project3-F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464</Words>
  <Characters>2645</Characters>
  <Application>Microsoft Macintosh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Yazhisai Gowthaman</dc:creator>
  <cp:keywords/>
  <dc:description/>
  <cp:lastModifiedBy>Yazhisai Gowthaman</cp:lastModifiedBy>
  <cp:revision>1</cp:revision>
  <dcterms:created xsi:type="dcterms:W3CDTF">2013-12-12T06:23:00Z</dcterms:created>
  <dcterms:modified xsi:type="dcterms:W3CDTF">2013-12-12T06:27:00Z</dcterms:modified>
</cp:coreProperties>
</file>