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E247C">
      <w:pPr>
        <w:snapToGrid w:val="0"/>
        <w:spacing w:after="312" w:afterLines="100"/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等线" w:hAnsi="等线" w:eastAsia="宋体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可燃气体检测报警器校准原始记录</w:t>
      </w:r>
    </w:p>
    <w:p w14:paraId="14AC7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仪器名称：</w:t>
      </w:r>
      <w:r>
        <w:rPr>
          <w:rFonts w:hint="eastAsia" w:ascii="宋体" w:hAnsi="宋体" w:eastAsia="宋体"/>
          <w:sz w:val="21"/>
          <w:szCs w:val="21"/>
          <w:u w:val="single"/>
        </w:rPr>
        <w:t>可燃气体检测报警器</w:t>
      </w:r>
      <w:r>
        <w:rPr>
          <w:rFonts w:hint="eastAsia" w:ascii="宋体" w:hAnsi="宋体" w:eastAsia="宋体"/>
          <w:sz w:val="21"/>
          <w:szCs w:val="21"/>
        </w:rPr>
        <w:t xml:space="preserve">   </w:t>
      </w:r>
    </w:p>
    <w:p w14:paraId="7F96D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default" w:ascii="宋体" w:hAnsi="宋体" w:eastAsia="宋体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型号：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 xml:space="preserve">   {{alert_type}}    </w:t>
      </w:r>
      <w:r>
        <w:rPr>
          <w:rFonts w:hint="eastAsia" w:ascii="宋体" w:hAnsi="宋体" w:eastAsia="宋体"/>
          <w:sz w:val="21"/>
          <w:szCs w:val="21"/>
        </w:rPr>
        <w:t xml:space="preserve"> 出厂编号：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 xml:space="preserve">   {{alert_num}}    </w:t>
      </w:r>
    </w:p>
    <w:p w14:paraId="39F86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ascii="宋体" w:hAnsi="宋体" w:eastAsia="宋体"/>
          <w:sz w:val="21"/>
          <w:szCs w:val="21"/>
          <w:u w:val="none"/>
        </w:rPr>
      </w:pPr>
      <w:r>
        <w:rPr>
          <w:rFonts w:hint="eastAsia" w:ascii="宋体" w:hAnsi="宋体" w:eastAsia="宋体"/>
          <w:sz w:val="21"/>
          <w:szCs w:val="21"/>
        </w:rPr>
        <w:t>制造单位：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 xml:space="preserve">  {{alert_factory}}         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 xml:space="preserve">  量程：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{{liangcheng}}</w:t>
      </w:r>
      <w:r>
        <w:rPr>
          <w:rFonts w:hint="eastAsia" w:ascii="宋体" w:hAnsi="宋体" w:eastAsia="宋体"/>
          <w:sz w:val="21"/>
          <w:szCs w:val="21"/>
          <w:u w:val="single"/>
        </w:rPr>
        <w:t>%LEL</w:t>
      </w:r>
      <w:r>
        <w:rPr>
          <w:rFonts w:hint="eastAsia" w:ascii="宋体" w:hAnsi="宋体" w:eastAsia="宋体"/>
          <w:sz w:val="21"/>
          <w:szCs w:val="21"/>
          <w:u w:val="none"/>
        </w:rPr>
        <w:t xml:space="preserve">    </w:t>
      </w:r>
    </w:p>
    <w:p w14:paraId="4548A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送检单位：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浙江越鑫检测技术有限公司</w:t>
      </w:r>
      <w:r>
        <w:rPr>
          <w:rFonts w:ascii="宋体" w:hAnsi="宋体" w:eastAsia="宋体"/>
          <w:sz w:val="21"/>
          <w:szCs w:val="21"/>
        </w:rPr>
        <w:t xml:space="preserve">   </w:t>
      </w:r>
      <w:r>
        <w:rPr>
          <w:rFonts w:hint="eastAsia" w:ascii="宋体" w:hAnsi="宋体" w:eastAsia="宋体"/>
          <w:sz w:val="21"/>
          <w:szCs w:val="21"/>
        </w:rPr>
        <w:t>地址：</w:t>
      </w:r>
      <w:r>
        <w:rPr>
          <w:rFonts w:hint="eastAsia" w:ascii="宋体" w:hAnsi="宋体" w:eastAsia="宋体"/>
          <w:sz w:val="21"/>
          <w:szCs w:val="21"/>
          <w:u w:val="single"/>
        </w:rPr>
        <w:t>绍兴市越城区富盛镇董溪村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3</w:t>
      </w:r>
      <w:r>
        <w:rPr>
          <w:rFonts w:hint="eastAsia" w:ascii="宋体" w:hAnsi="宋体" w:eastAsia="宋体"/>
          <w:sz w:val="21"/>
          <w:szCs w:val="21"/>
          <w:u w:val="single"/>
        </w:rPr>
        <w:t>7号</w:t>
      </w:r>
    </w:p>
    <w:p w14:paraId="5B2FF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ascii="宋体" w:hAnsi="宋体" w:eastAsia="宋体"/>
          <w:sz w:val="21"/>
          <w:szCs w:val="21"/>
          <w:u w:val="none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委托单位：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 xml:space="preserve">   {{company_name}}     </w:t>
      </w:r>
      <w:r>
        <w:rPr>
          <w:rFonts w:hint="eastAsia" w:ascii="宋体" w:hAnsi="宋体" w:eastAsia="宋体"/>
          <w:sz w:val="21"/>
          <w:szCs w:val="21"/>
          <w:u w:val="none"/>
          <w:lang w:val="en-US" w:eastAsia="zh-CN"/>
        </w:rPr>
        <w:t xml:space="preserve">    </w:t>
      </w:r>
      <w:r>
        <w:rPr>
          <w:rFonts w:hint="eastAsia" w:ascii="宋体" w:hAnsi="宋体" w:eastAsia="宋体"/>
          <w:sz w:val="21"/>
          <w:szCs w:val="21"/>
        </w:rPr>
        <w:t>校准地点：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 xml:space="preserve"> {{alert_num_place}} 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none"/>
        </w:rPr>
        <w:t xml:space="preserve">                       </w:t>
      </w:r>
    </w:p>
    <w:p w14:paraId="2FB3E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ascii="宋体" w:hAnsi="宋体" w:eastAsia="宋体"/>
          <w:sz w:val="21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样品校准前：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 正常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</w:rPr>
        <w:t xml:space="preserve">  </w:t>
      </w:r>
      <w:r>
        <w:rPr>
          <w:rFonts w:hint="eastAsia" w:ascii="宋体" w:hAnsi="宋体" w:eastAsia="宋体"/>
          <w:sz w:val="21"/>
          <w:szCs w:val="21"/>
        </w:rPr>
        <w:t>样品校准后：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</w:rPr>
        <w:t>正常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</w:rPr>
        <w:t xml:space="preserve">  </w:t>
      </w:r>
      <w:r>
        <w:rPr>
          <w:rFonts w:hint="eastAsia" w:ascii="宋体" w:hAnsi="宋体" w:eastAsia="宋体"/>
          <w:sz w:val="21"/>
          <w:szCs w:val="21"/>
        </w:rPr>
        <w:t>异常情况说明：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 </w:t>
      </w:r>
      <w:r>
        <w:rPr>
          <w:rFonts w:hint="eastAsia" w:ascii="宋体" w:hAnsi="宋体" w:eastAsia="宋体"/>
          <w:sz w:val="21"/>
          <w:szCs w:val="21"/>
          <w:u w:val="single"/>
        </w:rPr>
        <w:t>无</w:t>
      </w:r>
      <w:r>
        <w:rPr>
          <w:rFonts w:ascii="宋体" w:hAnsi="宋体" w:eastAsia="宋体"/>
          <w:sz w:val="21"/>
          <w:szCs w:val="21"/>
          <w:u w:val="single"/>
        </w:rPr>
        <w:t xml:space="preserve">  </w:t>
      </w:r>
    </w:p>
    <w:p w14:paraId="255C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温度：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</w:rPr>
        <w:t>{{temperature}}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 xml:space="preserve">℃ </w:t>
      </w:r>
      <w:r>
        <w:rPr>
          <w:rFonts w:ascii="宋体" w:hAnsi="宋体" w:eastAsia="宋体"/>
          <w:sz w:val="21"/>
          <w:szCs w:val="21"/>
        </w:rPr>
        <w:t xml:space="preserve">      </w:t>
      </w:r>
      <w:r>
        <w:rPr>
          <w:rFonts w:hint="eastAsia" w:ascii="宋体" w:hAnsi="宋体" w:eastAsia="宋体"/>
          <w:sz w:val="21"/>
          <w:szCs w:val="21"/>
        </w:rPr>
        <w:t>相对湿度：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</w:rPr>
        <w:t>{{humidity}}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%</w:t>
      </w:r>
      <w:r>
        <w:rPr>
          <w:rFonts w:ascii="宋体" w:hAnsi="宋体" w:eastAsia="宋体"/>
          <w:sz w:val="21"/>
          <w:szCs w:val="21"/>
        </w:rPr>
        <w:t xml:space="preserve">      </w:t>
      </w:r>
    </w:p>
    <w:p w14:paraId="2587E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其他说明：</w:t>
      </w:r>
      <w:r>
        <w:rPr>
          <w:rFonts w:ascii="Arial" w:hAnsi="Arial" w:eastAsia="宋体" w:cs="Arial"/>
          <w:sz w:val="21"/>
          <w:szCs w:val="21"/>
        </w:rPr>
        <w:sym w:font="Wingdings" w:char="00A8"/>
      </w:r>
      <w:r>
        <w:rPr>
          <w:rFonts w:hint="eastAsia" w:ascii="宋体" w:hAnsi="宋体" w:eastAsia="宋体"/>
          <w:sz w:val="21"/>
          <w:szCs w:val="21"/>
        </w:rPr>
        <w:t xml:space="preserve">送样 </w:t>
      </w:r>
      <w:r>
        <w:rPr>
          <w:rFonts w:ascii="宋体" w:hAnsi="宋体" w:eastAsia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sym w:font="Wingdings" w:char="00FE"/>
      </w:r>
      <w:r>
        <w:rPr>
          <w:rFonts w:hint="eastAsia" w:ascii="宋体" w:hAnsi="宋体" w:eastAsia="宋体"/>
          <w:sz w:val="21"/>
          <w:szCs w:val="21"/>
        </w:rPr>
        <w:t xml:space="preserve">现场 </w:t>
      </w:r>
      <w:r>
        <w:rPr>
          <w:rFonts w:ascii="宋体" w:hAnsi="宋体" w:eastAsia="宋体"/>
          <w:sz w:val="21"/>
          <w:szCs w:val="21"/>
        </w:rPr>
        <w:t xml:space="preserve">    </w:t>
      </w:r>
      <w:r>
        <w:rPr>
          <w:rFonts w:hint="eastAsia" w:ascii="宋体" w:hAnsi="宋体" w:eastAsia="宋体"/>
          <w:sz w:val="21"/>
          <w:szCs w:val="21"/>
        </w:rPr>
        <w:sym w:font="Wingdings" w:char="00A8"/>
      </w:r>
      <w:r>
        <w:rPr>
          <w:rFonts w:hint="eastAsia" w:ascii="宋体" w:hAnsi="宋体" w:eastAsia="宋体"/>
          <w:sz w:val="21"/>
          <w:szCs w:val="21"/>
        </w:rPr>
        <w:t>其他</w:t>
      </w:r>
    </w:p>
    <w:p w14:paraId="6F4BA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ascii="等线" w:hAnsi="等线"/>
          <w:sz w:val="18"/>
          <w:szCs w:val="18"/>
        </w:rPr>
      </w:pPr>
    </w:p>
    <w:p w14:paraId="35CF3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校准使用标准器：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077"/>
        <w:gridCol w:w="1077"/>
        <w:gridCol w:w="1871"/>
        <w:gridCol w:w="993"/>
        <w:gridCol w:w="794"/>
        <w:gridCol w:w="794"/>
        <w:gridCol w:w="850"/>
      </w:tblGrid>
      <w:tr w14:paraId="23834F9B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6BE013B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名称</w:t>
            </w:r>
          </w:p>
        </w:tc>
        <w:tc>
          <w:tcPr>
            <w:tcW w:w="1077" w:type="dxa"/>
            <w:noWrap w:val="0"/>
            <w:vAlign w:val="center"/>
          </w:tcPr>
          <w:p w14:paraId="7C46A2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1077" w:type="dxa"/>
            <w:noWrap w:val="0"/>
            <w:vAlign w:val="center"/>
          </w:tcPr>
          <w:p w14:paraId="050A0EF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测量范围</w:t>
            </w:r>
          </w:p>
        </w:tc>
        <w:tc>
          <w:tcPr>
            <w:tcW w:w="1871" w:type="dxa"/>
            <w:noWrap w:val="0"/>
            <w:vAlign w:val="center"/>
          </w:tcPr>
          <w:p w14:paraId="4CAF8E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不确定度或准确度等级或最大允许误差</w:t>
            </w:r>
          </w:p>
        </w:tc>
        <w:tc>
          <w:tcPr>
            <w:tcW w:w="993" w:type="dxa"/>
            <w:noWrap w:val="0"/>
            <w:vAlign w:val="center"/>
          </w:tcPr>
          <w:p w14:paraId="66875A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量值溯源/证书</w:t>
            </w:r>
          </w:p>
        </w:tc>
        <w:tc>
          <w:tcPr>
            <w:tcW w:w="794" w:type="dxa"/>
            <w:noWrap w:val="0"/>
            <w:vAlign w:val="center"/>
          </w:tcPr>
          <w:p w14:paraId="761DF1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有效期</w:t>
            </w:r>
          </w:p>
        </w:tc>
        <w:tc>
          <w:tcPr>
            <w:tcW w:w="794" w:type="dxa"/>
            <w:noWrap w:val="0"/>
            <w:vAlign w:val="center"/>
          </w:tcPr>
          <w:p w14:paraId="732D40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使用前状态</w:t>
            </w:r>
          </w:p>
        </w:tc>
        <w:tc>
          <w:tcPr>
            <w:tcW w:w="850" w:type="dxa"/>
            <w:noWrap w:val="0"/>
            <w:vAlign w:val="center"/>
          </w:tcPr>
          <w:p w14:paraId="0F2570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使用后状态</w:t>
            </w:r>
          </w:p>
        </w:tc>
      </w:tr>
      <w:tr w14:paraId="2E18F482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18C43C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空气中甲烷气体标准物质</w:t>
            </w:r>
          </w:p>
        </w:tc>
        <w:tc>
          <w:tcPr>
            <w:tcW w:w="1077" w:type="dxa"/>
            <w:noWrap w:val="0"/>
            <w:vAlign w:val="center"/>
          </w:tcPr>
          <w:p w14:paraId="2E11335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156241182095</w:t>
            </w:r>
          </w:p>
        </w:tc>
        <w:tc>
          <w:tcPr>
            <w:tcW w:w="1077" w:type="dxa"/>
            <w:noWrap w:val="0"/>
            <w:vAlign w:val="center"/>
          </w:tcPr>
          <w:p w14:paraId="5E4C5A1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0.499%</w:t>
            </w:r>
          </w:p>
          <w:p w14:paraId="1603600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mol/mol</w:t>
            </w:r>
          </w:p>
        </w:tc>
        <w:tc>
          <w:tcPr>
            <w:tcW w:w="1871" w:type="dxa"/>
            <w:noWrap w:val="0"/>
            <w:vAlign w:val="center"/>
          </w:tcPr>
          <w:p w14:paraId="577054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/>
                <w:i/>
                <w:iCs/>
                <w:color w:val="000000"/>
                <w:sz w:val="18"/>
                <w:szCs w:val="18"/>
              </w:rPr>
              <w:t>U</w:t>
            </w:r>
            <w:r>
              <w:rPr>
                <w:rFonts w:hint="eastAsia" w:ascii="宋体" w:hAnsi="宋体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=1.5%</w:t>
            </w:r>
            <w:r>
              <w:rPr>
                <w:rFonts w:hint="default" w:ascii="宋体" w:hAnsi="宋体"/>
                <w:color w:val="00000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i/>
                <w:iCs/>
                <w:color w:val="000000"/>
                <w:sz w:val="18"/>
                <w:szCs w:val="18"/>
              </w:rPr>
              <w:t>k</w:t>
            </w:r>
            <w:r>
              <w:rPr>
                <w:rFonts w:hint="default" w:ascii="宋体" w:hAnsi="宋体"/>
                <w:color w:val="000000"/>
                <w:sz w:val="18"/>
                <w:szCs w:val="18"/>
              </w:rPr>
              <w:t>=2</w:t>
            </w:r>
            <w:r>
              <w:rPr>
                <w:rFonts w:hint="eastAsia" w:ascii="宋体" w:hAnsi="宋体" w:eastAsia="宋体"/>
                <w:sz w:val="18"/>
                <w:szCs w:val="18"/>
              </w:rPr>
              <w:t xml:space="preserve"> </w:t>
            </w:r>
            <w:r>
              <w:rPr>
                <w:rFonts w:hint="default" w:ascii="宋体" w:hAnsi="宋体" w:eastAsia="宋体"/>
                <w:sz w:val="18"/>
                <w:szCs w:val="18"/>
              </w:rPr>
              <w:t xml:space="preserve"> </w:t>
            </w:r>
          </w:p>
        </w:tc>
        <w:tc>
          <w:tcPr>
            <w:tcW w:w="993" w:type="dxa"/>
            <w:noWrap w:val="0"/>
            <w:vAlign w:val="center"/>
          </w:tcPr>
          <w:p w14:paraId="3B5713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GBW(E)061662</w:t>
            </w:r>
          </w:p>
        </w:tc>
        <w:tc>
          <w:tcPr>
            <w:tcW w:w="794" w:type="dxa"/>
            <w:noWrap w:val="0"/>
            <w:vAlign w:val="center"/>
          </w:tcPr>
          <w:p w14:paraId="6883257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2027年7月8日</w:t>
            </w:r>
          </w:p>
        </w:tc>
        <w:tc>
          <w:tcPr>
            <w:tcW w:w="794" w:type="dxa"/>
            <w:noWrap w:val="0"/>
            <w:vAlign w:val="center"/>
          </w:tcPr>
          <w:p w14:paraId="7C70878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正常</w:t>
            </w:r>
          </w:p>
        </w:tc>
        <w:tc>
          <w:tcPr>
            <w:tcW w:w="850" w:type="dxa"/>
            <w:noWrap w:val="0"/>
            <w:vAlign w:val="center"/>
          </w:tcPr>
          <w:p w14:paraId="6083355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正常</w:t>
            </w:r>
          </w:p>
        </w:tc>
      </w:tr>
      <w:tr w14:paraId="4CFC4F92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3F72B5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空气中甲烷气体标准物质</w:t>
            </w:r>
          </w:p>
        </w:tc>
        <w:tc>
          <w:tcPr>
            <w:tcW w:w="1077" w:type="dxa"/>
            <w:noWrap w:val="0"/>
            <w:vAlign w:val="center"/>
          </w:tcPr>
          <w:p w14:paraId="63ADC92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156261121167</w:t>
            </w:r>
          </w:p>
        </w:tc>
        <w:tc>
          <w:tcPr>
            <w:tcW w:w="1077" w:type="dxa"/>
            <w:noWrap w:val="0"/>
            <w:vAlign w:val="center"/>
          </w:tcPr>
          <w:p w14:paraId="3526E2C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2.01%</w:t>
            </w:r>
          </w:p>
          <w:p w14:paraId="4B7BAFE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mol/mol</w:t>
            </w:r>
          </w:p>
        </w:tc>
        <w:tc>
          <w:tcPr>
            <w:tcW w:w="1871" w:type="dxa"/>
            <w:noWrap w:val="0"/>
            <w:vAlign w:val="center"/>
          </w:tcPr>
          <w:p w14:paraId="2140E7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/>
                <w:i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i/>
                <w:iCs/>
                <w:color w:val="000000"/>
                <w:sz w:val="18"/>
                <w:szCs w:val="18"/>
              </w:rPr>
              <w:t>U</w:t>
            </w:r>
            <w:r>
              <w:rPr>
                <w:rFonts w:hint="eastAsia" w:ascii="宋体" w:hAnsi="宋体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=1.5%</w:t>
            </w:r>
            <w:r>
              <w:rPr>
                <w:rFonts w:hint="default" w:ascii="宋体" w:hAnsi="宋体"/>
                <w:color w:val="00000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i/>
                <w:iCs/>
                <w:color w:val="000000"/>
                <w:sz w:val="18"/>
                <w:szCs w:val="18"/>
              </w:rPr>
              <w:t>k</w:t>
            </w:r>
            <w:r>
              <w:rPr>
                <w:rFonts w:hint="default" w:ascii="宋体" w:hAnsi="宋体"/>
                <w:color w:val="000000"/>
                <w:sz w:val="18"/>
                <w:szCs w:val="18"/>
              </w:rPr>
              <w:t>=2</w:t>
            </w:r>
            <w:r>
              <w:rPr>
                <w:rFonts w:hint="eastAsia" w:ascii="宋体" w:hAnsi="宋体" w:eastAsia="宋体"/>
                <w:sz w:val="18"/>
                <w:szCs w:val="18"/>
              </w:rPr>
              <w:t xml:space="preserve"> </w:t>
            </w:r>
          </w:p>
        </w:tc>
        <w:tc>
          <w:tcPr>
            <w:tcW w:w="993" w:type="dxa"/>
            <w:noWrap w:val="0"/>
            <w:vAlign w:val="center"/>
          </w:tcPr>
          <w:p w14:paraId="532D26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GBW(E)061662</w:t>
            </w:r>
          </w:p>
        </w:tc>
        <w:tc>
          <w:tcPr>
            <w:tcW w:w="794" w:type="dxa"/>
            <w:noWrap w:val="0"/>
            <w:vAlign w:val="center"/>
          </w:tcPr>
          <w:p w14:paraId="0199374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2027年7月8日</w:t>
            </w:r>
          </w:p>
        </w:tc>
        <w:tc>
          <w:tcPr>
            <w:tcW w:w="794" w:type="dxa"/>
            <w:noWrap w:val="0"/>
            <w:vAlign w:val="center"/>
          </w:tcPr>
          <w:p w14:paraId="59BC8A1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正常</w:t>
            </w:r>
          </w:p>
        </w:tc>
        <w:tc>
          <w:tcPr>
            <w:tcW w:w="850" w:type="dxa"/>
            <w:noWrap w:val="0"/>
            <w:vAlign w:val="center"/>
          </w:tcPr>
          <w:p w14:paraId="12A0A2F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正常</w:t>
            </w:r>
          </w:p>
        </w:tc>
      </w:tr>
      <w:tr w14:paraId="5250871F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15C559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空气中甲烷气体标准物质</w:t>
            </w:r>
          </w:p>
        </w:tc>
        <w:tc>
          <w:tcPr>
            <w:tcW w:w="1077" w:type="dxa"/>
            <w:noWrap w:val="0"/>
            <w:vAlign w:val="center"/>
          </w:tcPr>
          <w:p w14:paraId="7EB22B2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156261121082</w:t>
            </w:r>
          </w:p>
        </w:tc>
        <w:tc>
          <w:tcPr>
            <w:tcW w:w="1077" w:type="dxa"/>
            <w:noWrap w:val="0"/>
            <w:vAlign w:val="center"/>
          </w:tcPr>
          <w:p w14:paraId="60CC4B8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3.00%</w:t>
            </w:r>
          </w:p>
          <w:p w14:paraId="74B05BB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mol/mol</w:t>
            </w:r>
          </w:p>
        </w:tc>
        <w:tc>
          <w:tcPr>
            <w:tcW w:w="1871" w:type="dxa"/>
            <w:noWrap w:val="0"/>
            <w:vAlign w:val="center"/>
          </w:tcPr>
          <w:p w14:paraId="403156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/>
                <w:i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i/>
                <w:iCs/>
                <w:color w:val="000000"/>
                <w:sz w:val="18"/>
                <w:szCs w:val="18"/>
              </w:rPr>
              <w:t>U</w:t>
            </w:r>
            <w:r>
              <w:rPr>
                <w:rFonts w:hint="eastAsia" w:ascii="宋体" w:hAnsi="宋体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=1.5%</w:t>
            </w:r>
            <w:r>
              <w:rPr>
                <w:rFonts w:hint="default" w:ascii="宋体" w:hAnsi="宋体"/>
                <w:color w:val="00000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i/>
                <w:iCs/>
                <w:color w:val="000000"/>
                <w:sz w:val="18"/>
                <w:szCs w:val="18"/>
              </w:rPr>
              <w:t>k</w:t>
            </w:r>
            <w:r>
              <w:rPr>
                <w:rFonts w:hint="default" w:ascii="宋体" w:hAnsi="宋体"/>
                <w:color w:val="000000"/>
                <w:sz w:val="18"/>
                <w:szCs w:val="18"/>
              </w:rPr>
              <w:t>=2</w:t>
            </w:r>
            <w:r>
              <w:rPr>
                <w:rFonts w:hint="eastAsia" w:ascii="宋体" w:hAnsi="宋体" w:eastAsia="宋体"/>
                <w:sz w:val="18"/>
                <w:szCs w:val="18"/>
              </w:rPr>
              <w:t xml:space="preserve"> </w:t>
            </w:r>
          </w:p>
        </w:tc>
        <w:tc>
          <w:tcPr>
            <w:tcW w:w="993" w:type="dxa"/>
            <w:noWrap w:val="0"/>
            <w:vAlign w:val="center"/>
          </w:tcPr>
          <w:p w14:paraId="793909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GBW(E)061662</w:t>
            </w:r>
          </w:p>
        </w:tc>
        <w:tc>
          <w:tcPr>
            <w:tcW w:w="794" w:type="dxa"/>
            <w:noWrap w:val="0"/>
            <w:vAlign w:val="center"/>
          </w:tcPr>
          <w:p w14:paraId="1AF8A98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2027年7月8日</w:t>
            </w:r>
          </w:p>
        </w:tc>
        <w:tc>
          <w:tcPr>
            <w:tcW w:w="794" w:type="dxa"/>
            <w:noWrap w:val="0"/>
            <w:vAlign w:val="center"/>
          </w:tcPr>
          <w:p w14:paraId="169F22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正常</w:t>
            </w:r>
          </w:p>
        </w:tc>
        <w:tc>
          <w:tcPr>
            <w:tcW w:w="850" w:type="dxa"/>
            <w:noWrap w:val="0"/>
            <w:vAlign w:val="center"/>
          </w:tcPr>
          <w:p w14:paraId="56752A1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正常</w:t>
            </w:r>
          </w:p>
        </w:tc>
      </w:tr>
      <w:tr w14:paraId="0F027251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108DDC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 xml:space="preserve">玻璃转子流量计  </w:t>
            </w:r>
          </w:p>
        </w:tc>
        <w:tc>
          <w:tcPr>
            <w:tcW w:w="1077" w:type="dxa"/>
            <w:noWrap w:val="0"/>
            <w:vAlign w:val="center"/>
          </w:tcPr>
          <w:p w14:paraId="49D58D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2774</w:t>
            </w:r>
          </w:p>
        </w:tc>
        <w:tc>
          <w:tcPr>
            <w:tcW w:w="1077" w:type="dxa"/>
            <w:noWrap w:val="0"/>
            <w:vAlign w:val="center"/>
          </w:tcPr>
          <w:p w14:paraId="47E40B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（0.3～3） L/min</w:t>
            </w:r>
          </w:p>
        </w:tc>
        <w:tc>
          <w:tcPr>
            <w:tcW w:w="1871" w:type="dxa"/>
            <w:noWrap w:val="0"/>
            <w:vAlign w:val="center"/>
          </w:tcPr>
          <w:p w14:paraId="7DB0C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4.0级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3" w:type="dxa"/>
            <w:noWrap w:val="0"/>
            <w:vAlign w:val="center"/>
          </w:tcPr>
          <w:p w14:paraId="1B882F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E70-20-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6176068001</w:t>
            </w:r>
          </w:p>
        </w:tc>
        <w:tc>
          <w:tcPr>
            <w:tcW w:w="794" w:type="dxa"/>
            <w:noWrap w:val="0"/>
            <w:vAlign w:val="center"/>
          </w:tcPr>
          <w:p w14:paraId="24E36504">
            <w:pPr>
              <w:keepNext w:val="0"/>
              <w:keepLines w:val="0"/>
              <w:suppressLineNumbers w:val="0"/>
              <w:tabs>
                <w:tab w:val="left" w:pos="237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202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年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27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日</w:t>
            </w:r>
          </w:p>
        </w:tc>
        <w:tc>
          <w:tcPr>
            <w:tcW w:w="794" w:type="dxa"/>
            <w:noWrap w:val="0"/>
            <w:vAlign w:val="center"/>
          </w:tcPr>
          <w:p w14:paraId="7A3776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正常</w:t>
            </w:r>
          </w:p>
        </w:tc>
        <w:tc>
          <w:tcPr>
            <w:tcW w:w="850" w:type="dxa"/>
            <w:noWrap w:val="0"/>
            <w:vAlign w:val="center"/>
          </w:tcPr>
          <w:p w14:paraId="00541AA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正常</w:t>
            </w:r>
          </w:p>
        </w:tc>
      </w:tr>
      <w:tr w14:paraId="560B8D3D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2FD3C6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玻璃转子流量计</w:t>
            </w:r>
          </w:p>
        </w:tc>
        <w:tc>
          <w:tcPr>
            <w:tcW w:w="1077" w:type="dxa"/>
            <w:noWrap w:val="0"/>
            <w:vAlign w:val="center"/>
          </w:tcPr>
          <w:p w14:paraId="098E94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2951</w:t>
            </w:r>
          </w:p>
        </w:tc>
        <w:tc>
          <w:tcPr>
            <w:tcW w:w="1077" w:type="dxa"/>
            <w:noWrap w:val="0"/>
            <w:vAlign w:val="center"/>
          </w:tcPr>
          <w:p w14:paraId="19195C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（0.3～3） L/min</w:t>
            </w:r>
          </w:p>
        </w:tc>
        <w:tc>
          <w:tcPr>
            <w:tcW w:w="1871" w:type="dxa"/>
            <w:noWrap w:val="0"/>
            <w:vAlign w:val="center"/>
          </w:tcPr>
          <w:p w14:paraId="5FF267F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宋体" w:hAnsi="宋体" w:eastAsia="宋体" w:cs="宋体"/>
                <w:i/>
                <w:i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4.0级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3" w:type="dxa"/>
            <w:noWrap w:val="0"/>
            <w:vAlign w:val="center"/>
          </w:tcPr>
          <w:p w14:paraId="37DC39E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E70-20-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6176068002</w:t>
            </w:r>
          </w:p>
        </w:tc>
        <w:tc>
          <w:tcPr>
            <w:tcW w:w="794" w:type="dxa"/>
            <w:noWrap w:val="0"/>
            <w:vAlign w:val="center"/>
          </w:tcPr>
          <w:p w14:paraId="5A9C341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202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年1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27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日</w:t>
            </w:r>
          </w:p>
        </w:tc>
        <w:tc>
          <w:tcPr>
            <w:tcW w:w="794" w:type="dxa"/>
            <w:noWrap w:val="0"/>
            <w:vAlign w:val="center"/>
          </w:tcPr>
          <w:p w14:paraId="4FD791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正常</w:t>
            </w:r>
          </w:p>
        </w:tc>
        <w:tc>
          <w:tcPr>
            <w:tcW w:w="850" w:type="dxa"/>
            <w:noWrap w:val="0"/>
            <w:vAlign w:val="center"/>
          </w:tcPr>
          <w:p w14:paraId="16CC75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正常</w:t>
            </w:r>
          </w:p>
        </w:tc>
      </w:tr>
      <w:tr w14:paraId="719A9B99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3CB2F2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电子秒表</w:t>
            </w:r>
          </w:p>
        </w:tc>
        <w:tc>
          <w:tcPr>
            <w:tcW w:w="1077" w:type="dxa"/>
            <w:noWrap w:val="0"/>
            <w:vAlign w:val="center"/>
          </w:tcPr>
          <w:p w14:paraId="2F36C4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001#</w:t>
            </w:r>
          </w:p>
        </w:tc>
        <w:tc>
          <w:tcPr>
            <w:tcW w:w="1077" w:type="dxa"/>
            <w:noWrap w:val="0"/>
            <w:vAlign w:val="center"/>
          </w:tcPr>
          <w:p w14:paraId="66B556C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（0～24）h</w:t>
            </w:r>
          </w:p>
        </w:tc>
        <w:tc>
          <w:tcPr>
            <w:tcW w:w="1871" w:type="dxa"/>
            <w:noWrap w:val="0"/>
            <w:vAlign w:val="center"/>
          </w:tcPr>
          <w:p w14:paraId="2463C09F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宋体" w:hAnsi="宋体" w:eastAsia="宋体" w:cs="宋体"/>
                <w:i/>
                <w:i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MPE：±0.5 s/d</w:t>
            </w:r>
          </w:p>
        </w:tc>
        <w:tc>
          <w:tcPr>
            <w:tcW w:w="993" w:type="dxa"/>
            <w:noWrap w:val="0"/>
            <w:vAlign w:val="center"/>
          </w:tcPr>
          <w:p w14:paraId="019080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825033745</w:t>
            </w:r>
          </w:p>
        </w:tc>
        <w:tc>
          <w:tcPr>
            <w:tcW w:w="794" w:type="dxa"/>
            <w:noWrap w:val="0"/>
            <w:vAlign w:val="center"/>
          </w:tcPr>
          <w:p w14:paraId="607914F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2026年9月14日</w:t>
            </w:r>
          </w:p>
        </w:tc>
        <w:tc>
          <w:tcPr>
            <w:tcW w:w="794" w:type="dxa"/>
            <w:noWrap w:val="0"/>
            <w:vAlign w:val="center"/>
          </w:tcPr>
          <w:p w14:paraId="7FDF80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正常</w:t>
            </w:r>
          </w:p>
        </w:tc>
        <w:tc>
          <w:tcPr>
            <w:tcW w:w="850" w:type="dxa"/>
            <w:noWrap w:val="0"/>
            <w:vAlign w:val="center"/>
          </w:tcPr>
          <w:p w14:paraId="61E418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正常</w:t>
            </w:r>
          </w:p>
        </w:tc>
      </w:tr>
      <w:tr w14:paraId="2EF03F0D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0BAACE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绝缘电阻表</w:t>
            </w:r>
          </w:p>
        </w:tc>
        <w:tc>
          <w:tcPr>
            <w:tcW w:w="1077" w:type="dxa"/>
            <w:noWrap w:val="0"/>
            <w:vAlign w:val="center"/>
          </w:tcPr>
          <w:p w14:paraId="4C5E52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18"/>
                <w:szCs w:val="18"/>
                <w:lang w:val="en-US" w:eastAsia="zh-CN"/>
              </w:rPr>
              <w:t>211116699</w:t>
            </w:r>
          </w:p>
        </w:tc>
        <w:tc>
          <w:tcPr>
            <w:tcW w:w="1077" w:type="dxa"/>
            <w:noWrap w:val="0"/>
            <w:vAlign w:val="center"/>
          </w:tcPr>
          <w:p w14:paraId="57B429C1">
            <w:pPr>
              <w:keepNext w:val="0"/>
              <w:keepLines w:val="0"/>
              <w:suppressLineNumbers w:val="0"/>
              <w:spacing w:before="0" w:beforeAutospacing="0" w:after="0" w:afterAutospacing="0" w:line="200" w:lineRule="exact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(0~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500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)</w:t>
            </w:r>
          </w:p>
          <w:p w14:paraId="0355CD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1871" w:type="dxa"/>
            <w:noWrap w:val="0"/>
            <w:vAlign w:val="center"/>
          </w:tcPr>
          <w:p w14:paraId="2FC0EF3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宋体" w:hAnsi="宋体" w:eastAsia="宋体" w:cs="宋体"/>
                <w:i/>
                <w:i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10级 </w:t>
            </w:r>
          </w:p>
        </w:tc>
        <w:tc>
          <w:tcPr>
            <w:tcW w:w="993" w:type="dxa"/>
            <w:noWrap w:val="0"/>
            <w:vAlign w:val="center"/>
          </w:tcPr>
          <w:p w14:paraId="08B653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826004550</w:t>
            </w:r>
          </w:p>
        </w:tc>
        <w:tc>
          <w:tcPr>
            <w:tcW w:w="794" w:type="dxa"/>
            <w:noWrap w:val="0"/>
            <w:vAlign w:val="center"/>
          </w:tcPr>
          <w:p w14:paraId="7D735D7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202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年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日</w:t>
            </w:r>
          </w:p>
        </w:tc>
        <w:tc>
          <w:tcPr>
            <w:tcW w:w="794" w:type="dxa"/>
            <w:noWrap w:val="0"/>
            <w:vAlign w:val="center"/>
          </w:tcPr>
          <w:p w14:paraId="175410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正常</w:t>
            </w:r>
          </w:p>
        </w:tc>
        <w:tc>
          <w:tcPr>
            <w:tcW w:w="850" w:type="dxa"/>
            <w:noWrap w:val="0"/>
            <w:vAlign w:val="center"/>
          </w:tcPr>
          <w:p w14:paraId="476C1C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正常</w:t>
            </w:r>
          </w:p>
        </w:tc>
      </w:tr>
      <w:tr w14:paraId="2D146996"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 w14:paraId="627AF6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高纯氮气体标准物质</w:t>
            </w:r>
          </w:p>
        </w:tc>
        <w:tc>
          <w:tcPr>
            <w:tcW w:w="1077" w:type="dxa"/>
            <w:noWrap w:val="0"/>
            <w:vAlign w:val="center"/>
          </w:tcPr>
          <w:p w14:paraId="04CB50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1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18"/>
                <w:szCs w:val="18"/>
                <w:lang w:val="en-US" w:eastAsia="zh-CN"/>
              </w:rPr>
              <w:t>811001158</w:t>
            </w:r>
          </w:p>
        </w:tc>
        <w:tc>
          <w:tcPr>
            <w:tcW w:w="1077" w:type="dxa"/>
            <w:noWrap w:val="0"/>
            <w:vAlign w:val="center"/>
          </w:tcPr>
          <w:p w14:paraId="24FFDE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≥99.999%</w:t>
            </w:r>
          </w:p>
        </w:tc>
        <w:tc>
          <w:tcPr>
            <w:tcW w:w="1871" w:type="dxa"/>
            <w:noWrap w:val="0"/>
            <w:vAlign w:val="center"/>
          </w:tcPr>
          <w:p w14:paraId="342CD61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/>
                <w:sz w:val="18"/>
                <w:szCs w:val="18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=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0.0004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%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/>
                <w:iCs/>
                <w:color w:val="000000"/>
                <w:sz w:val="18"/>
                <w:szCs w:val="18"/>
              </w:rPr>
              <w:t>k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=2</w:t>
            </w:r>
          </w:p>
        </w:tc>
        <w:tc>
          <w:tcPr>
            <w:tcW w:w="993" w:type="dxa"/>
            <w:noWrap w:val="0"/>
            <w:vAlign w:val="center"/>
          </w:tcPr>
          <w:p w14:paraId="26856C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GBW(E)061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072</w:t>
            </w:r>
          </w:p>
        </w:tc>
        <w:tc>
          <w:tcPr>
            <w:tcW w:w="794" w:type="dxa"/>
            <w:noWrap w:val="0"/>
            <w:vAlign w:val="center"/>
          </w:tcPr>
          <w:p w14:paraId="05B341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20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27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年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月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30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日</w:t>
            </w:r>
          </w:p>
        </w:tc>
        <w:tc>
          <w:tcPr>
            <w:tcW w:w="794" w:type="dxa"/>
            <w:noWrap w:val="0"/>
            <w:vAlign w:val="center"/>
          </w:tcPr>
          <w:p w14:paraId="309DEB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正常</w:t>
            </w:r>
          </w:p>
        </w:tc>
        <w:tc>
          <w:tcPr>
            <w:tcW w:w="850" w:type="dxa"/>
            <w:noWrap w:val="0"/>
            <w:vAlign w:val="center"/>
          </w:tcPr>
          <w:p w14:paraId="4ABFC0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正常</w:t>
            </w:r>
          </w:p>
        </w:tc>
      </w:tr>
    </w:tbl>
    <w:p w14:paraId="40629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="宋体" w:hAnsi="宋体" w:eastAsia="宋体"/>
          <w:sz w:val="21"/>
          <w:szCs w:val="21"/>
        </w:rPr>
      </w:pPr>
    </w:p>
    <w:p w14:paraId="0266D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ascii="宋体" w:hAnsi="宋体" w:eastAsia="宋体"/>
          <w:sz w:val="21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校准依据：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</w:rPr>
        <w:t>参照《JJG693-2011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</w:rPr>
        <w:t>可燃气体检测报警器检定规程》</w:t>
      </w:r>
      <w:r>
        <w:rPr>
          <w:rFonts w:ascii="宋体" w:hAnsi="宋体" w:eastAsia="宋体"/>
          <w:sz w:val="21"/>
          <w:szCs w:val="21"/>
          <w:u w:val="single"/>
        </w:rPr>
        <w:t xml:space="preserve">  </w:t>
      </w:r>
    </w:p>
    <w:p w14:paraId="09DFA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计量标准名称：可燃气体检测报警器检定装置  不确定度：</w:t>
      </w:r>
      <w:r>
        <w:rPr>
          <w:rFonts w:hint="eastAsia" w:ascii="宋体" w:hAnsi="宋体"/>
          <w:i/>
          <w:iCs/>
          <w:color w:val="000000"/>
          <w:sz w:val="21"/>
          <w:szCs w:val="21"/>
        </w:rPr>
        <w:t>U</w:t>
      </w:r>
      <w:r>
        <w:rPr>
          <w:rFonts w:hint="eastAsia" w:ascii="宋体" w:hAnsi="宋体"/>
          <w:color w:val="000000"/>
          <w:sz w:val="21"/>
          <w:szCs w:val="21"/>
          <w:vertAlign w:val="subscript"/>
        </w:rPr>
        <w:t>rel</w:t>
      </w:r>
      <w:r>
        <w:rPr>
          <w:rFonts w:hint="eastAsia" w:ascii="宋体" w:hAnsi="宋体"/>
          <w:color w:val="000000"/>
          <w:sz w:val="21"/>
          <w:szCs w:val="21"/>
        </w:rPr>
        <w:t>=1.5%</w:t>
      </w:r>
      <w:r>
        <w:rPr>
          <w:rFonts w:ascii="宋体" w:hAnsi="宋体"/>
          <w:color w:val="000000"/>
          <w:sz w:val="21"/>
          <w:szCs w:val="21"/>
        </w:rPr>
        <w:t xml:space="preserve">  </w:t>
      </w:r>
      <w:r>
        <w:rPr>
          <w:rFonts w:hint="eastAsia" w:ascii="宋体" w:hAnsi="宋体"/>
          <w:i/>
          <w:iCs/>
          <w:color w:val="000000"/>
          <w:sz w:val="21"/>
          <w:szCs w:val="21"/>
        </w:rPr>
        <w:t>k</w:t>
      </w:r>
      <w:r>
        <w:rPr>
          <w:rFonts w:ascii="宋体" w:hAnsi="宋体"/>
          <w:color w:val="000000"/>
          <w:sz w:val="21"/>
          <w:szCs w:val="21"/>
        </w:rPr>
        <w:t>=2</w:t>
      </w:r>
    </w:p>
    <w:p w14:paraId="6A07C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测量范围：</w:t>
      </w:r>
      <w:r>
        <w:rPr>
          <w:rFonts w:ascii="Times New Roman" w:hAnsi="Times New Roman" w:eastAsia="宋体" w:cs="Times New Roman"/>
          <w:sz w:val="21"/>
          <w:szCs w:val="21"/>
        </w:rPr>
        <w:t>（0~100）%LEL</w:t>
      </w:r>
      <w:r>
        <w:rPr>
          <w:rFonts w:hint="eastAsia" w:ascii="Times New Roman" w:hAnsi="Times New Roman" w:eastAsia="宋体" w:cs="Times New Roman"/>
          <w:sz w:val="21"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</w:p>
    <w:p w14:paraId="1B122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ascii="宋体" w:hAnsi="宋体" w:eastAsia="宋体"/>
          <w:sz w:val="21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校准员：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徐翀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</w:rPr>
        <w:t xml:space="preserve">       </w:t>
      </w:r>
      <w:r>
        <w:rPr>
          <w:rFonts w:hint="eastAsia" w:ascii="宋体" w:hAnsi="宋体" w:eastAsia="宋体"/>
          <w:sz w:val="21"/>
          <w:szCs w:val="21"/>
        </w:rPr>
        <w:t>核验员：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徐君</w:t>
      </w:r>
      <w:r>
        <w:rPr>
          <w:rFonts w:ascii="宋体" w:hAnsi="宋体" w:eastAsia="宋体"/>
          <w:sz w:val="21"/>
          <w:szCs w:val="21"/>
          <w:u w:val="single"/>
        </w:rPr>
        <w:t xml:space="preserve">  </w:t>
      </w:r>
      <w:r>
        <w:rPr>
          <w:rFonts w:ascii="宋体" w:hAnsi="宋体" w:eastAsia="宋体"/>
          <w:sz w:val="21"/>
          <w:szCs w:val="21"/>
        </w:rPr>
        <w:t xml:space="preserve">    </w:t>
      </w:r>
      <w:r>
        <w:rPr>
          <w:rFonts w:hint="eastAsia" w:ascii="宋体" w:hAnsi="宋体" w:eastAsia="宋体"/>
          <w:sz w:val="21"/>
          <w:szCs w:val="21"/>
        </w:rPr>
        <w:t>校准日期：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{{date_now}}</w:t>
      </w:r>
      <w:r>
        <w:rPr>
          <w:rFonts w:ascii="宋体" w:hAnsi="宋体" w:eastAsia="宋体"/>
          <w:sz w:val="21"/>
          <w:szCs w:val="21"/>
          <w:u w:val="single"/>
        </w:rPr>
        <w:t xml:space="preserve">  </w:t>
      </w:r>
    </w:p>
    <w:p w14:paraId="5C02E58E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Chars="0"/>
        <w:textAlignment w:val="auto"/>
        <w:rPr>
          <w:rFonts w:ascii="宋体" w:hAnsi="宋体" w:eastAsia="宋体"/>
          <w:sz w:val="21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外观及结构：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    </w:t>
      </w:r>
      <w:r>
        <w:rPr>
          <w:rFonts w:hint="eastAsia" w:ascii="宋体" w:hAnsi="宋体" w:eastAsia="宋体"/>
          <w:sz w:val="21"/>
          <w:szCs w:val="21"/>
          <w:u w:val="single"/>
        </w:rPr>
        <w:t>符合要求</w:t>
      </w:r>
      <w:r>
        <w:rPr>
          <w:rFonts w:ascii="宋体" w:hAnsi="宋体" w:eastAsia="宋体"/>
          <w:sz w:val="21"/>
          <w:szCs w:val="21"/>
          <w:u w:val="single"/>
        </w:rPr>
        <w:t xml:space="preserve">      </w:t>
      </w:r>
    </w:p>
    <w:p w14:paraId="7BCA56A4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Chars="0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标志和标识：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    </w:t>
      </w:r>
      <w:r>
        <w:rPr>
          <w:rFonts w:hint="eastAsia" w:ascii="宋体" w:hAnsi="宋体" w:eastAsia="宋体"/>
          <w:sz w:val="21"/>
          <w:szCs w:val="21"/>
          <w:u w:val="single"/>
        </w:rPr>
        <w:t>符合要求</w:t>
      </w:r>
      <w:r>
        <w:rPr>
          <w:rFonts w:ascii="宋体" w:hAnsi="宋体" w:eastAsia="宋体"/>
          <w:sz w:val="21"/>
          <w:szCs w:val="21"/>
          <w:u w:val="single"/>
        </w:rPr>
        <w:t xml:space="preserve">       </w:t>
      </w:r>
    </w:p>
    <w:p w14:paraId="152494BB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Chars="0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通电检查： 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     </w:t>
      </w:r>
      <w:r>
        <w:rPr>
          <w:rFonts w:hint="eastAsia" w:ascii="宋体" w:hAnsi="宋体" w:eastAsia="宋体"/>
          <w:sz w:val="21"/>
          <w:szCs w:val="21"/>
          <w:u w:val="single"/>
        </w:rPr>
        <w:t>符合要求</w:t>
      </w:r>
      <w:r>
        <w:rPr>
          <w:rFonts w:ascii="宋体" w:hAnsi="宋体" w:eastAsia="宋体"/>
          <w:sz w:val="21"/>
          <w:szCs w:val="21"/>
          <w:u w:val="single"/>
        </w:rPr>
        <w:t xml:space="preserve">       </w:t>
      </w:r>
    </w:p>
    <w:p w14:paraId="40FD6219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Chars="0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绝缘电阻： 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/>
          <w:sz w:val="21"/>
          <w:szCs w:val="21"/>
          <w:u w:val="single"/>
        </w:rPr>
        <w:t xml:space="preserve">  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21"/>
          <w:szCs w:val="21"/>
          <w:u w:val="single"/>
        </w:rPr>
        <w:t xml:space="preserve">    </w:t>
      </w:r>
      <w:r>
        <w:rPr>
          <w:rFonts w:hint="eastAsia" w:ascii="宋体" w:hAnsi="宋体" w:eastAsia="宋体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 xml:space="preserve">/ </w:t>
      </w:r>
      <w:r>
        <w:rPr>
          <w:rFonts w:ascii="宋体" w:hAnsi="宋体" w:eastAsia="宋体"/>
          <w:sz w:val="21"/>
          <w:szCs w:val="21"/>
          <w:u w:val="single"/>
        </w:rPr>
        <w:t xml:space="preserve">        </w:t>
      </w:r>
    </w:p>
    <w:p w14:paraId="1831F691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Chars="0"/>
        <w:textAlignment w:val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  <w:u w:val="single"/>
        </w:rPr>
        <w:br w:type="page"/>
      </w:r>
      <w:r>
        <w:rPr>
          <w:rFonts w:hint="eastAsia" w:ascii="宋体" w:hAnsi="宋体" w:eastAsia="宋体"/>
          <w:sz w:val="21"/>
          <w:szCs w:val="21"/>
        </w:rPr>
        <w:t>报警功能及报警动作值</w:t>
      </w:r>
    </w:p>
    <w:tbl>
      <w:tblPr>
        <w:tblStyle w:val="5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1361"/>
        <w:gridCol w:w="1251"/>
        <w:gridCol w:w="1066"/>
        <w:gridCol w:w="2557"/>
      </w:tblGrid>
      <w:tr w14:paraId="0F81A7AD">
        <w:trPr>
          <w:trHeight w:val="454" w:hRule="atLeast"/>
        </w:trPr>
        <w:tc>
          <w:tcPr>
            <w:tcW w:w="1640" w:type="dxa"/>
            <w:noWrap w:val="0"/>
            <w:vAlign w:val="center"/>
          </w:tcPr>
          <w:p w14:paraId="3D24FB5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报警功能</w:t>
            </w:r>
          </w:p>
        </w:tc>
        <w:tc>
          <w:tcPr>
            <w:tcW w:w="3678" w:type="dxa"/>
            <w:gridSpan w:val="3"/>
            <w:noWrap w:val="0"/>
            <w:vAlign w:val="center"/>
          </w:tcPr>
          <w:p w14:paraId="540CDDAE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实测报警示值（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2557" w:type="dxa"/>
            <w:noWrap w:val="0"/>
            <w:vAlign w:val="center"/>
          </w:tcPr>
          <w:p w14:paraId="01174130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报警动作值（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</w:tr>
      <w:tr w14:paraId="249AC042">
        <w:trPr>
          <w:trHeight w:val="454" w:hRule="atLeast"/>
        </w:trPr>
        <w:tc>
          <w:tcPr>
            <w:tcW w:w="1640" w:type="dxa"/>
            <w:noWrap w:val="0"/>
            <w:vAlign w:val="center"/>
          </w:tcPr>
          <w:p w14:paraId="1C658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361" w:type="dxa"/>
            <w:noWrap w:val="0"/>
            <w:vAlign w:val="center"/>
          </w:tcPr>
          <w:p w14:paraId="6B5EC1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{{alarm_value_1}}</w:t>
            </w:r>
          </w:p>
        </w:tc>
        <w:tc>
          <w:tcPr>
            <w:tcW w:w="1251" w:type="dxa"/>
            <w:noWrap w:val="0"/>
            <w:vAlign w:val="center"/>
          </w:tcPr>
          <w:p w14:paraId="05AE90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{{alarm_value_2}}</w:t>
            </w:r>
          </w:p>
        </w:tc>
        <w:tc>
          <w:tcPr>
            <w:tcW w:w="1066" w:type="dxa"/>
            <w:noWrap w:val="0"/>
            <w:vAlign w:val="center"/>
          </w:tcPr>
          <w:p w14:paraId="1AA511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{{alarm_value_3}}</w:t>
            </w:r>
          </w:p>
        </w:tc>
        <w:tc>
          <w:tcPr>
            <w:tcW w:w="2557" w:type="dxa"/>
            <w:noWrap w:val="0"/>
            <w:vAlign w:val="center"/>
          </w:tcPr>
          <w:p w14:paraId="019A7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{{alarm_action_value}}</w:t>
            </w:r>
          </w:p>
        </w:tc>
      </w:tr>
    </w:tbl>
    <w:p w14:paraId="543D9D83">
      <w:pPr>
        <w:pStyle w:val="11"/>
        <w:numPr>
          <w:ilvl w:val="0"/>
          <w:numId w:val="0"/>
        </w:numPr>
        <w:snapToGrid w:val="0"/>
        <w:ind w:leftChars="0"/>
        <w:rPr>
          <w:rFonts w:ascii="宋体" w:hAnsi="宋体" w:eastAsia="宋体"/>
          <w:sz w:val="24"/>
          <w:szCs w:val="24"/>
        </w:rPr>
      </w:pPr>
    </w:p>
    <w:p w14:paraId="2DFFF76B">
      <w:pPr>
        <w:pStyle w:val="11"/>
        <w:numPr>
          <w:ilvl w:val="0"/>
          <w:numId w:val="1"/>
        </w:numPr>
        <w:snapToGrid w:val="0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示值误差</w:t>
      </w:r>
    </w:p>
    <w:tbl>
      <w:tblPr>
        <w:tblStyle w:val="5"/>
        <w:tblW w:w="0" w:type="auto"/>
        <w:tblInd w:w="4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347"/>
        <w:gridCol w:w="1221"/>
        <w:gridCol w:w="1221"/>
        <w:gridCol w:w="1238"/>
        <w:gridCol w:w="1202"/>
      </w:tblGrid>
      <w:tr w14:paraId="6E653C71">
        <w:trPr>
          <w:trHeight w:val="454" w:hRule="atLeast"/>
        </w:trPr>
        <w:tc>
          <w:tcPr>
            <w:tcW w:w="1645" w:type="dxa"/>
            <w:vMerge w:val="restart"/>
            <w:noWrap w:val="0"/>
            <w:vAlign w:val="center"/>
          </w:tcPr>
          <w:p w14:paraId="0503E56D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标气浓度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（%LEL）</w:t>
            </w:r>
          </w:p>
        </w:tc>
        <w:tc>
          <w:tcPr>
            <w:tcW w:w="5027" w:type="dxa"/>
            <w:gridSpan w:val="4"/>
            <w:noWrap w:val="0"/>
            <w:vAlign w:val="center"/>
          </w:tcPr>
          <w:p w14:paraId="230AC94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仪器示值（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1202" w:type="dxa"/>
            <w:vMerge w:val="restart"/>
            <w:noWrap w:val="0"/>
            <w:vAlign w:val="center"/>
          </w:tcPr>
          <w:p w14:paraId="170FD9A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示值误差（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%FS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</w:tr>
      <w:tr w14:paraId="693E8F6C">
        <w:trPr>
          <w:trHeight w:val="454" w:hRule="atLeast"/>
        </w:trPr>
        <w:tc>
          <w:tcPr>
            <w:tcW w:w="1645" w:type="dxa"/>
            <w:vMerge w:val="continue"/>
            <w:noWrap w:val="0"/>
            <w:vAlign w:val="top"/>
          </w:tcPr>
          <w:p w14:paraId="118743B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eastAsia="宋体"/>
                <w:sz w:val="18"/>
                <w:szCs w:val="18"/>
              </w:rPr>
            </w:pPr>
          </w:p>
        </w:tc>
        <w:tc>
          <w:tcPr>
            <w:tcW w:w="1347" w:type="dxa"/>
            <w:noWrap w:val="0"/>
            <w:vAlign w:val="center"/>
          </w:tcPr>
          <w:p w14:paraId="06DA838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1</w:t>
            </w:r>
          </w:p>
        </w:tc>
        <w:tc>
          <w:tcPr>
            <w:tcW w:w="1221" w:type="dxa"/>
            <w:noWrap w:val="0"/>
            <w:vAlign w:val="center"/>
          </w:tcPr>
          <w:p w14:paraId="41D5BFF6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2</w:t>
            </w:r>
          </w:p>
        </w:tc>
        <w:tc>
          <w:tcPr>
            <w:tcW w:w="1221" w:type="dxa"/>
            <w:noWrap w:val="0"/>
            <w:vAlign w:val="center"/>
          </w:tcPr>
          <w:p w14:paraId="70C02106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3</w:t>
            </w:r>
          </w:p>
        </w:tc>
        <w:tc>
          <w:tcPr>
            <w:tcW w:w="1238" w:type="dxa"/>
            <w:noWrap w:val="0"/>
            <w:vAlign w:val="center"/>
          </w:tcPr>
          <w:p w14:paraId="3C3CA4F5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平均值</w:t>
            </w:r>
          </w:p>
        </w:tc>
        <w:tc>
          <w:tcPr>
            <w:tcW w:w="1202" w:type="dxa"/>
            <w:vMerge w:val="continue"/>
            <w:noWrap w:val="0"/>
            <w:vAlign w:val="top"/>
          </w:tcPr>
          <w:p w14:paraId="7F6CE298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rPr>
                <w:rFonts w:hint="default" w:ascii="宋体" w:hAnsi="宋体" w:eastAsia="宋体"/>
                <w:sz w:val="18"/>
                <w:szCs w:val="18"/>
              </w:rPr>
            </w:pPr>
          </w:p>
        </w:tc>
      </w:tr>
      <w:tr w14:paraId="71D6FDEC">
        <w:trPr>
          <w:trHeight w:val="454" w:hRule="atLeast"/>
        </w:trPr>
        <w:tc>
          <w:tcPr>
            <w:tcW w:w="1645" w:type="dxa"/>
            <w:noWrap w:val="0"/>
            <w:vAlign w:val="center"/>
          </w:tcPr>
          <w:p w14:paraId="7EF2DB90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10.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47" w:type="dxa"/>
            <w:noWrap w:val="0"/>
            <w:vAlign w:val="center"/>
          </w:tcPr>
          <w:p w14:paraId="3688B6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{{indication_10_value_1}}</w:t>
            </w:r>
          </w:p>
        </w:tc>
        <w:tc>
          <w:tcPr>
            <w:tcW w:w="1221" w:type="dxa"/>
            <w:noWrap w:val="0"/>
            <w:vAlign w:val="center"/>
          </w:tcPr>
          <w:p w14:paraId="1BD0C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{{indication_10_value_2}}</w:t>
            </w:r>
          </w:p>
        </w:tc>
        <w:tc>
          <w:tcPr>
            <w:tcW w:w="1221" w:type="dxa"/>
            <w:noWrap w:val="0"/>
            <w:vAlign w:val="center"/>
          </w:tcPr>
          <w:p w14:paraId="2EF3B8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{{indication_10_value_3}}</w:t>
            </w:r>
          </w:p>
        </w:tc>
        <w:tc>
          <w:tcPr>
            <w:tcW w:w="1238" w:type="dxa"/>
            <w:noWrap w:val="0"/>
            <w:vAlign w:val="center"/>
          </w:tcPr>
          <w:p w14:paraId="3E9AC5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{{indication_10_avg}}</w:t>
            </w:r>
          </w:p>
        </w:tc>
        <w:tc>
          <w:tcPr>
            <w:tcW w:w="1202" w:type="dxa"/>
            <w:noWrap w:val="0"/>
            <w:vAlign w:val="center"/>
          </w:tcPr>
          <w:p w14:paraId="092E5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{{indication_10_error}}</w:t>
            </w:r>
          </w:p>
        </w:tc>
      </w:tr>
      <w:tr w14:paraId="2FD86159">
        <w:trPr>
          <w:trHeight w:val="454" w:hRule="atLeast"/>
        </w:trPr>
        <w:tc>
          <w:tcPr>
            <w:tcW w:w="1645" w:type="dxa"/>
            <w:noWrap w:val="0"/>
            <w:vAlign w:val="center"/>
          </w:tcPr>
          <w:p w14:paraId="585229DB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40.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47" w:type="dxa"/>
            <w:noWrap w:val="0"/>
            <w:vAlign w:val="center"/>
          </w:tcPr>
          <w:p w14:paraId="57714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{{indication_40_value_1}}</w:t>
            </w:r>
          </w:p>
        </w:tc>
        <w:tc>
          <w:tcPr>
            <w:tcW w:w="1221" w:type="dxa"/>
            <w:noWrap w:val="0"/>
            <w:vAlign w:val="center"/>
          </w:tcPr>
          <w:p w14:paraId="7AFAF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{{indication_40_value_2}}</w:t>
            </w:r>
          </w:p>
        </w:tc>
        <w:tc>
          <w:tcPr>
            <w:tcW w:w="1221" w:type="dxa"/>
            <w:noWrap w:val="0"/>
            <w:vAlign w:val="center"/>
          </w:tcPr>
          <w:p w14:paraId="5D30F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{{indication_40_value_3}}</w:t>
            </w:r>
          </w:p>
        </w:tc>
        <w:tc>
          <w:tcPr>
            <w:tcW w:w="1238" w:type="dxa"/>
            <w:noWrap w:val="0"/>
            <w:vAlign w:val="center"/>
          </w:tcPr>
          <w:p w14:paraId="3AD3A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{{indication_40_avg}}</w:t>
            </w:r>
          </w:p>
        </w:tc>
        <w:tc>
          <w:tcPr>
            <w:tcW w:w="1202" w:type="dxa"/>
            <w:noWrap w:val="0"/>
            <w:vAlign w:val="center"/>
          </w:tcPr>
          <w:p w14:paraId="4AFA4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{{indication_40_error}}</w:t>
            </w:r>
          </w:p>
        </w:tc>
      </w:tr>
      <w:tr w14:paraId="03FE9362">
        <w:trPr>
          <w:trHeight w:val="454" w:hRule="atLeast"/>
        </w:trPr>
        <w:tc>
          <w:tcPr>
            <w:tcW w:w="1645" w:type="dxa"/>
            <w:noWrap w:val="0"/>
            <w:vAlign w:val="center"/>
          </w:tcPr>
          <w:p w14:paraId="75560A95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60.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47" w:type="dxa"/>
            <w:noWrap w:val="0"/>
            <w:vAlign w:val="center"/>
          </w:tcPr>
          <w:p w14:paraId="6C73E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{{indication_60_value_1}}</w:t>
            </w:r>
          </w:p>
        </w:tc>
        <w:tc>
          <w:tcPr>
            <w:tcW w:w="1221" w:type="dxa"/>
            <w:noWrap w:val="0"/>
            <w:vAlign w:val="center"/>
          </w:tcPr>
          <w:p w14:paraId="72B7D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{{indication_60_value_2}}</w:t>
            </w:r>
          </w:p>
        </w:tc>
        <w:tc>
          <w:tcPr>
            <w:tcW w:w="1221" w:type="dxa"/>
            <w:noWrap w:val="0"/>
            <w:vAlign w:val="center"/>
          </w:tcPr>
          <w:p w14:paraId="5C310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{{indication_60_value_3}}</w:t>
            </w:r>
          </w:p>
        </w:tc>
        <w:tc>
          <w:tcPr>
            <w:tcW w:w="1238" w:type="dxa"/>
            <w:noWrap w:val="0"/>
            <w:vAlign w:val="center"/>
          </w:tcPr>
          <w:p w14:paraId="3151A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{{indication_60_avg}}</w:t>
            </w:r>
          </w:p>
        </w:tc>
        <w:tc>
          <w:tcPr>
            <w:tcW w:w="1202" w:type="dxa"/>
            <w:noWrap w:val="0"/>
            <w:vAlign w:val="center"/>
          </w:tcPr>
          <w:p w14:paraId="60B19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{{indication_60_error}}</w:t>
            </w:r>
          </w:p>
        </w:tc>
      </w:tr>
    </w:tbl>
    <w:p w14:paraId="7930BE26">
      <w:pPr>
        <w:pStyle w:val="11"/>
        <w:snapToGrid w:val="0"/>
        <w:ind w:left="720" w:firstLine="0" w:firstLineChars="0"/>
        <w:rPr>
          <w:rFonts w:ascii="等线" w:hAnsi="等线"/>
          <w:sz w:val="24"/>
          <w:szCs w:val="24"/>
        </w:rPr>
      </w:pPr>
    </w:p>
    <w:p w14:paraId="747D5FE0">
      <w:pPr>
        <w:pStyle w:val="11"/>
        <w:numPr>
          <w:ilvl w:val="0"/>
          <w:numId w:val="1"/>
        </w:numPr>
        <w:snapToGrid w:val="0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重复性</w:t>
      </w:r>
    </w:p>
    <w:tbl>
      <w:tblPr>
        <w:tblStyle w:val="5"/>
        <w:tblW w:w="0" w:type="auto"/>
        <w:tblInd w:w="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830"/>
        <w:gridCol w:w="830"/>
        <w:gridCol w:w="830"/>
        <w:gridCol w:w="830"/>
        <w:gridCol w:w="830"/>
        <w:gridCol w:w="830"/>
        <w:gridCol w:w="1194"/>
      </w:tblGrid>
      <w:tr w14:paraId="336C25A5">
        <w:trPr>
          <w:trHeight w:val="454" w:hRule="atLeast"/>
        </w:trPr>
        <w:tc>
          <w:tcPr>
            <w:tcW w:w="1690" w:type="dxa"/>
            <w:vMerge w:val="restart"/>
            <w:noWrap w:val="0"/>
            <w:vAlign w:val="center"/>
          </w:tcPr>
          <w:p w14:paraId="328B2FBC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标气浓度（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4980" w:type="dxa"/>
            <w:gridSpan w:val="6"/>
            <w:noWrap w:val="0"/>
            <w:vAlign w:val="center"/>
          </w:tcPr>
          <w:p w14:paraId="5A87871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仪器示值（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1194" w:type="dxa"/>
            <w:vMerge w:val="restart"/>
            <w:noWrap w:val="0"/>
            <w:vAlign w:val="center"/>
          </w:tcPr>
          <w:p w14:paraId="1A72DFFE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重复性（%）</w:t>
            </w:r>
          </w:p>
        </w:tc>
      </w:tr>
      <w:tr w14:paraId="2F1486A4">
        <w:trPr>
          <w:trHeight w:val="454" w:hRule="atLeast"/>
        </w:trPr>
        <w:tc>
          <w:tcPr>
            <w:tcW w:w="1690" w:type="dxa"/>
            <w:vMerge w:val="continue"/>
            <w:noWrap w:val="0"/>
            <w:vAlign w:val="top"/>
          </w:tcPr>
          <w:p w14:paraId="14B4F39A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rPr>
                <w:rFonts w:hint="default" w:ascii="等线" w:hAnsi="等线"/>
                <w:sz w:val="18"/>
                <w:szCs w:val="18"/>
              </w:rPr>
            </w:pPr>
          </w:p>
        </w:tc>
        <w:tc>
          <w:tcPr>
            <w:tcW w:w="830" w:type="dxa"/>
            <w:noWrap w:val="0"/>
            <w:vAlign w:val="center"/>
          </w:tcPr>
          <w:p w14:paraId="674D070D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1</w:t>
            </w:r>
          </w:p>
        </w:tc>
        <w:tc>
          <w:tcPr>
            <w:tcW w:w="830" w:type="dxa"/>
            <w:noWrap w:val="0"/>
            <w:vAlign w:val="center"/>
          </w:tcPr>
          <w:p w14:paraId="1AF7DA24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2</w:t>
            </w:r>
          </w:p>
        </w:tc>
        <w:tc>
          <w:tcPr>
            <w:tcW w:w="830" w:type="dxa"/>
            <w:noWrap w:val="0"/>
            <w:vAlign w:val="center"/>
          </w:tcPr>
          <w:p w14:paraId="79303C1E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3</w:t>
            </w:r>
          </w:p>
        </w:tc>
        <w:tc>
          <w:tcPr>
            <w:tcW w:w="830" w:type="dxa"/>
            <w:noWrap w:val="0"/>
            <w:vAlign w:val="center"/>
          </w:tcPr>
          <w:p w14:paraId="370A7AC2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4</w:t>
            </w:r>
          </w:p>
        </w:tc>
        <w:tc>
          <w:tcPr>
            <w:tcW w:w="830" w:type="dxa"/>
            <w:noWrap w:val="0"/>
            <w:vAlign w:val="center"/>
          </w:tcPr>
          <w:p w14:paraId="66E24BBD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5</w:t>
            </w:r>
          </w:p>
        </w:tc>
        <w:tc>
          <w:tcPr>
            <w:tcW w:w="830" w:type="dxa"/>
            <w:noWrap w:val="0"/>
            <w:vAlign w:val="center"/>
          </w:tcPr>
          <w:p w14:paraId="38F0E221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6</w:t>
            </w:r>
          </w:p>
        </w:tc>
        <w:tc>
          <w:tcPr>
            <w:tcW w:w="1194" w:type="dxa"/>
            <w:vMerge w:val="continue"/>
            <w:noWrap w:val="0"/>
            <w:vAlign w:val="top"/>
          </w:tcPr>
          <w:p w14:paraId="6F4B9425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rPr>
                <w:rFonts w:hint="default" w:ascii="等线" w:hAnsi="等线"/>
                <w:sz w:val="18"/>
                <w:szCs w:val="18"/>
              </w:rPr>
            </w:pPr>
          </w:p>
        </w:tc>
      </w:tr>
      <w:tr w14:paraId="4176FB08">
        <w:trPr>
          <w:trHeight w:val="454" w:hRule="atLeast"/>
        </w:trPr>
        <w:tc>
          <w:tcPr>
            <w:tcW w:w="1690" w:type="dxa"/>
            <w:noWrap w:val="0"/>
            <w:vAlign w:val="center"/>
          </w:tcPr>
          <w:p w14:paraId="44C6FB3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等线" w:hAnsi="等线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40.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830" w:type="dxa"/>
            <w:noWrap w:val="0"/>
            <w:vAlign w:val="center"/>
          </w:tcPr>
          <w:p w14:paraId="5B55D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{{repeat_value_1}}</w:t>
            </w:r>
          </w:p>
        </w:tc>
        <w:tc>
          <w:tcPr>
            <w:tcW w:w="830" w:type="dxa"/>
            <w:noWrap w:val="0"/>
            <w:vAlign w:val="center"/>
          </w:tcPr>
          <w:p w14:paraId="7709E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{{repeat_value_2}}</w:t>
            </w:r>
          </w:p>
        </w:tc>
        <w:tc>
          <w:tcPr>
            <w:tcW w:w="830" w:type="dxa"/>
            <w:noWrap w:val="0"/>
            <w:vAlign w:val="center"/>
          </w:tcPr>
          <w:p w14:paraId="11EE3F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{{repeat_value_3}}</w:t>
            </w:r>
          </w:p>
        </w:tc>
        <w:tc>
          <w:tcPr>
            <w:tcW w:w="830" w:type="dxa"/>
            <w:noWrap w:val="0"/>
            <w:vAlign w:val="center"/>
          </w:tcPr>
          <w:p w14:paraId="5C7E1A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{{repeat_value_4}}</w:t>
            </w:r>
          </w:p>
        </w:tc>
        <w:tc>
          <w:tcPr>
            <w:tcW w:w="830" w:type="dxa"/>
            <w:noWrap w:val="0"/>
            <w:vAlign w:val="center"/>
          </w:tcPr>
          <w:p w14:paraId="0F0ED9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{{repeat_value_5}}</w:t>
            </w:r>
          </w:p>
        </w:tc>
        <w:tc>
          <w:tcPr>
            <w:tcW w:w="830" w:type="dxa"/>
            <w:noWrap w:val="0"/>
            <w:vAlign w:val="center"/>
          </w:tcPr>
          <w:p w14:paraId="2F441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{{repeat_value_6}}</w:t>
            </w:r>
          </w:p>
        </w:tc>
        <w:tc>
          <w:tcPr>
            <w:tcW w:w="1194" w:type="dxa"/>
            <w:noWrap w:val="0"/>
            <w:vAlign w:val="center"/>
          </w:tcPr>
          <w:p w14:paraId="2A348E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{{repeatability}}</w:t>
            </w:r>
          </w:p>
        </w:tc>
      </w:tr>
    </w:tbl>
    <w:p w14:paraId="245F33F7">
      <w:pPr>
        <w:pStyle w:val="11"/>
        <w:snapToGrid w:val="0"/>
        <w:ind w:left="720" w:firstLine="0" w:firstLineChars="0"/>
        <w:rPr>
          <w:rFonts w:ascii="等线" w:hAnsi="等线"/>
          <w:sz w:val="24"/>
          <w:szCs w:val="24"/>
        </w:rPr>
      </w:pPr>
    </w:p>
    <w:p w14:paraId="664EBE7F">
      <w:pPr>
        <w:pStyle w:val="11"/>
        <w:numPr>
          <w:ilvl w:val="0"/>
          <w:numId w:val="1"/>
        </w:numPr>
        <w:snapToGrid w:val="0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响应时间</w:t>
      </w:r>
    </w:p>
    <w:tbl>
      <w:tblPr>
        <w:tblStyle w:val="5"/>
        <w:tblW w:w="0" w:type="auto"/>
        <w:tblInd w:w="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99"/>
        <w:gridCol w:w="1237"/>
        <w:gridCol w:w="2433"/>
        <w:gridCol w:w="1194"/>
      </w:tblGrid>
      <w:tr w14:paraId="1028AAD6">
        <w:trPr>
          <w:trHeight w:val="454" w:hRule="atLeast"/>
        </w:trPr>
        <w:tc>
          <w:tcPr>
            <w:tcW w:w="1701" w:type="dxa"/>
            <w:noWrap w:val="0"/>
            <w:vAlign w:val="center"/>
          </w:tcPr>
          <w:p w14:paraId="2A77CFAD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标准气体（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4969" w:type="dxa"/>
            <w:gridSpan w:val="3"/>
            <w:noWrap w:val="0"/>
            <w:vAlign w:val="center"/>
          </w:tcPr>
          <w:p w14:paraId="0A5BAF81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响应时间（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s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1194" w:type="dxa"/>
            <w:noWrap w:val="0"/>
            <w:vAlign w:val="center"/>
          </w:tcPr>
          <w:p w14:paraId="2A9F5FA6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平均值（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s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</w:tr>
      <w:tr w14:paraId="38720EF9">
        <w:trPr>
          <w:trHeight w:val="454" w:hRule="atLeast"/>
        </w:trPr>
        <w:tc>
          <w:tcPr>
            <w:tcW w:w="1701" w:type="dxa"/>
            <w:noWrap w:val="0"/>
            <w:vAlign w:val="center"/>
          </w:tcPr>
          <w:p w14:paraId="73EC02BB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等线" w:hAnsi="等线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40.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99" w:type="dxa"/>
            <w:noWrap w:val="0"/>
            <w:vAlign w:val="center"/>
          </w:tcPr>
          <w:p w14:paraId="73B1EE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{{response_time_1}}</w:t>
            </w:r>
          </w:p>
        </w:tc>
        <w:tc>
          <w:tcPr>
            <w:tcW w:w="1237" w:type="dxa"/>
            <w:noWrap w:val="0"/>
            <w:vAlign w:val="center"/>
          </w:tcPr>
          <w:p w14:paraId="4522E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{{response_time_2}}</w:t>
            </w:r>
          </w:p>
        </w:tc>
        <w:tc>
          <w:tcPr>
            <w:tcW w:w="2433" w:type="dxa"/>
            <w:noWrap w:val="0"/>
            <w:vAlign w:val="center"/>
          </w:tcPr>
          <w:p w14:paraId="03C6B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{{response_time_3}}</w:t>
            </w:r>
          </w:p>
        </w:tc>
        <w:tc>
          <w:tcPr>
            <w:tcW w:w="1194" w:type="dxa"/>
            <w:noWrap w:val="0"/>
            <w:vAlign w:val="center"/>
          </w:tcPr>
          <w:p w14:paraId="4FAA4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{{response_time_avg}}</w:t>
            </w:r>
          </w:p>
        </w:tc>
      </w:tr>
    </w:tbl>
    <w:p w14:paraId="3B936CD3">
      <w:pPr>
        <w:pStyle w:val="11"/>
        <w:snapToGrid w:val="0"/>
        <w:ind w:left="720" w:firstLine="0" w:firstLineChars="0"/>
        <w:rPr>
          <w:rFonts w:ascii="等线" w:hAnsi="等线"/>
          <w:sz w:val="24"/>
          <w:szCs w:val="24"/>
        </w:rPr>
      </w:pPr>
    </w:p>
    <w:p w14:paraId="70C34C31">
      <w:pPr>
        <w:pStyle w:val="11"/>
        <w:numPr>
          <w:ilvl w:val="0"/>
          <w:numId w:val="1"/>
        </w:numPr>
        <w:snapToGrid w:val="0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漂移</w:t>
      </w:r>
    </w:p>
    <w:tbl>
      <w:tblPr>
        <w:tblStyle w:val="5"/>
        <w:tblW w:w="7887" w:type="dxa"/>
        <w:tblInd w:w="4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381"/>
        <w:gridCol w:w="897"/>
        <w:gridCol w:w="959"/>
        <w:gridCol w:w="814"/>
        <w:gridCol w:w="773"/>
        <w:gridCol w:w="815"/>
        <w:gridCol w:w="804"/>
        <w:gridCol w:w="691"/>
        <w:gridCol w:w="670"/>
      </w:tblGrid>
      <w:tr w14:paraId="66A22E5D">
        <w:trPr>
          <w:trHeight w:val="454" w:hRule="atLeast"/>
        </w:trPr>
        <w:tc>
          <w:tcPr>
            <w:tcW w:w="1083" w:type="dxa"/>
            <w:noWrap w:val="0"/>
            <w:vAlign w:val="center"/>
          </w:tcPr>
          <w:p w14:paraId="1BAC131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时间</w:t>
            </w:r>
          </w:p>
        </w:tc>
        <w:tc>
          <w:tcPr>
            <w:tcW w:w="381" w:type="dxa"/>
            <w:noWrap w:val="0"/>
            <w:vAlign w:val="center"/>
          </w:tcPr>
          <w:p w14:paraId="0D108BD1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0</w:t>
            </w:r>
          </w:p>
        </w:tc>
        <w:tc>
          <w:tcPr>
            <w:tcW w:w="897" w:type="dxa"/>
            <w:noWrap w:val="0"/>
            <w:vAlign w:val="center"/>
          </w:tcPr>
          <w:p w14:paraId="35EAEAAB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1h</w:t>
            </w:r>
          </w:p>
          <w:p w14:paraId="7FE2BE4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等线" w:hAnsi="等线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(</w:t>
            </w:r>
            <w:r>
              <w:rPr>
                <w:rFonts w:hint="eastAsia" w:ascii="等线" w:hAnsi="等线"/>
                <w:sz w:val="18"/>
                <w:szCs w:val="18"/>
              </w:rPr>
              <w:t>1</w:t>
            </w:r>
            <w:r>
              <w:rPr>
                <w:rFonts w:hint="default" w:ascii="等线" w:hAnsi="等线"/>
                <w:sz w:val="18"/>
                <w:szCs w:val="18"/>
              </w:rPr>
              <w:t>0</w:t>
            </w:r>
            <w:r>
              <w:rPr>
                <w:rFonts w:hint="eastAsia" w:ascii="等线" w:hAnsi="等线"/>
                <w:sz w:val="18"/>
                <w:szCs w:val="18"/>
              </w:rPr>
              <w:t>min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959" w:type="dxa"/>
            <w:noWrap w:val="0"/>
            <w:vAlign w:val="center"/>
          </w:tcPr>
          <w:p w14:paraId="04DF8DD1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2h</w:t>
            </w:r>
          </w:p>
          <w:p w14:paraId="01D2FAD4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等线" w:hAnsi="等线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(</w:t>
            </w:r>
            <w:r>
              <w:rPr>
                <w:rFonts w:hint="eastAsia" w:ascii="等线" w:hAnsi="等线"/>
                <w:sz w:val="18"/>
                <w:szCs w:val="18"/>
              </w:rPr>
              <w:t>2</w:t>
            </w:r>
            <w:r>
              <w:rPr>
                <w:rFonts w:hint="default" w:ascii="等线" w:hAnsi="等线"/>
                <w:sz w:val="18"/>
                <w:szCs w:val="18"/>
              </w:rPr>
              <w:t>0</w:t>
            </w:r>
            <w:r>
              <w:rPr>
                <w:rFonts w:hint="eastAsia" w:ascii="等线" w:hAnsi="等线"/>
                <w:sz w:val="18"/>
                <w:szCs w:val="18"/>
              </w:rPr>
              <w:t>min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814" w:type="dxa"/>
            <w:noWrap w:val="0"/>
            <w:vAlign w:val="center"/>
          </w:tcPr>
          <w:p w14:paraId="17002BDC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3h</w:t>
            </w:r>
          </w:p>
          <w:p w14:paraId="1182862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(</w:t>
            </w:r>
            <w:r>
              <w:rPr>
                <w:rFonts w:hint="default" w:ascii="等线" w:hAnsi="等线"/>
                <w:sz w:val="18"/>
                <w:szCs w:val="18"/>
              </w:rPr>
              <w:t>30min)</w:t>
            </w:r>
          </w:p>
        </w:tc>
        <w:tc>
          <w:tcPr>
            <w:tcW w:w="773" w:type="dxa"/>
            <w:noWrap w:val="0"/>
            <w:vAlign w:val="center"/>
          </w:tcPr>
          <w:p w14:paraId="73C4D860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4</w:t>
            </w:r>
            <w:r>
              <w:rPr>
                <w:rFonts w:hint="default" w:ascii="等线" w:hAnsi="等线"/>
                <w:sz w:val="18"/>
                <w:szCs w:val="18"/>
              </w:rPr>
              <w:t>h</w:t>
            </w:r>
          </w:p>
          <w:p w14:paraId="2BDCD971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(</w:t>
            </w:r>
            <w:r>
              <w:rPr>
                <w:rFonts w:hint="default" w:ascii="等线" w:hAnsi="等线"/>
                <w:sz w:val="18"/>
                <w:szCs w:val="18"/>
              </w:rPr>
              <w:t>40min)</w:t>
            </w:r>
          </w:p>
        </w:tc>
        <w:tc>
          <w:tcPr>
            <w:tcW w:w="815" w:type="dxa"/>
            <w:noWrap w:val="0"/>
            <w:vAlign w:val="center"/>
          </w:tcPr>
          <w:p w14:paraId="4121325D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5</w:t>
            </w:r>
            <w:r>
              <w:rPr>
                <w:rFonts w:hint="default" w:ascii="等线" w:hAnsi="等线"/>
                <w:sz w:val="18"/>
                <w:szCs w:val="18"/>
              </w:rPr>
              <w:t>h</w:t>
            </w:r>
          </w:p>
          <w:p w14:paraId="353D6141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(</w:t>
            </w:r>
            <w:r>
              <w:rPr>
                <w:rFonts w:hint="default" w:ascii="等线" w:hAnsi="等线"/>
                <w:sz w:val="18"/>
                <w:szCs w:val="18"/>
              </w:rPr>
              <w:t>50min)</w:t>
            </w:r>
          </w:p>
        </w:tc>
        <w:tc>
          <w:tcPr>
            <w:tcW w:w="804" w:type="dxa"/>
            <w:noWrap w:val="0"/>
            <w:vAlign w:val="center"/>
          </w:tcPr>
          <w:p w14:paraId="08AD92DE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6</w:t>
            </w:r>
            <w:r>
              <w:rPr>
                <w:rFonts w:hint="default" w:ascii="等线" w:hAnsi="等线"/>
                <w:sz w:val="18"/>
                <w:szCs w:val="18"/>
              </w:rPr>
              <w:t>h</w:t>
            </w:r>
          </w:p>
          <w:p w14:paraId="2872BF52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(</w:t>
            </w:r>
            <w:r>
              <w:rPr>
                <w:rFonts w:hint="default" w:ascii="等线" w:hAnsi="等线"/>
                <w:sz w:val="18"/>
                <w:szCs w:val="18"/>
              </w:rPr>
              <w:t>60min)</w:t>
            </w:r>
          </w:p>
        </w:tc>
        <w:tc>
          <w:tcPr>
            <w:tcW w:w="691" w:type="dxa"/>
            <w:noWrap w:val="0"/>
            <w:vAlign w:val="center"/>
          </w:tcPr>
          <w:p w14:paraId="1CDB6342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15"/>
                    <w:szCs w:val="15"/>
                  </w:rPr>
                  <m:t>∆Z(%)</m:t>
                </m:r>
              </m:oMath>
            </m:oMathPara>
          </w:p>
        </w:tc>
        <w:tc>
          <w:tcPr>
            <w:tcW w:w="670" w:type="dxa"/>
            <w:noWrap w:val="0"/>
            <w:vAlign w:val="center"/>
          </w:tcPr>
          <w:p w14:paraId="5B5AF95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default" w:ascii="Cambria Math" w:hAnsi="Cambria Math" w:eastAsia="等线" w:cs="Times New Roman"/>
                    <w:sz w:val="15"/>
                    <w:szCs w:val="15"/>
                  </w:rPr>
                  <m:t>∆S(%)</m:t>
                </m:r>
              </m:oMath>
            </m:oMathPara>
          </w:p>
        </w:tc>
      </w:tr>
      <w:tr w14:paraId="060179A0">
        <w:trPr>
          <w:trHeight w:val="454" w:hRule="atLeast"/>
        </w:trPr>
        <w:tc>
          <w:tcPr>
            <w:tcW w:w="1083" w:type="dxa"/>
            <w:noWrap w:val="0"/>
            <w:vAlign w:val="center"/>
          </w:tcPr>
          <w:p w14:paraId="33AB5522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量程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示值（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381" w:type="dxa"/>
            <w:noWrap w:val="0"/>
            <w:vAlign w:val="center"/>
          </w:tcPr>
          <w:p w14:paraId="569C677C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897" w:type="dxa"/>
            <w:noWrap w:val="0"/>
            <w:vAlign w:val="center"/>
          </w:tcPr>
          <w:p w14:paraId="54AC6098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959" w:type="dxa"/>
            <w:noWrap w:val="0"/>
            <w:vAlign w:val="center"/>
          </w:tcPr>
          <w:p w14:paraId="0859889B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814" w:type="dxa"/>
            <w:noWrap w:val="0"/>
            <w:vAlign w:val="center"/>
          </w:tcPr>
          <w:p w14:paraId="4D686B7B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773" w:type="dxa"/>
            <w:noWrap w:val="0"/>
            <w:vAlign w:val="center"/>
          </w:tcPr>
          <w:p w14:paraId="72EFCDA0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815" w:type="dxa"/>
            <w:noWrap w:val="0"/>
            <w:vAlign w:val="center"/>
          </w:tcPr>
          <w:p w14:paraId="7F5E666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804" w:type="dxa"/>
            <w:noWrap w:val="0"/>
            <w:vAlign w:val="center"/>
          </w:tcPr>
          <w:p w14:paraId="3D6E0A26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691" w:type="dxa"/>
            <w:noWrap w:val="0"/>
            <w:vAlign w:val="center"/>
          </w:tcPr>
          <w:p w14:paraId="4F21DBE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670" w:type="dxa"/>
            <w:noWrap w:val="0"/>
            <w:vAlign w:val="center"/>
          </w:tcPr>
          <w:p w14:paraId="1EEE1B4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</w:tr>
      <w:tr w14:paraId="67373391">
        <w:trPr>
          <w:trHeight w:val="454" w:hRule="atLeast"/>
        </w:trPr>
        <w:tc>
          <w:tcPr>
            <w:tcW w:w="1083" w:type="dxa"/>
            <w:noWrap w:val="0"/>
            <w:vAlign w:val="center"/>
          </w:tcPr>
          <w:p w14:paraId="404A61D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量程示值（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381" w:type="dxa"/>
            <w:noWrap w:val="0"/>
            <w:vAlign w:val="center"/>
          </w:tcPr>
          <w:p w14:paraId="3E63D905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897" w:type="dxa"/>
            <w:noWrap w:val="0"/>
            <w:vAlign w:val="center"/>
          </w:tcPr>
          <w:p w14:paraId="45A16CD4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959" w:type="dxa"/>
            <w:noWrap w:val="0"/>
            <w:vAlign w:val="center"/>
          </w:tcPr>
          <w:p w14:paraId="172F56E7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814" w:type="dxa"/>
            <w:noWrap w:val="0"/>
            <w:vAlign w:val="center"/>
          </w:tcPr>
          <w:p w14:paraId="15373375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773" w:type="dxa"/>
            <w:noWrap w:val="0"/>
            <w:vAlign w:val="center"/>
          </w:tcPr>
          <w:p w14:paraId="266A1AAA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815" w:type="dxa"/>
            <w:noWrap w:val="0"/>
            <w:vAlign w:val="center"/>
          </w:tcPr>
          <w:p w14:paraId="04CCE2E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804" w:type="dxa"/>
            <w:noWrap w:val="0"/>
            <w:vAlign w:val="center"/>
          </w:tcPr>
          <w:p w14:paraId="47F52A15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691" w:type="dxa"/>
            <w:noWrap w:val="0"/>
            <w:vAlign w:val="center"/>
          </w:tcPr>
          <w:p w14:paraId="14F4ACFE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  <w:tc>
          <w:tcPr>
            <w:tcW w:w="670" w:type="dxa"/>
            <w:noWrap w:val="0"/>
            <w:vAlign w:val="center"/>
          </w:tcPr>
          <w:p w14:paraId="2E40C2E1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default" w:ascii="等线" w:hAnsi="等线"/>
                <w:sz w:val="18"/>
                <w:szCs w:val="18"/>
              </w:rPr>
              <w:t>/</w:t>
            </w:r>
          </w:p>
        </w:tc>
      </w:tr>
    </w:tbl>
    <w:p w14:paraId="2DBC608D">
      <w:pPr>
        <w:pStyle w:val="11"/>
        <w:snapToGrid w:val="0"/>
        <w:ind w:left="720" w:firstLine="0" w:firstLineChars="0"/>
        <w:rPr>
          <w:rFonts w:ascii="等线" w:hAnsi="等线"/>
          <w:sz w:val="24"/>
          <w:szCs w:val="24"/>
        </w:rPr>
      </w:pPr>
    </w:p>
    <w:p w14:paraId="03741A2A">
      <w:pPr>
        <w:pStyle w:val="11"/>
        <w:numPr>
          <w:ilvl w:val="0"/>
          <w:numId w:val="1"/>
        </w:numPr>
        <w:snapToGrid w:val="0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不确定度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引用自计量标准技术报告）</w:t>
      </w:r>
    </w:p>
    <w:tbl>
      <w:tblPr>
        <w:tblStyle w:val="5"/>
        <w:tblW w:w="0" w:type="auto"/>
        <w:tblInd w:w="4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6132"/>
      </w:tblGrid>
      <w:tr w14:paraId="42A02981">
        <w:trPr>
          <w:trHeight w:val="454" w:hRule="atLeast"/>
        </w:trPr>
        <w:tc>
          <w:tcPr>
            <w:tcW w:w="1722" w:type="dxa"/>
            <w:noWrap w:val="0"/>
            <w:vAlign w:val="center"/>
          </w:tcPr>
          <w:p w14:paraId="4C0845A6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标准气体（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%LEL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6132" w:type="dxa"/>
            <w:noWrap w:val="0"/>
            <w:vAlign w:val="center"/>
          </w:tcPr>
          <w:p w14:paraId="68E408D8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扩展不确定度</w:t>
            </w:r>
            <w:r>
              <w:rPr>
                <w:rFonts w:hint="default" w:ascii="Times New Roman" w:hAnsi="Times New Roman" w:cs="Times New Roman"/>
                <w:i/>
                <w:iCs/>
                <w:sz w:val="18"/>
                <w:szCs w:val="18"/>
              </w:rPr>
              <w:t>U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（%LEL）（</w:t>
            </w:r>
            <w:r>
              <w:rPr>
                <w:rFonts w:hint="default" w:ascii="Times New Roman" w:hAnsi="Times New Roman" w:cs="Times New Roman"/>
                <w:i/>
                <w:iCs/>
                <w:sz w:val="18"/>
                <w:szCs w:val="18"/>
              </w:rPr>
              <w:t>k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=2）</w:t>
            </w:r>
          </w:p>
        </w:tc>
      </w:tr>
      <w:tr w14:paraId="375AECC6">
        <w:trPr>
          <w:trHeight w:val="454" w:hRule="atLeast"/>
        </w:trPr>
        <w:tc>
          <w:tcPr>
            <w:tcW w:w="1722" w:type="dxa"/>
            <w:noWrap w:val="0"/>
            <w:vAlign w:val="center"/>
          </w:tcPr>
          <w:p w14:paraId="298BA110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等线" w:hAnsi="等线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10.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132" w:type="dxa"/>
            <w:noWrap w:val="0"/>
            <w:vAlign w:val="center"/>
          </w:tcPr>
          <w:p w14:paraId="76D0C08A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0.5</w:t>
            </w:r>
          </w:p>
        </w:tc>
      </w:tr>
      <w:tr w14:paraId="1DAED0C6">
        <w:trPr>
          <w:trHeight w:val="454" w:hRule="atLeast"/>
        </w:trPr>
        <w:tc>
          <w:tcPr>
            <w:tcW w:w="1722" w:type="dxa"/>
            <w:noWrap w:val="0"/>
            <w:vAlign w:val="center"/>
          </w:tcPr>
          <w:p w14:paraId="7FB53629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等线" w:hAnsi="等线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40.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6132" w:type="dxa"/>
            <w:noWrap w:val="0"/>
            <w:vAlign w:val="center"/>
          </w:tcPr>
          <w:p w14:paraId="16B7FCF0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0.9</w:t>
            </w:r>
          </w:p>
        </w:tc>
      </w:tr>
      <w:tr w14:paraId="519A3141">
        <w:trPr>
          <w:trHeight w:val="454" w:hRule="atLeast"/>
        </w:trPr>
        <w:tc>
          <w:tcPr>
            <w:tcW w:w="1722" w:type="dxa"/>
            <w:noWrap w:val="0"/>
            <w:vAlign w:val="center"/>
          </w:tcPr>
          <w:p w14:paraId="3FFF9EDB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等线" w:hAnsi="等线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60.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6132" w:type="dxa"/>
            <w:noWrap w:val="0"/>
            <w:vAlign w:val="center"/>
          </w:tcPr>
          <w:p w14:paraId="3D2E41FC">
            <w:pPr>
              <w:pStyle w:val="11"/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/>
                <w:sz w:val="18"/>
                <w:szCs w:val="18"/>
              </w:rPr>
            </w:pPr>
            <w:r>
              <w:rPr>
                <w:rFonts w:hint="eastAsia" w:ascii="等线" w:hAnsi="等线"/>
                <w:sz w:val="18"/>
                <w:szCs w:val="18"/>
              </w:rPr>
              <w:t>1.0</w:t>
            </w:r>
          </w:p>
        </w:tc>
      </w:tr>
    </w:tbl>
    <w:p w14:paraId="60FC5BA6">
      <w:pPr>
        <w:pStyle w:val="11"/>
        <w:snapToGrid w:val="0"/>
        <w:ind w:left="720" w:firstLine="0" w:firstLineChars="0"/>
        <w:rPr>
          <w:rFonts w:ascii="等线" w:hAnsi="等线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5480C">
    <w:pPr>
      <w:pStyle w:val="2"/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206C06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ql5uc8AAAAFAQAADwAA&#10;AAAAAAABACAAAAAiAAAAZHJzL2Rvd25yZXYueG1sUEsBAhQAFAAAAAgAh07iQHIvTJfmAQAAxwMA&#10;AA4AAAAAAAAAAQAgAAAAHgEAAGRycy9lMm9Eb2MueG1sUEsFBgAAAAAGAAYAWQEAAH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206C06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A4292">
    <w:pPr>
      <w:pStyle w:val="3"/>
      <w:pBdr>
        <w:bottom w:val="single" w:color="auto" w:sz="4" w:space="1"/>
      </w:pBdr>
      <w:ind w:right="720" w:firstLine="1800" w:firstLineChars="1000"/>
      <w:jc w:val="both"/>
      <w:rPr>
        <w:rFonts w:hint="default" w:ascii="宋体" w:hAnsi="宋体" w:eastAsia="宋体"/>
        <w:u w:val="single"/>
        <w:lang w:val="en-US" w:eastAsia="zh-CN"/>
      </w:rPr>
    </w:pPr>
    <w:r>
      <w:rPr>
        <w:rFonts w:hint="eastAsia" w:ascii="宋体" w:hAnsi="宋体" w:eastAsia="宋体"/>
      </w:rPr>
      <w:t xml:space="preserve">浙江越鑫检测技术有限公司 </w:t>
    </w:r>
    <w:r>
      <w:rPr>
        <w:rFonts w:ascii="宋体" w:hAnsi="宋体" w:eastAsia="宋体"/>
      </w:rPr>
      <w:t xml:space="preserve">        </w:t>
    </w:r>
    <w:r>
      <w:rPr>
        <w:rFonts w:hint="eastAsia" w:ascii="宋体" w:hAnsi="宋体" w:eastAsia="宋体"/>
      </w:rPr>
      <w:t>证书编号：{{file_num}}</w:t>
    </w:r>
    <w:r>
      <w:rPr>
        <w:rFonts w:hint="eastAsia" w:ascii="宋体" w:hAnsi="宋体" w:eastAsia="宋体"/>
        <w:lang w:val="en-US" w:eastAsia="zh-CN"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70075A"/>
    <w:multiLevelType w:val="multilevel"/>
    <w:tmpl w:val="2F70075A"/>
    <w:lvl w:ilvl="0" w:tentative="0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  <w:u w:val="no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4F7"/>
    <w:rsid w:val="00054494"/>
    <w:rsid w:val="00064AC0"/>
    <w:rsid w:val="000727E6"/>
    <w:rsid w:val="000B5D43"/>
    <w:rsid w:val="000D5EB4"/>
    <w:rsid w:val="001166BE"/>
    <w:rsid w:val="00154129"/>
    <w:rsid w:val="00163817"/>
    <w:rsid w:val="00235354"/>
    <w:rsid w:val="00243545"/>
    <w:rsid w:val="00274AB1"/>
    <w:rsid w:val="002A17CA"/>
    <w:rsid w:val="002A6F5A"/>
    <w:rsid w:val="002D4693"/>
    <w:rsid w:val="003520EC"/>
    <w:rsid w:val="003D5A9C"/>
    <w:rsid w:val="003E30D6"/>
    <w:rsid w:val="003E3844"/>
    <w:rsid w:val="003E64F7"/>
    <w:rsid w:val="00551107"/>
    <w:rsid w:val="005A0BC7"/>
    <w:rsid w:val="005E1A2B"/>
    <w:rsid w:val="005F62CD"/>
    <w:rsid w:val="00624A8E"/>
    <w:rsid w:val="006971D0"/>
    <w:rsid w:val="006A750F"/>
    <w:rsid w:val="006B63F3"/>
    <w:rsid w:val="006E36E7"/>
    <w:rsid w:val="007C3B6F"/>
    <w:rsid w:val="008206CB"/>
    <w:rsid w:val="00850BD7"/>
    <w:rsid w:val="0086400B"/>
    <w:rsid w:val="008E72E4"/>
    <w:rsid w:val="00975345"/>
    <w:rsid w:val="00AA69C6"/>
    <w:rsid w:val="00B00CFD"/>
    <w:rsid w:val="00B15700"/>
    <w:rsid w:val="00B241E2"/>
    <w:rsid w:val="00B317D0"/>
    <w:rsid w:val="00B430C9"/>
    <w:rsid w:val="00B72163"/>
    <w:rsid w:val="00D12EE8"/>
    <w:rsid w:val="00D40075"/>
    <w:rsid w:val="00D92C9D"/>
    <w:rsid w:val="00DA1E4C"/>
    <w:rsid w:val="00E21013"/>
    <w:rsid w:val="00E40FBB"/>
    <w:rsid w:val="00E52667"/>
    <w:rsid w:val="00E62D0B"/>
    <w:rsid w:val="00E8467D"/>
    <w:rsid w:val="00EF0AFD"/>
    <w:rsid w:val="00F62FEF"/>
    <w:rsid w:val="00F81060"/>
    <w:rsid w:val="09471646"/>
    <w:rsid w:val="0A4F0F7E"/>
    <w:rsid w:val="0D7125A8"/>
    <w:rsid w:val="0F26378E"/>
    <w:rsid w:val="16E141E3"/>
    <w:rsid w:val="19456A23"/>
    <w:rsid w:val="1A32351B"/>
    <w:rsid w:val="1A656D14"/>
    <w:rsid w:val="1C350A83"/>
    <w:rsid w:val="1C7B0BED"/>
    <w:rsid w:val="1F6A4DC6"/>
    <w:rsid w:val="23983193"/>
    <w:rsid w:val="248D7CEB"/>
    <w:rsid w:val="258467A7"/>
    <w:rsid w:val="26E84234"/>
    <w:rsid w:val="28E55058"/>
    <w:rsid w:val="2D874A78"/>
    <w:rsid w:val="2DEE56F2"/>
    <w:rsid w:val="30B67301"/>
    <w:rsid w:val="367871E9"/>
    <w:rsid w:val="398300BD"/>
    <w:rsid w:val="399F3C2F"/>
    <w:rsid w:val="39E244CB"/>
    <w:rsid w:val="3B936E9C"/>
    <w:rsid w:val="3BD60A8D"/>
    <w:rsid w:val="3C237C1F"/>
    <w:rsid w:val="3DDB5AE8"/>
    <w:rsid w:val="3EE722B3"/>
    <w:rsid w:val="41667CCF"/>
    <w:rsid w:val="47C322A7"/>
    <w:rsid w:val="4BEB4E68"/>
    <w:rsid w:val="508579BE"/>
    <w:rsid w:val="5964256A"/>
    <w:rsid w:val="5E0F3243"/>
    <w:rsid w:val="5E4E6D44"/>
    <w:rsid w:val="5FFE8097"/>
    <w:rsid w:val="60DB25E7"/>
    <w:rsid w:val="659138D3"/>
    <w:rsid w:val="66207117"/>
    <w:rsid w:val="676044C7"/>
    <w:rsid w:val="68252749"/>
    <w:rsid w:val="6EEF0DF0"/>
    <w:rsid w:val="6FEA2CAC"/>
    <w:rsid w:val="72BE25AB"/>
    <w:rsid w:val="739765A7"/>
    <w:rsid w:val="75F7A19D"/>
    <w:rsid w:val="77FA04B0"/>
    <w:rsid w:val="791E5596"/>
    <w:rsid w:val="7C480F0D"/>
    <w:rsid w:val="7C6010DC"/>
    <w:rsid w:val="7E7FDB63"/>
    <w:rsid w:val="7EF53573"/>
    <w:rsid w:val="7FD43BF1"/>
    <w:rsid w:val="98AD037B"/>
    <w:rsid w:val="D67B070F"/>
    <w:rsid w:val="FEFBC483"/>
    <w:rsid w:val="FFD592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styleId="9">
    <w:name w:val="Placeholder Text"/>
    <w:basedOn w:val="6"/>
    <w:semiHidden/>
    <w:qFormat/>
    <w:uiPriority w:val="99"/>
    <w:rPr>
      <w:color w:val="808080"/>
    </w:rPr>
  </w:style>
  <w:style w:type="character" w:customStyle="1" w:styleId="10">
    <w:name w:val="vc-form-item-view-text2"/>
    <w:basedOn w:val="6"/>
    <w:qFormat/>
    <w:uiPriority w:val="0"/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734</Words>
  <Characters>1167</Characters>
  <Lines>1</Lines>
  <Paragraphs>1</Paragraphs>
  <TotalTime>4</TotalTime>
  <ScaleCrop>false</ScaleCrop>
  <LinksUpToDate>false</LinksUpToDate>
  <CharactersWithSpaces>4042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2021-01-16T16:46:00Z</dcterms:created>
  <dc:creator>Pengyu Li</dc:creator>
  <cp:lastModifiedBy>WPS_1726036907</cp:lastModifiedBy>
  <cp:lastPrinted>2026-05-05T14:28:00Z</cp:lastPrinted>
  <dcterms:modified xsi:type="dcterms:W3CDTF">2026-07-15T13:44:40Z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5D06575B035CC88EDA8FF9694EBAE07E_43</vt:lpwstr>
  </property>
  <property fmtid="{D5CDD505-2E9C-101B-9397-08002B2CF9AE}" pid="4" name="KSOTemplateDocerSaveRecord">
    <vt:lpwstr>eyJoZGlkIjoiZmQzMGJkYzIzNGRjYTI1ZmIzNjkzNGM2NWZjZDliZjMiLCJ1c2VySWQiOiI0MTY1OTM0NjkifQ==</vt:lpwstr>
  </property>
</Properties>
</file>