
<file path=[Content_Types].xml><?xml version="1.0" encoding="utf-8"?>
<Types xmlns="http://schemas.openxmlformats.org/package/2006/content-types">
  <Override PartName="/word/footnotes.xml" ContentType="application/vnd.openxmlformats-officedocument.wordprocessingml.footnotes+xml"/>
  <Default Extension="wmf" ContentType="image/x-wmf"/>
  <Override PartName="/word/comments.xml" ContentType="application/vnd.openxmlformats-officedocument.wordprocessingml.comment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925" w:rsidRDefault="00B91925">
      <w:pPr>
        <w:rPr>
          <w:rFonts w:ascii="宋体"/>
          <w:b/>
          <w:sz w:val="28"/>
        </w:rPr>
      </w:pPr>
      <w:r>
        <w:rPr>
          <w:rFonts w:ascii="宋体" w:hint="eastAsia"/>
          <w:b/>
          <w:sz w:val="28"/>
        </w:rPr>
        <w:t>文档编号：</w:t>
      </w:r>
    </w:p>
    <w:p w:rsidR="00B91925" w:rsidRDefault="00B91925">
      <w:pPr>
        <w:rPr>
          <w:rFonts w:ascii="宋体"/>
          <w:b/>
          <w:sz w:val="28"/>
        </w:rPr>
      </w:pPr>
      <w:r>
        <w:rPr>
          <w:rFonts w:ascii="宋体" w:hint="eastAsia"/>
          <w:b/>
          <w:sz w:val="28"/>
        </w:rPr>
        <w:t>密级：</w:t>
      </w:r>
    </w:p>
    <w:p w:rsidR="00B91925" w:rsidRDefault="00B91925">
      <w:pPr>
        <w:spacing w:line="440" w:lineRule="atLeast"/>
        <w:rPr>
          <w:spacing w:val="2"/>
        </w:rPr>
      </w:pPr>
    </w:p>
    <w:p w:rsidR="00B91925" w:rsidRPr="00BF3C3C" w:rsidRDefault="00B91925" w:rsidP="00593718">
      <w:pPr>
        <w:spacing w:afterLines="50"/>
        <w:jc w:val="center"/>
        <w:rPr>
          <w:rFonts w:ascii="黑体" w:eastAsia="黑体"/>
          <w:b/>
          <w:sz w:val="44"/>
          <w:u w:val="single"/>
        </w:rPr>
      </w:pPr>
      <w:r>
        <w:rPr>
          <w:rFonts w:ascii="黑体" w:eastAsia="黑体"/>
          <w:b/>
          <w:sz w:val="44"/>
        </w:rPr>
        <w:t xml:space="preserve">  </w:t>
      </w:r>
      <w:r>
        <w:rPr>
          <w:rFonts w:ascii="黑体" w:eastAsia="黑体" w:hint="eastAsia"/>
          <w:b/>
          <w:sz w:val="44"/>
          <w:u w:val="single"/>
        </w:rPr>
        <w:t>个人信用报告（银行异议处理版</w:t>
      </w:r>
      <w:r>
        <w:rPr>
          <w:rFonts w:ascii="黑体" w:eastAsia="黑体"/>
          <w:b/>
          <w:sz w:val="44"/>
          <w:u w:val="single"/>
        </w:rPr>
        <w:t xml:space="preserve">2011 </w:t>
      </w:r>
      <w:r>
        <w:rPr>
          <w:rFonts w:ascii="黑体" w:eastAsia="黑体" w:hint="eastAsia"/>
          <w:b/>
          <w:sz w:val="44"/>
          <w:u w:val="single"/>
        </w:rPr>
        <w:t>、征信中心版</w:t>
      </w:r>
      <w:r>
        <w:rPr>
          <w:rFonts w:ascii="黑体" w:eastAsia="黑体"/>
          <w:b/>
          <w:sz w:val="44"/>
          <w:u w:val="single"/>
        </w:rPr>
        <w:t>2011</w:t>
      </w:r>
      <w:r>
        <w:rPr>
          <w:rFonts w:ascii="黑体" w:eastAsia="黑体" w:hint="eastAsia"/>
          <w:b/>
          <w:sz w:val="44"/>
          <w:u w:val="single"/>
        </w:rPr>
        <w:t>）</w:t>
      </w:r>
    </w:p>
    <w:p w:rsidR="00B91925" w:rsidRDefault="00B91925" w:rsidP="00593718">
      <w:pPr>
        <w:tabs>
          <w:tab w:val="left" w:pos="3840"/>
        </w:tabs>
        <w:spacing w:afterLines="50" w:line="240" w:lineRule="atLeast"/>
        <w:jc w:val="center"/>
        <w:rPr>
          <w:rFonts w:eastAsia="黑体"/>
          <w:b/>
          <w:spacing w:val="60"/>
          <w:sz w:val="44"/>
        </w:rPr>
      </w:pPr>
      <w:r>
        <w:rPr>
          <w:rFonts w:eastAsia="黑体" w:hint="eastAsia"/>
          <w:b/>
          <w:spacing w:val="60"/>
          <w:sz w:val="44"/>
        </w:rPr>
        <w:t>业务需求书</w:t>
      </w:r>
    </w:p>
    <w:p w:rsidR="00B91925" w:rsidRDefault="00B91925" w:rsidP="00593718">
      <w:pPr>
        <w:tabs>
          <w:tab w:val="left" w:pos="3840"/>
        </w:tabs>
        <w:spacing w:afterLines="50" w:line="240" w:lineRule="atLeast"/>
        <w:jc w:val="center"/>
        <w:rPr>
          <w:rFonts w:eastAsia="黑体"/>
          <w:spacing w:val="60"/>
          <w:sz w:val="30"/>
        </w:rPr>
      </w:pPr>
      <w:r>
        <w:rPr>
          <w:rFonts w:eastAsia="黑体" w:hint="eastAsia"/>
          <w:b/>
          <w:spacing w:val="60"/>
          <w:sz w:val="30"/>
        </w:rPr>
        <w:t>（版本号：</w:t>
      </w:r>
      <w:r>
        <w:rPr>
          <w:rFonts w:eastAsia="黑体"/>
          <w:b/>
          <w:spacing w:val="60"/>
          <w:sz w:val="30"/>
        </w:rPr>
        <w:t>1.0</w:t>
      </w:r>
      <w:r>
        <w:rPr>
          <w:rFonts w:eastAsia="黑体" w:hint="eastAsia"/>
          <w:b/>
          <w:spacing w:val="60"/>
          <w:sz w:val="30"/>
        </w:rPr>
        <w:t>）</w:t>
      </w:r>
    </w:p>
    <w:p w:rsidR="00B91925" w:rsidRDefault="00B91925" w:rsidP="00593718">
      <w:pPr>
        <w:spacing w:afterLines="50" w:line="440" w:lineRule="atLeast"/>
        <w:rPr>
          <w:spacing w:val="2"/>
        </w:rPr>
      </w:pPr>
    </w:p>
    <w:p w:rsidR="00B91925" w:rsidRDefault="00B91925">
      <w:pPr>
        <w:spacing w:line="440" w:lineRule="atLeast"/>
        <w:rPr>
          <w:spacing w:val="2"/>
        </w:rPr>
      </w:pPr>
    </w:p>
    <w:p w:rsidR="00B91925" w:rsidRDefault="00B91925">
      <w:pPr>
        <w:spacing w:line="440" w:lineRule="atLeast"/>
        <w:rPr>
          <w:spacing w:val="2"/>
        </w:rPr>
      </w:pPr>
    </w:p>
    <w:p w:rsidR="00B91925" w:rsidRDefault="00B91925">
      <w:pPr>
        <w:spacing w:line="440" w:lineRule="atLeast"/>
        <w:outlineLvl w:val="0"/>
        <w:rPr>
          <w:spacing w:val="2"/>
        </w:rPr>
      </w:pPr>
    </w:p>
    <w:p w:rsidR="00B91925" w:rsidRDefault="00B91925">
      <w:pPr>
        <w:spacing w:line="440" w:lineRule="atLeast"/>
        <w:rPr>
          <w:rFonts w:ascii="黑体" w:eastAsia="黑体"/>
          <w:spacing w:val="2"/>
          <w:sz w:val="44"/>
        </w:rPr>
      </w:pPr>
    </w:p>
    <w:p w:rsidR="00B91925" w:rsidRDefault="00B91925">
      <w:pPr>
        <w:spacing w:line="440" w:lineRule="atLeast"/>
        <w:rPr>
          <w:spacing w:val="2"/>
        </w:rPr>
      </w:pPr>
    </w:p>
    <w:p w:rsidR="00B91925" w:rsidRDefault="00B91925">
      <w:pPr>
        <w:spacing w:line="440" w:lineRule="atLeast"/>
        <w:rPr>
          <w:spacing w:val="2"/>
        </w:rPr>
      </w:pPr>
    </w:p>
    <w:p w:rsidR="00B91925" w:rsidRDefault="00B91925"/>
    <w:p w:rsidR="00B91925" w:rsidRDefault="00B91925">
      <w:pPr>
        <w:ind w:firstLine="480"/>
        <w:rPr>
          <w:sz w:val="32"/>
        </w:rPr>
      </w:pPr>
      <w:r>
        <w:rPr>
          <w:rFonts w:hint="eastAsia"/>
          <w:sz w:val="32"/>
        </w:rPr>
        <w:t>编写单位：</w:t>
      </w:r>
      <w:r>
        <w:rPr>
          <w:rFonts w:ascii="宋体" w:hAnsi="宋体"/>
          <w:sz w:val="32"/>
          <w:u w:val="single"/>
        </w:rPr>
        <w:t xml:space="preserve">        </w:t>
      </w:r>
      <w:r>
        <w:rPr>
          <w:rFonts w:ascii="宋体" w:hAnsi="宋体" w:hint="eastAsia"/>
          <w:sz w:val="32"/>
          <w:u w:val="single"/>
        </w:rPr>
        <w:t>人民银行征信中心</w:t>
      </w:r>
      <w:r>
        <w:rPr>
          <w:rFonts w:ascii="宋体" w:hAnsi="宋体"/>
          <w:sz w:val="32"/>
          <w:u w:val="single"/>
        </w:rPr>
        <w:t xml:space="preserve">        </w:t>
      </w:r>
    </w:p>
    <w:p w:rsidR="00B91925" w:rsidRDefault="00B91925">
      <w:pPr>
        <w:ind w:firstLine="480"/>
      </w:pPr>
      <w:r>
        <w:rPr>
          <w:rFonts w:hint="eastAsia"/>
          <w:sz w:val="32"/>
        </w:rPr>
        <w:t>编写单位负责人：</w:t>
      </w:r>
      <w:r>
        <w:rPr>
          <w:rFonts w:ascii="宋体" w:hAnsi="宋体"/>
          <w:sz w:val="32"/>
          <w:u w:val="single"/>
        </w:rPr>
        <w:t xml:space="preserve">                          </w:t>
      </w:r>
    </w:p>
    <w:p w:rsidR="00B91925" w:rsidRDefault="00B91925"/>
    <w:p w:rsidR="00B91925" w:rsidRDefault="00B91925"/>
    <w:p w:rsidR="00B91925" w:rsidRDefault="00B91925"/>
    <w:p w:rsidR="00B91925" w:rsidRDefault="00B91925"/>
    <w:p w:rsidR="00B91925" w:rsidRDefault="00B91925"/>
    <w:p w:rsidR="00B91925" w:rsidRDefault="00B91925"/>
    <w:p w:rsidR="00B91925" w:rsidRDefault="00B91925">
      <w:pPr>
        <w:jc w:val="center"/>
        <w:rPr>
          <w:sz w:val="32"/>
        </w:rPr>
      </w:pPr>
      <w:r>
        <w:rPr>
          <w:sz w:val="32"/>
        </w:rPr>
        <w:t xml:space="preserve">  </w:t>
      </w:r>
      <w:r>
        <w:rPr>
          <w:rFonts w:hint="eastAsia"/>
          <w:sz w:val="32"/>
        </w:rPr>
        <w:t>中国人民银行科技司制</w:t>
      </w:r>
    </w:p>
    <w:p w:rsidR="00B91925" w:rsidRDefault="00B91925">
      <w:pPr>
        <w:ind w:firstLineChars="984" w:firstLine="3149"/>
        <w:rPr>
          <w:sz w:val="32"/>
        </w:rPr>
        <w:sectPr w:rsidR="00B9192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02" w:left="1800" w:header="851" w:footer="992" w:gutter="0"/>
          <w:pgNumType w:fmt="upperRoman" w:start="1"/>
          <w:cols w:space="425"/>
          <w:titlePg/>
          <w:docGrid w:type="lines" w:linePitch="312"/>
        </w:sectPr>
      </w:pPr>
      <w:r>
        <w:rPr>
          <w:rFonts w:hint="eastAsia"/>
          <w:sz w:val="32"/>
        </w:rPr>
        <w:t>年</w:t>
      </w:r>
      <w:r>
        <w:rPr>
          <w:sz w:val="32"/>
        </w:rPr>
        <w:t xml:space="preserve">   </w:t>
      </w:r>
      <w:r>
        <w:rPr>
          <w:rFonts w:hint="eastAsia"/>
          <w:sz w:val="32"/>
        </w:rPr>
        <w:t>月</w:t>
      </w:r>
      <w:r>
        <w:rPr>
          <w:sz w:val="32"/>
        </w:rPr>
        <w:t xml:space="preserve">   </w:t>
      </w:r>
      <w:r>
        <w:rPr>
          <w:rFonts w:hint="eastAsia"/>
          <w:sz w:val="32"/>
        </w:rPr>
        <w:t>日</w:t>
      </w:r>
    </w:p>
    <w:p w:rsidR="00B91925" w:rsidRDefault="00B91925">
      <w:pPr>
        <w:jc w:val="center"/>
        <w:rPr>
          <w:b/>
          <w:kern w:val="28"/>
          <w:sz w:val="36"/>
        </w:rPr>
      </w:pPr>
      <w:r>
        <w:rPr>
          <w:rFonts w:hint="eastAsia"/>
          <w:b/>
          <w:kern w:val="28"/>
          <w:sz w:val="36"/>
        </w:rPr>
        <w:t>文档基本信息</w:t>
      </w:r>
    </w:p>
    <w:p w:rsidR="00B91925" w:rsidRDefault="00B91925">
      <w:pPr>
        <w:jc w:val="center"/>
        <w:rPr>
          <w:b/>
          <w:kern w:val="28"/>
          <w:sz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92"/>
        <w:gridCol w:w="2419"/>
        <w:gridCol w:w="1659"/>
        <w:gridCol w:w="2575"/>
      </w:tblGrid>
      <w:tr w:rsidR="00B91925">
        <w:trPr>
          <w:trHeight w:val="397"/>
          <w:jc w:val="center"/>
        </w:trPr>
        <w:tc>
          <w:tcPr>
            <w:tcW w:w="1492" w:type="dxa"/>
          </w:tcPr>
          <w:p w:rsidR="00B91925" w:rsidRDefault="00B91925">
            <w:pPr>
              <w:jc w:val="center"/>
              <w:rPr>
                <w:rFonts w:ascii="宋体"/>
                <w:bCs/>
                <w:sz w:val="28"/>
              </w:rPr>
            </w:pPr>
            <w:r>
              <w:rPr>
                <w:rFonts w:ascii="宋体" w:hint="eastAsia"/>
                <w:bCs/>
                <w:sz w:val="28"/>
              </w:rPr>
              <w:t>文档编号</w:t>
            </w:r>
          </w:p>
        </w:tc>
        <w:tc>
          <w:tcPr>
            <w:tcW w:w="2419" w:type="dxa"/>
          </w:tcPr>
          <w:p w:rsidR="00B91925" w:rsidRDefault="00B91925">
            <w:pPr>
              <w:jc w:val="center"/>
              <w:rPr>
                <w:rFonts w:ascii="宋体"/>
                <w:bCs/>
                <w:sz w:val="28"/>
              </w:rPr>
            </w:pPr>
          </w:p>
        </w:tc>
        <w:tc>
          <w:tcPr>
            <w:tcW w:w="1659" w:type="dxa"/>
          </w:tcPr>
          <w:p w:rsidR="00B91925" w:rsidRDefault="00B91925">
            <w:pPr>
              <w:jc w:val="center"/>
              <w:rPr>
                <w:rFonts w:ascii="宋体"/>
                <w:bCs/>
                <w:sz w:val="28"/>
              </w:rPr>
            </w:pPr>
            <w:r>
              <w:rPr>
                <w:rFonts w:ascii="宋体" w:hint="eastAsia"/>
                <w:bCs/>
                <w:sz w:val="28"/>
              </w:rPr>
              <w:t>文档名称</w:t>
            </w:r>
          </w:p>
        </w:tc>
        <w:tc>
          <w:tcPr>
            <w:tcW w:w="2575" w:type="dxa"/>
          </w:tcPr>
          <w:p w:rsidR="00B91925" w:rsidRDefault="00B91925">
            <w:pPr>
              <w:pStyle w:val="PlainText"/>
              <w:rPr>
                <w:rFonts w:ascii="楷体_GB2312" w:eastAsia="楷体_GB2312" w:hAnsi="Times New Roman"/>
                <w:bCs/>
                <w:sz w:val="28"/>
              </w:rPr>
            </w:pPr>
          </w:p>
        </w:tc>
      </w:tr>
      <w:tr w:rsidR="00B91925">
        <w:trPr>
          <w:trHeight w:val="397"/>
          <w:jc w:val="center"/>
        </w:trPr>
        <w:tc>
          <w:tcPr>
            <w:tcW w:w="1492" w:type="dxa"/>
          </w:tcPr>
          <w:p w:rsidR="00B91925" w:rsidRDefault="00B91925">
            <w:pPr>
              <w:jc w:val="center"/>
              <w:rPr>
                <w:rFonts w:ascii="宋体"/>
                <w:bCs/>
                <w:sz w:val="28"/>
              </w:rPr>
            </w:pPr>
            <w:r>
              <w:rPr>
                <w:rFonts w:ascii="宋体" w:hint="eastAsia"/>
                <w:bCs/>
                <w:sz w:val="28"/>
              </w:rPr>
              <w:t>编</w:t>
            </w:r>
            <w:r>
              <w:rPr>
                <w:rFonts w:ascii="宋体"/>
                <w:bCs/>
                <w:sz w:val="28"/>
              </w:rPr>
              <w:t xml:space="preserve">    </w:t>
            </w:r>
            <w:r>
              <w:rPr>
                <w:rFonts w:ascii="宋体" w:hint="eastAsia"/>
                <w:bCs/>
                <w:sz w:val="28"/>
              </w:rPr>
              <w:t>写</w:t>
            </w:r>
          </w:p>
        </w:tc>
        <w:tc>
          <w:tcPr>
            <w:tcW w:w="2419" w:type="dxa"/>
          </w:tcPr>
          <w:p w:rsidR="00B91925" w:rsidRDefault="00B91925">
            <w:pPr>
              <w:jc w:val="center"/>
              <w:rPr>
                <w:rFonts w:ascii="宋体"/>
                <w:bCs/>
                <w:sz w:val="28"/>
              </w:rPr>
            </w:pPr>
            <w:r>
              <w:rPr>
                <w:rFonts w:ascii="宋体" w:hint="eastAsia"/>
                <w:bCs/>
                <w:sz w:val="28"/>
              </w:rPr>
              <w:t>周晟</w:t>
            </w:r>
          </w:p>
        </w:tc>
        <w:tc>
          <w:tcPr>
            <w:tcW w:w="1659" w:type="dxa"/>
          </w:tcPr>
          <w:p w:rsidR="00B91925" w:rsidRDefault="00B91925">
            <w:pPr>
              <w:jc w:val="center"/>
              <w:rPr>
                <w:rFonts w:ascii="宋体"/>
                <w:bCs/>
                <w:sz w:val="28"/>
              </w:rPr>
            </w:pPr>
            <w:r>
              <w:rPr>
                <w:rFonts w:ascii="宋体" w:hint="eastAsia"/>
                <w:bCs/>
                <w:sz w:val="28"/>
              </w:rPr>
              <w:t>编写日期</w:t>
            </w:r>
          </w:p>
        </w:tc>
        <w:tc>
          <w:tcPr>
            <w:tcW w:w="2575" w:type="dxa"/>
          </w:tcPr>
          <w:p w:rsidR="00B91925" w:rsidRDefault="00B91925" w:rsidP="00B47319">
            <w:pPr>
              <w:pStyle w:val="PlainText"/>
              <w:rPr>
                <w:rFonts w:ascii="楷体_GB2312" w:eastAsia="楷体_GB2312" w:hAnsi="Times New Roman"/>
                <w:bCs/>
                <w:sz w:val="28"/>
              </w:rPr>
            </w:pPr>
            <w:smartTag w:uri="urn:schemas-microsoft-com:office:smarttags" w:element="chsdate">
              <w:smartTagPr>
                <w:attr w:name="IsROCDate" w:val="False"/>
                <w:attr w:name="IsLunarDate" w:val="False"/>
                <w:attr w:name="Day" w:val="8"/>
                <w:attr w:name="Month" w:val="7"/>
                <w:attr w:name="Year" w:val="2011"/>
              </w:smartTagPr>
              <w:r>
                <w:rPr>
                  <w:rFonts w:ascii="楷体_GB2312" w:eastAsia="楷体_GB2312" w:hAnsi="Times New Roman"/>
                  <w:bCs/>
                  <w:sz w:val="28"/>
                </w:rPr>
                <w:t>2011</w:t>
              </w:r>
              <w:r>
                <w:rPr>
                  <w:rFonts w:ascii="楷体_GB2312" w:eastAsia="楷体_GB2312" w:hAnsi="Times New Roman" w:hint="eastAsia"/>
                  <w:bCs/>
                  <w:sz w:val="28"/>
                </w:rPr>
                <w:t>年</w:t>
              </w:r>
              <w:r>
                <w:rPr>
                  <w:rFonts w:ascii="楷体_GB2312" w:eastAsia="楷体_GB2312" w:hAnsi="Times New Roman"/>
                  <w:bCs/>
                  <w:sz w:val="28"/>
                </w:rPr>
                <w:t>7</w:t>
              </w:r>
              <w:r>
                <w:rPr>
                  <w:rFonts w:ascii="楷体_GB2312" w:eastAsia="楷体_GB2312" w:hAnsi="Times New Roman" w:hint="eastAsia"/>
                  <w:bCs/>
                  <w:sz w:val="28"/>
                </w:rPr>
                <w:t>月</w:t>
              </w:r>
              <w:r>
                <w:rPr>
                  <w:rFonts w:ascii="楷体_GB2312" w:eastAsia="楷体_GB2312" w:hAnsi="Times New Roman"/>
                  <w:bCs/>
                  <w:sz w:val="28"/>
                </w:rPr>
                <w:t>8</w:t>
              </w:r>
              <w:r>
                <w:rPr>
                  <w:rFonts w:ascii="楷体_GB2312" w:eastAsia="楷体_GB2312" w:hAnsi="Times New Roman" w:hint="eastAsia"/>
                  <w:bCs/>
                  <w:sz w:val="28"/>
                </w:rPr>
                <w:t>日</w:t>
              </w:r>
            </w:smartTag>
          </w:p>
        </w:tc>
      </w:tr>
      <w:tr w:rsidR="00B91925">
        <w:trPr>
          <w:trHeight w:val="397"/>
          <w:jc w:val="center"/>
        </w:trPr>
        <w:tc>
          <w:tcPr>
            <w:tcW w:w="1492" w:type="dxa"/>
          </w:tcPr>
          <w:p w:rsidR="00B91925" w:rsidRDefault="00B91925">
            <w:pPr>
              <w:jc w:val="center"/>
              <w:rPr>
                <w:rFonts w:ascii="宋体"/>
                <w:bCs/>
                <w:sz w:val="28"/>
              </w:rPr>
            </w:pPr>
            <w:r>
              <w:rPr>
                <w:rFonts w:ascii="宋体" w:hint="eastAsia"/>
                <w:bCs/>
                <w:sz w:val="28"/>
              </w:rPr>
              <w:t>审</w:t>
            </w:r>
            <w:r>
              <w:rPr>
                <w:rFonts w:ascii="宋体"/>
                <w:bCs/>
                <w:sz w:val="28"/>
              </w:rPr>
              <w:t xml:space="preserve">    </w:t>
            </w:r>
            <w:r>
              <w:rPr>
                <w:rFonts w:ascii="宋体" w:hint="eastAsia"/>
                <w:bCs/>
                <w:sz w:val="28"/>
              </w:rPr>
              <w:t>核</w:t>
            </w:r>
          </w:p>
        </w:tc>
        <w:tc>
          <w:tcPr>
            <w:tcW w:w="2419" w:type="dxa"/>
          </w:tcPr>
          <w:p w:rsidR="00B91925" w:rsidRDefault="00B91925">
            <w:pPr>
              <w:jc w:val="center"/>
              <w:rPr>
                <w:rFonts w:ascii="宋体"/>
                <w:bCs/>
                <w:sz w:val="28"/>
              </w:rPr>
            </w:pPr>
          </w:p>
        </w:tc>
        <w:tc>
          <w:tcPr>
            <w:tcW w:w="1659" w:type="dxa"/>
          </w:tcPr>
          <w:p w:rsidR="00B91925" w:rsidRDefault="00B91925">
            <w:pPr>
              <w:jc w:val="center"/>
              <w:rPr>
                <w:rFonts w:ascii="宋体"/>
                <w:bCs/>
                <w:sz w:val="28"/>
              </w:rPr>
            </w:pPr>
            <w:r>
              <w:rPr>
                <w:rFonts w:ascii="宋体" w:hint="eastAsia"/>
                <w:bCs/>
                <w:sz w:val="28"/>
              </w:rPr>
              <w:t>审核日期</w:t>
            </w:r>
          </w:p>
        </w:tc>
        <w:tc>
          <w:tcPr>
            <w:tcW w:w="2575" w:type="dxa"/>
          </w:tcPr>
          <w:p w:rsidR="00B91925" w:rsidRDefault="00B91925">
            <w:pPr>
              <w:pStyle w:val="PlainText"/>
              <w:rPr>
                <w:rFonts w:ascii="Times New Roman" w:hAnsi="Times New Roman"/>
                <w:bCs/>
                <w:sz w:val="28"/>
              </w:rPr>
            </w:pPr>
          </w:p>
        </w:tc>
      </w:tr>
      <w:tr w:rsidR="00B91925">
        <w:trPr>
          <w:trHeight w:val="397"/>
          <w:jc w:val="center"/>
        </w:trPr>
        <w:tc>
          <w:tcPr>
            <w:tcW w:w="1492" w:type="dxa"/>
          </w:tcPr>
          <w:p w:rsidR="00B91925" w:rsidRDefault="00B91925">
            <w:pPr>
              <w:jc w:val="center"/>
              <w:rPr>
                <w:rFonts w:ascii="宋体"/>
                <w:bCs/>
                <w:sz w:val="28"/>
              </w:rPr>
            </w:pPr>
            <w:r>
              <w:rPr>
                <w:rFonts w:ascii="宋体" w:hint="eastAsia"/>
                <w:bCs/>
                <w:sz w:val="28"/>
              </w:rPr>
              <w:t>批</w:t>
            </w:r>
            <w:r>
              <w:rPr>
                <w:rFonts w:ascii="宋体"/>
                <w:bCs/>
                <w:sz w:val="28"/>
              </w:rPr>
              <w:t xml:space="preserve">    </w:t>
            </w:r>
            <w:r>
              <w:rPr>
                <w:rFonts w:ascii="宋体" w:hint="eastAsia"/>
                <w:bCs/>
                <w:sz w:val="28"/>
              </w:rPr>
              <w:t>准</w:t>
            </w:r>
          </w:p>
        </w:tc>
        <w:tc>
          <w:tcPr>
            <w:tcW w:w="2419" w:type="dxa"/>
          </w:tcPr>
          <w:p w:rsidR="00B91925" w:rsidRDefault="00B91925">
            <w:pPr>
              <w:jc w:val="center"/>
              <w:rPr>
                <w:rFonts w:ascii="宋体"/>
                <w:bCs/>
                <w:sz w:val="28"/>
              </w:rPr>
            </w:pPr>
          </w:p>
        </w:tc>
        <w:tc>
          <w:tcPr>
            <w:tcW w:w="1659" w:type="dxa"/>
          </w:tcPr>
          <w:p w:rsidR="00B91925" w:rsidRDefault="00B91925">
            <w:pPr>
              <w:jc w:val="center"/>
              <w:rPr>
                <w:rFonts w:ascii="宋体"/>
                <w:bCs/>
                <w:sz w:val="28"/>
              </w:rPr>
            </w:pPr>
            <w:r>
              <w:rPr>
                <w:rFonts w:ascii="宋体" w:hint="eastAsia"/>
                <w:bCs/>
                <w:sz w:val="28"/>
              </w:rPr>
              <w:t>批准日期</w:t>
            </w:r>
          </w:p>
        </w:tc>
        <w:tc>
          <w:tcPr>
            <w:tcW w:w="2575" w:type="dxa"/>
          </w:tcPr>
          <w:p w:rsidR="00B91925" w:rsidRDefault="00B91925">
            <w:pPr>
              <w:pStyle w:val="PlainText"/>
              <w:rPr>
                <w:rFonts w:ascii="Times New Roman" w:hAnsi="Times New Roman"/>
                <w:bCs/>
                <w:sz w:val="28"/>
              </w:rPr>
            </w:pPr>
          </w:p>
        </w:tc>
      </w:tr>
    </w:tbl>
    <w:p w:rsidR="00B91925" w:rsidRDefault="00B91925">
      <w:pPr>
        <w:jc w:val="center"/>
      </w:pPr>
    </w:p>
    <w:p w:rsidR="00B91925" w:rsidRDefault="00B91925">
      <w:pPr>
        <w:jc w:val="center"/>
        <w:rPr>
          <w:lang w:val="en-AU"/>
        </w:rPr>
      </w:pPr>
      <w:r>
        <w:br w:type="page"/>
      </w:r>
      <w:r>
        <w:rPr>
          <w:rFonts w:hint="eastAsia"/>
          <w:b/>
          <w:kern w:val="28"/>
          <w:sz w:val="36"/>
        </w:rPr>
        <w:t>修改记录</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1265"/>
        <w:gridCol w:w="2335"/>
        <w:gridCol w:w="900"/>
        <w:gridCol w:w="1440"/>
        <w:gridCol w:w="900"/>
        <w:gridCol w:w="900"/>
      </w:tblGrid>
      <w:tr w:rsidR="00B91925">
        <w:tc>
          <w:tcPr>
            <w:tcW w:w="828" w:type="dxa"/>
            <w:vAlign w:val="center"/>
          </w:tcPr>
          <w:p w:rsidR="00B91925" w:rsidRDefault="00B91925">
            <w:pPr>
              <w:jc w:val="center"/>
              <w:rPr>
                <w:rFonts w:ascii="楷体_GB2312" w:eastAsia="楷体_GB2312"/>
                <w:sz w:val="24"/>
              </w:rPr>
            </w:pPr>
            <w:r>
              <w:rPr>
                <w:rFonts w:ascii="楷体_GB2312" w:eastAsia="楷体_GB2312" w:hint="eastAsia"/>
                <w:sz w:val="24"/>
              </w:rPr>
              <w:t>章节编号</w:t>
            </w:r>
          </w:p>
        </w:tc>
        <w:tc>
          <w:tcPr>
            <w:tcW w:w="1265" w:type="dxa"/>
            <w:vAlign w:val="center"/>
          </w:tcPr>
          <w:p w:rsidR="00B91925" w:rsidRDefault="00B91925">
            <w:pPr>
              <w:jc w:val="center"/>
              <w:rPr>
                <w:rFonts w:ascii="楷体_GB2312" w:eastAsia="楷体_GB2312"/>
                <w:sz w:val="24"/>
              </w:rPr>
            </w:pPr>
            <w:r>
              <w:rPr>
                <w:rFonts w:ascii="楷体_GB2312" w:eastAsia="楷体_GB2312" w:hint="eastAsia"/>
                <w:sz w:val="24"/>
              </w:rPr>
              <w:t>章节名称</w:t>
            </w:r>
          </w:p>
        </w:tc>
        <w:tc>
          <w:tcPr>
            <w:tcW w:w="2335" w:type="dxa"/>
            <w:vAlign w:val="center"/>
          </w:tcPr>
          <w:p w:rsidR="00B91925" w:rsidRDefault="00B91925">
            <w:pPr>
              <w:jc w:val="center"/>
              <w:rPr>
                <w:rFonts w:ascii="楷体_GB2312" w:eastAsia="楷体_GB2312"/>
                <w:sz w:val="24"/>
              </w:rPr>
            </w:pPr>
            <w:r>
              <w:rPr>
                <w:rFonts w:ascii="楷体_GB2312" w:eastAsia="楷体_GB2312" w:hint="eastAsia"/>
                <w:sz w:val="24"/>
              </w:rPr>
              <w:t>修订内容简述</w:t>
            </w:r>
          </w:p>
        </w:tc>
        <w:tc>
          <w:tcPr>
            <w:tcW w:w="900" w:type="dxa"/>
            <w:vAlign w:val="center"/>
          </w:tcPr>
          <w:p w:rsidR="00B91925" w:rsidRDefault="00B91925">
            <w:pPr>
              <w:jc w:val="center"/>
              <w:rPr>
                <w:rFonts w:ascii="楷体_GB2312" w:eastAsia="楷体_GB2312"/>
                <w:sz w:val="24"/>
              </w:rPr>
            </w:pPr>
            <w:r>
              <w:rPr>
                <w:rFonts w:ascii="楷体_GB2312" w:eastAsia="楷体_GB2312" w:hint="eastAsia"/>
                <w:sz w:val="24"/>
              </w:rPr>
              <w:t>修订日期</w:t>
            </w:r>
          </w:p>
        </w:tc>
        <w:tc>
          <w:tcPr>
            <w:tcW w:w="1440" w:type="dxa"/>
            <w:vAlign w:val="center"/>
          </w:tcPr>
          <w:p w:rsidR="00B91925" w:rsidRDefault="00B91925">
            <w:pPr>
              <w:jc w:val="center"/>
              <w:rPr>
                <w:rFonts w:ascii="楷体_GB2312" w:eastAsia="楷体_GB2312"/>
                <w:sz w:val="24"/>
              </w:rPr>
            </w:pPr>
            <w:r>
              <w:rPr>
                <w:rFonts w:ascii="楷体_GB2312" w:eastAsia="楷体_GB2312" w:hint="eastAsia"/>
                <w:sz w:val="24"/>
              </w:rPr>
              <w:t>修订前</w:t>
            </w:r>
          </w:p>
          <w:p w:rsidR="00B91925" w:rsidRDefault="00B91925">
            <w:pPr>
              <w:jc w:val="center"/>
              <w:rPr>
                <w:rFonts w:ascii="楷体_GB2312" w:eastAsia="楷体_GB2312"/>
                <w:sz w:val="24"/>
              </w:rPr>
            </w:pPr>
            <w:r>
              <w:rPr>
                <w:rFonts w:ascii="楷体_GB2312" w:eastAsia="楷体_GB2312" w:hint="eastAsia"/>
                <w:sz w:val="24"/>
              </w:rPr>
              <w:t>版本号</w:t>
            </w:r>
          </w:p>
        </w:tc>
        <w:tc>
          <w:tcPr>
            <w:tcW w:w="900" w:type="dxa"/>
            <w:vAlign w:val="center"/>
          </w:tcPr>
          <w:p w:rsidR="00B91925" w:rsidRDefault="00B91925">
            <w:pPr>
              <w:jc w:val="center"/>
              <w:rPr>
                <w:rFonts w:ascii="楷体_GB2312" w:eastAsia="楷体_GB2312"/>
                <w:sz w:val="24"/>
              </w:rPr>
            </w:pPr>
            <w:r>
              <w:rPr>
                <w:rFonts w:ascii="楷体_GB2312" w:eastAsia="楷体_GB2312" w:hint="eastAsia"/>
                <w:sz w:val="24"/>
              </w:rPr>
              <w:t>修订人</w:t>
            </w:r>
          </w:p>
        </w:tc>
        <w:tc>
          <w:tcPr>
            <w:tcW w:w="900" w:type="dxa"/>
            <w:vAlign w:val="center"/>
          </w:tcPr>
          <w:p w:rsidR="00B91925" w:rsidRDefault="00B91925">
            <w:pPr>
              <w:jc w:val="center"/>
              <w:rPr>
                <w:rFonts w:ascii="楷体_GB2312" w:eastAsia="楷体_GB2312"/>
                <w:sz w:val="24"/>
              </w:rPr>
            </w:pPr>
            <w:r>
              <w:rPr>
                <w:rFonts w:ascii="楷体_GB2312" w:eastAsia="楷体_GB2312" w:hint="eastAsia"/>
                <w:sz w:val="24"/>
              </w:rPr>
              <w:t>批准人</w:t>
            </w:r>
          </w:p>
        </w:tc>
      </w:tr>
      <w:tr w:rsidR="00B91925">
        <w:tc>
          <w:tcPr>
            <w:tcW w:w="828" w:type="dxa"/>
          </w:tcPr>
          <w:p w:rsidR="00B91925" w:rsidRDefault="00B91925" w:rsidP="00593718">
            <w:pPr>
              <w:spacing w:beforeLines="50" w:afterLines="50"/>
              <w:jc w:val="center"/>
              <w:rPr>
                <w:rFonts w:ascii="楷体_GB2312" w:eastAsia="楷体_GB2312"/>
                <w:sz w:val="24"/>
              </w:rPr>
            </w:pPr>
          </w:p>
        </w:tc>
        <w:tc>
          <w:tcPr>
            <w:tcW w:w="1265" w:type="dxa"/>
          </w:tcPr>
          <w:p w:rsidR="00B91925" w:rsidRDefault="00B91925" w:rsidP="00593718">
            <w:pPr>
              <w:spacing w:beforeLines="50" w:afterLines="50"/>
              <w:jc w:val="center"/>
              <w:rPr>
                <w:rFonts w:ascii="楷体_GB2312" w:eastAsia="楷体_GB2312"/>
                <w:sz w:val="24"/>
              </w:rPr>
            </w:pPr>
          </w:p>
        </w:tc>
        <w:tc>
          <w:tcPr>
            <w:tcW w:w="2335" w:type="dxa"/>
          </w:tcPr>
          <w:p w:rsidR="00B91925" w:rsidRDefault="00B91925" w:rsidP="00593718">
            <w:pPr>
              <w:spacing w:beforeLines="50" w:afterLines="50"/>
              <w:jc w:val="center"/>
              <w:rPr>
                <w:rFonts w:ascii="楷体_GB2312" w:eastAsia="楷体_GB2312"/>
                <w:sz w:val="24"/>
              </w:rPr>
            </w:pPr>
          </w:p>
        </w:tc>
        <w:tc>
          <w:tcPr>
            <w:tcW w:w="900" w:type="dxa"/>
          </w:tcPr>
          <w:p w:rsidR="00B91925" w:rsidRDefault="00B91925" w:rsidP="00593718">
            <w:pPr>
              <w:spacing w:beforeLines="50" w:afterLines="50"/>
              <w:jc w:val="center"/>
              <w:rPr>
                <w:rFonts w:ascii="楷体_GB2312" w:eastAsia="楷体_GB2312"/>
                <w:sz w:val="24"/>
              </w:rPr>
            </w:pPr>
          </w:p>
        </w:tc>
        <w:tc>
          <w:tcPr>
            <w:tcW w:w="1440" w:type="dxa"/>
          </w:tcPr>
          <w:p w:rsidR="00B91925" w:rsidRDefault="00B91925" w:rsidP="00593718">
            <w:pPr>
              <w:spacing w:beforeLines="50" w:afterLines="50"/>
              <w:jc w:val="center"/>
              <w:rPr>
                <w:rFonts w:ascii="楷体_GB2312" w:eastAsia="楷体_GB2312"/>
                <w:sz w:val="24"/>
              </w:rPr>
            </w:pPr>
          </w:p>
        </w:tc>
        <w:tc>
          <w:tcPr>
            <w:tcW w:w="900" w:type="dxa"/>
          </w:tcPr>
          <w:p w:rsidR="00B91925" w:rsidRDefault="00B91925" w:rsidP="00593718">
            <w:pPr>
              <w:spacing w:beforeLines="50" w:afterLines="50"/>
              <w:jc w:val="center"/>
              <w:rPr>
                <w:rFonts w:ascii="楷体_GB2312" w:eastAsia="楷体_GB2312"/>
                <w:sz w:val="24"/>
              </w:rPr>
            </w:pPr>
          </w:p>
        </w:tc>
        <w:tc>
          <w:tcPr>
            <w:tcW w:w="900" w:type="dxa"/>
          </w:tcPr>
          <w:p w:rsidR="00B91925" w:rsidRDefault="00B91925" w:rsidP="00593718">
            <w:pPr>
              <w:spacing w:beforeLines="50" w:afterLines="50"/>
              <w:jc w:val="center"/>
              <w:rPr>
                <w:rFonts w:ascii="楷体_GB2312" w:eastAsia="楷体_GB2312"/>
                <w:sz w:val="24"/>
              </w:rPr>
            </w:pPr>
          </w:p>
        </w:tc>
      </w:tr>
      <w:tr w:rsidR="00B91925">
        <w:tc>
          <w:tcPr>
            <w:tcW w:w="828" w:type="dxa"/>
          </w:tcPr>
          <w:p w:rsidR="00B91925" w:rsidRDefault="00B91925" w:rsidP="00593718">
            <w:pPr>
              <w:spacing w:beforeLines="50" w:afterLines="50"/>
              <w:rPr>
                <w:rFonts w:ascii="楷体_GB2312" w:eastAsia="楷体_GB2312"/>
                <w:sz w:val="24"/>
              </w:rPr>
            </w:pPr>
          </w:p>
        </w:tc>
        <w:tc>
          <w:tcPr>
            <w:tcW w:w="1265" w:type="dxa"/>
          </w:tcPr>
          <w:p w:rsidR="00B91925" w:rsidRDefault="00B91925" w:rsidP="00593718">
            <w:pPr>
              <w:spacing w:beforeLines="50" w:afterLines="50"/>
              <w:rPr>
                <w:rFonts w:ascii="楷体_GB2312" w:eastAsia="楷体_GB2312"/>
                <w:sz w:val="24"/>
              </w:rPr>
            </w:pPr>
          </w:p>
        </w:tc>
        <w:tc>
          <w:tcPr>
            <w:tcW w:w="2335"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c>
          <w:tcPr>
            <w:tcW w:w="1440"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r>
      <w:tr w:rsidR="00B91925">
        <w:tc>
          <w:tcPr>
            <w:tcW w:w="828" w:type="dxa"/>
          </w:tcPr>
          <w:p w:rsidR="00B91925" w:rsidRDefault="00B91925" w:rsidP="00593718">
            <w:pPr>
              <w:spacing w:beforeLines="50" w:afterLines="50"/>
              <w:rPr>
                <w:rFonts w:ascii="楷体_GB2312" w:eastAsia="楷体_GB2312"/>
                <w:sz w:val="24"/>
              </w:rPr>
            </w:pPr>
          </w:p>
        </w:tc>
        <w:tc>
          <w:tcPr>
            <w:tcW w:w="1265" w:type="dxa"/>
          </w:tcPr>
          <w:p w:rsidR="00B91925" w:rsidRDefault="00B91925" w:rsidP="00593718">
            <w:pPr>
              <w:spacing w:beforeLines="50" w:afterLines="50"/>
              <w:rPr>
                <w:rFonts w:ascii="楷体_GB2312" w:eastAsia="楷体_GB2312"/>
                <w:sz w:val="24"/>
              </w:rPr>
            </w:pPr>
          </w:p>
        </w:tc>
        <w:tc>
          <w:tcPr>
            <w:tcW w:w="2335"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c>
          <w:tcPr>
            <w:tcW w:w="1440"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r>
      <w:tr w:rsidR="00B91925">
        <w:tc>
          <w:tcPr>
            <w:tcW w:w="828" w:type="dxa"/>
          </w:tcPr>
          <w:p w:rsidR="00B91925" w:rsidRDefault="00B91925" w:rsidP="00593718">
            <w:pPr>
              <w:spacing w:beforeLines="50" w:afterLines="50"/>
              <w:rPr>
                <w:rFonts w:ascii="楷体_GB2312" w:eastAsia="楷体_GB2312"/>
                <w:sz w:val="24"/>
              </w:rPr>
            </w:pPr>
          </w:p>
        </w:tc>
        <w:tc>
          <w:tcPr>
            <w:tcW w:w="1265" w:type="dxa"/>
          </w:tcPr>
          <w:p w:rsidR="00B91925" w:rsidRDefault="00B91925" w:rsidP="00593718">
            <w:pPr>
              <w:spacing w:beforeLines="50" w:afterLines="50"/>
              <w:rPr>
                <w:rFonts w:ascii="楷体_GB2312" w:eastAsia="楷体_GB2312"/>
                <w:sz w:val="24"/>
              </w:rPr>
            </w:pPr>
          </w:p>
        </w:tc>
        <w:tc>
          <w:tcPr>
            <w:tcW w:w="2335"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c>
          <w:tcPr>
            <w:tcW w:w="1440"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r>
      <w:tr w:rsidR="00B91925">
        <w:tc>
          <w:tcPr>
            <w:tcW w:w="828" w:type="dxa"/>
          </w:tcPr>
          <w:p w:rsidR="00B91925" w:rsidRDefault="00B91925" w:rsidP="00593718">
            <w:pPr>
              <w:spacing w:beforeLines="50" w:afterLines="50"/>
              <w:rPr>
                <w:rFonts w:ascii="楷体_GB2312" w:eastAsia="楷体_GB2312"/>
                <w:sz w:val="24"/>
              </w:rPr>
            </w:pPr>
          </w:p>
        </w:tc>
        <w:tc>
          <w:tcPr>
            <w:tcW w:w="1265" w:type="dxa"/>
          </w:tcPr>
          <w:p w:rsidR="00B91925" w:rsidRDefault="00B91925" w:rsidP="00593718">
            <w:pPr>
              <w:spacing w:beforeLines="50" w:afterLines="50"/>
              <w:rPr>
                <w:rFonts w:ascii="楷体_GB2312" w:eastAsia="楷体_GB2312"/>
                <w:sz w:val="24"/>
              </w:rPr>
            </w:pPr>
          </w:p>
        </w:tc>
        <w:tc>
          <w:tcPr>
            <w:tcW w:w="2335"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c>
          <w:tcPr>
            <w:tcW w:w="1440"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r>
      <w:tr w:rsidR="00B91925">
        <w:tc>
          <w:tcPr>
            <w:tcW w:w="828" w:type="dxa"/>
          </w:tcPr>
          <w:p w:rsidR="00B91925" w:rsidRDefault="00B91925" w:rsidP="00593718">
            <w:pPr>
              <w:spacing w:beforeLines="50" w:afterLines="50"/>
              <w:rPr>
                <w:rFonts w:ascii="楷体_GB2312" w:eastAsia="楷体_GB2312"/>
                <w:sz w:val="24"/>
              </w:rPr>
            </w:pPr>
          </w:p>
        </w:tc>
        <w:tc>
          <w:tcPr>
            <w:tcW w:w="1265" w:type="dxa"/>
          </w:tcPr>
          <w:p w:rsidR="00B91925" w:rsidRDefault="00B91925" w:rsidP="00593718">
            <w:pPr>
              <w:spacing w:beforeLines="50" w:afterLines="50"/>
              <w:rPr>
                <w:rFonts w:ascii="楷体_GB2312" w:eastAsia="楷体_GB2312"/>
                <w:sz w:val="24"/>
              </w:rPr>
            </w:pPr>
          </w:p>
        </w:tc>
        <w:tc>
          <w:tcPr>
            <w:tcW w:w="2335"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c>
          <w:tcPr>
            <w:tcW w:w="1440"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r>
      <w:tr w:rsidR="00B91925">
        <w:tc>
          <w:tcPr>
            <w:tcW w:w="828" w:type="dxa"/>
          </w:tcPr>
          <w:p w:rsidR="00B91925" w:rsidRDefault="00B91925" w:rsidP="00593718">
            <w:pPr>
              <w:spacing w:beforeLines="50" w:afterLines="50"/>
              <w:rPr>
                <w:rFonts w:ascii="楷体_GB2312" w:eastAsia="楷体_GB2312"/>
                <w:sz w:val="24"/>
              </w:rPr>
            </w:pPr>
          </w:p>
        </w:tc>
        <w:tc>
          <w:tcPr>
            <w:tcW w:w="1265" w:type="dxa"/>
          </w:tcPr>
          <w:p w:rsidR="00B91925" w:rsidRDefault="00B91925" w:rsidP="00593718">
            <w:pPr>
              <w:spacing w:beforeLines="50" w:afterLines="50"/>
              <w:rPr>
                <w:rFonts w:ascii="楷体_GB2312" w:eastAsia="楷体_GB2312"/>
                <w:sz w:val="24"/>
              </w:rPr>
            </w:pPr>
          </w:p>
        </w:tc>
        <w:tc>
          <w:tcPr>
            <w:tcW w:w="2335"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c>
          <w:tcPr>
            <w:tcW w:w="1440"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r>
      <w:tr w:rsidR="00B91925">
        <w:tc>
          <w:tcPr>
            <w:tcW w:w="828" w:type="dxa"/>
          </w:tcPr>
          <w:p w:rsidR="00B91925" w:rsidRDefault="00B91925" w:rsidP="00593718">
            <w:pPr>
              <w:spacing w:beforeLines="50" w:afterLines="50"/>
              <w:rPr>
                <w:rFonts w:ascii="楷体_GB2312" w:eastAsia="楷体_GB2312"/>
                <w:sz w:val="24"/>
              </w:rPr>
            </w:pPr>
          </w:p>
        </w:tc>
        <w:tc>
          <w:tcPr>
            <w:tcW w:w="1265" w:type="dxa"/>
          </w:tcPr>
          <w:p w:rsidR="00B91925" w:rsidRDefault="00B91925" w:rsidP="00593718">
            <w:pPr>
              <w:spacing w:beforeLines="50" w:afterLines="50"/>
              <w:rPr>
                <w:rFonts w:ascii="楷体_GB2312" w:eastAsia="楷体_GB2312"/>
                <w:sz w:val="24"/>
              </w:rPr>
            </w:pPr>
          </w:p>
        </w:tc>
        <w:tc>
          <w:tcPr>
            <w:tcW w:w="2335"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c>
          <w:tcPr>
            <w:tcW w:w="1440"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r>
      <w:tr w:rsidR="00B91925">
        <w:tc>
          <w:tcPr>
            <w:tcW w:w="828" w:type="dxa"/>
          </w:tcPr>
          <w:p w:rsidR="00B91925" w:rsidRDefault="00B91925" w:rsidP="00593718">
            <w:pPr>
              <w:spacing w:beforeLines="50" w:afterLines="50"/>
              <w:rPr>
                <w:rFonts w:ascii="楷体_GB2312" w:eastAsia="楷体_GB2312"/>
                <w:sz w:val="24"/>
              </w:rPr>
            </w:pPr>
          </w:p>
        </w:tc>
        <w:tc>
          <w:tcPr>
            <w:tcW w:w="1265" w:type="dxa"/>
          </w:tcPr>
          <w:p w:rsidR="00B91925" w:rsidRDefault="00B91925" w:rsidP="00593718">
            <w:pPr>
              <w:spacing w:beforeLines="50" w:afterLines="50"/>
              <w:rPr>
                <w:rFonts w:ascii="楷体_GB2312" w:eastAsia="楷体_GB2312"/>
                <w:sz w:val="24"/>
              </w:rPr>
            </w:pPr>
          </w:p>
        </w:tc>
        <w:tc>
          <w:tcPr>
            <w:tcW w:w="2335"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c>
          <w:tcPr>
            <w:tcW w:w="1440"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c>
          <w:tcPr>
            <w:tcW w:w="900" w:type="dxa"/>
          </w:tcPr>
          <w:p w:rsidR="00B91925" w:rsidRDefault="00B91925" w:rsidP="00593718">
            <w:pPr>
              <w:spacing w:beforeLines="50" w:afterLines="50"/>
              <w:rPr>
                <w:rFonts w:ascii="楷体_GB2312" w:eastAsia="楷体_GB2312"/>
                <w:sz w:val="24"/>
              </w:rPr>
            </w:pPr>
          </w:p>
        </w:tc>
      </w:tr>
    </w:tbl>
    <w:p w:rsidR="00B91925" w:rsidRDefault="00B91925"/>
    <w:p w:rsidR="00B91925" w:rsidRDefault="00B91925">
      <w:pPr>
        <w:pStyle w:val="TOC1"/>
        <w:tabs>
          <w:tab w:val="right" w:leader="dot" w:pos="8296"/>
        </w:tabs>
        <w:rPr>
          <w:rFonts w:ascii="宋体"/>
          <w:b/>
          <w:sz w:val="28"/>
        </w:rPr>
      </w:pPr>
    </w:p>
    <w:p w:rsidR="00B91925" w:rsidRDefault="00B91925">
      <w:pPr>
        <w:pStyle w:val="TOC1"/>
        <w:tabs>
          <w:tab w:val="right" w:leader="dot" w:pos="8296"/>
        </w:tabs>
        <w:rPr>
          <w:rFonts w:ascii="宋体"/>
          <w:b/>
          <w:sz w:val="28"/>
        </w:rPr>
      </w:pPr>
    </w:p>
    <w:p w:rsidR="00B91925" w:rsidRDefault="00B91925">
      <w:pPr>
        <w:pStyle w:val="TOC1"/>
        <w:tabs>
          <w:tab w:val="right" w:leader="dot" w:pos="8296"/>
        </w:tabs>
        <w:rPr>
          <w:rFonts w:ascii="宋体"/>
          <w:b/>
          <w:sz w:val="28"/>
        </w:rPr>
      </w:pPr>
    </w:p>
    <w:p w:rsidR="00B91925" w:rsidRDefault="00B91925">
      <w:pPr>
        <w:pStyle w:val="TOC1"/>
        <w:tabs>
          <w:tab w:val="right" w:leader="dot" w:pos="8296"/>
        </w:tabs>
        <w:rPr>
          <w:rFonts w:ascii="宋体"/>
          <w:b/>
          <w:sz w:val="28"/>
        </w:rPr>
      </w:pPr>
    </w:p>
    <w:p w:rsidR="00B91925" w:rsidRDefault="00B91925">
      <w:pPr>
        <w:pStyle w:val="TOC1"/>
        <w:tabs>
          <w:tab w:val="right" w:leader="dot" w:pos="8296"/>
        </w:tabs>
        <w:rPr>
          <w:rFonts w:ascii="宋体"/>
          <w:b/>
          <w:sz w:val="28"/>
        </w:rPr>
      </w:pPr>
    </w:p>
    <w:p w:rsidR="00B91925" w:rsidRDefault="00B91925">
      <w:pPr>
        <w:pStyle w:val="TOC1"/>
        <w:tabs>
          <w:tab w:val="right" w:leader="dot" w:pos="8296"/>
        </w:tabs>
        <w:rPr>
          <w:rFonts w:ascii="宋体"/>
          <w:b/>
          <w:sz w:val="28"/>
        </w:rPr>
      </w:pPr>
    </w:p>
    <w:p w:rsidR="00B91925" w:rsidRDefault="00B91925">
      <w:pPr>
        <w:pStyle w:val="TOC1"/>
        <w:tabs>
          <w:tab w:val="right" w:leader="dot" w:pos="8296"/>
        </w:tabs>
        <w:rPr>
          <w:rFonts w:ascii="宋体"/>
          <w:b/>
          <w:sz w:val="28"/>
        </w:rPr>
      </w:pPr>
    </w:p>
    <w:p w:rsidR="00B91925" w:rsidRDefault="00B91925">
      <w:pPr>
        <w:pStyle w:val="TOC1"/>
        <w:tabs>
          <w:tab w:val="right" w:leader="dot" w:pos="8296"/>
        </w:tabs>
        <w:rPr>
          <w:rFonts w:ascii="宋体"/>
          <w:b/>
          <w:sz w:val="28"/>
        </w:rPr>
      </w:pPr>
    </w:p>
    <w:p w:rsidR="00B91925" w:rsidRDefault="00B91925"/>
    <w:p w:rsidR="00B91925" w:rsidRDefault="00B91925">
      <w:pPr>
        <w:pStyle w:val="TOC1"/>
        <w:tabs>
          <w:tab w:val="right" w:leader="dot" w:pos="8296"/>
        </w:tabs>
        <w:rPr>
          <w:rFonts w:ascii="宋体"/>
          <w:b/>
          <w:sz w:val="28"/>
        </w:rPr>
      </w:pPr>
    </w:p>
    <w:p w:rsidR="00B91925" w:rsidRDefault="00B91925">
      <w:pPr>
        <w:pStyle w:val="TOC1"/>
        <w:tabs>
          <w:tab w:val="right" w:leader="dot" w:pos="8296"/>
        </w:tabs>
        <w:rPr>
          <w:rFonts w:ascii="宋体"/>
          <w:b/>
          <w:sz w:val="28"/>
        </w:rPr>
      </w:pPr>
    </w:p>
    <w:p w:rsidR="00B91925" w:rsidRDefault="00B91925">
      <w:pPr>
        <w:pStyle w:val="TOC1"/>
        <w:tabs>
          <w:tab w:val="right" w:leader="dot" w:pos="8296"/>
        </w:tabs>
        <w:rPr>
          <w:rFonts w:ascii="宋体"/>
          <w:noProof/>
          <w:sz w:val="28"/>
          <w:szCs w:val="28"/>
        </w:rPr>
      </w:pPr>
      <w:r>
        <w:rPr>
          <w:rFonts w:ascii="宋体" w:hAnsi="宋体"/>
          <w:sz w:val="28"/>
          <w:szCs w:val="28"/>
        </w:rPr>
        <w:fldChar w:fldCharType="begin"/>
      </w:r>
      <w:r>
        <w:rPr>
          <w:rFonts w:ascii="宋体" w:hAnsi="宋体"/>
          <w:sz w:val="28"/>
          <w:szCs w:val="28"/>
        </w:rPr>
        <w:instrText xml:space="preserve"> TOC \o "1-3" \h \z </w:instrText>
      </w:r>
      <w:r>
        <w:rPr>
          <w:rFonts w:ascii="宋体" w:hAnsi="宋体"/>
          <w:sz w:val="28"/>
          <w:szCs w:val="28"/>
        </w:rPr>
        <w:fldChar w:fldCharType="separate"/>
      </w:r>
      <w:hyperlink w:anchor="_Toc218054302" w:history="1">
        <w:r>
          <w:rPr>
            <w:rStyle w:val="Hyperlink"/>
            <w:rFonts w:ascii="宋体" w:hAnsi="宋体"/>
            <w:noProof/>
            <w:sz w:val="28"/>
            <w:szCs w:val="28"/>
          </w:rPr>
          <w:t xml:space="preserve">1 </w:t>
        </w:r>
        <w:r>
          <w:rPr>
            <w:rStyle w:val="Hyperlink"/>
            <w:rFonts w:ascii="宋体" w:hAnsi="宋体" w:hint="eastAsia"/>
            <w:noProof/>
            <w:sz w:val="28"/>
            <w:szCs w:val="28"/>
          </w:rPr>
          <w:t>引言</w:t>
        </w:r>
        <w:r>
          <w:rPr>
            <w:rFonts w:ascii="宋体"/>
            <w:noProof/>
            <w:webHidden/>
            <w:sz w:val="28"/>
            <w:szCs w:val="28"/>
          </w:rPr>
          <w:tab/>
        </w:r>
        <w:r>
          <w:rPr>
            <w:rFonts w:ascii="宋体" w:hAnsi="宋体"/>
            <w:noProof/>
            <w:webHidden/>
            <w:sz w:val="28"/>
            <w:szCs w:val="28"/>
          </w:rPr>
          <w:fldChar w:fldCharType="begin"/>
        </w:r>
        <w:r>
          <w:rPr>
            <w:rFonts w:ascii="宋体" w:hAnsi="宋体"/>
            <w:noProof/>
            <w:webHidden/>
            <w:sz w:val="28"/>
            <w:szCs w:val="28"/>
          </w:rPr>
          <w:instrText xml:space="preserve"> PAGEREF _Toc218054302 \h </w:instrText>
        </w:r>
        <w:r w:rsidRPr="00FB72E9">
          <w:rPr>
            <w:rFonts w:ascii="宋体"/>
            <w:noProof/>
            <w:webHidden/>
            <w:sz w:val="28"/>
            <w:szCs w:val="28"/>
          </w:rPr>
        </w:r>
        <w:r>
          <w:rPr>
            <w:rFonts w:ascii="宋体" w:hAnsi="宋体"/>
            <w:noProof/>
            <w:webHidden/>
            <w:sz w:val="28"/>
            <w:szCs w:val="28"/>
          </w:rPr>
          <w:fldChar w:fldCharType="separate"/>
        </w:r>
        <w:r>
          <w:rPr>
            <w:rFonts w:ascii="宋体" w:hAnsi="宋体"/>
            <w:noProof/>
            <w:webHidden/>
            <w:sz w:val="28"/>
            <w:szCs w:val="28"/>
          </w:rPr>
          <w:t>1</w:t>
        </w:r>
        <w:r>
          <w:rPr>
            <w:rFonts w:ascii="宋体" w:hAnsi="宋体"/>
            <w:noProof/>
            <w:webHidden/>
            <w:sz w:val="28"/>
            <w:szCs w:val="28"/>
          </w:rPr>
          <w:fldChar w:fldCharType="end"/>
        </w:r>
      </w:hyperlink>
    </w:p>
    <w:p w:rsidR="00B91925" w:rsidRDefault="00B91925">
      <w:pPr>
        <w:pStyle w:val="TOC2"/>
      </w:pPr>
      <w:hyperlink w:anchor="_Toc218054303" w:history="1">
        <w:r>
          <w:rPr>
            <w:rStyle w:val="Hyperlink"/>
          </w:rPr>
          <w:t>1.1</w:t>
        </w:r>
        <w:r>
          <w:tab/>
        </w:r>
        <w:r>
          <w:rPr>
            <w:rStyle w:val="Hyperlink"/>
            <w:rFonts w:hint="eastAsia"/>
          </w:rPr>
          <w:t>编写目的</w:t>
        </w:r>
        <w:r>
          <w:rPr>
            <w:webHidden/>
          </w:rPr>
          <w:tab/>
        </w:r>
        <w:r>
          <w:rPr>
            <w:webHidden/>
          </w:rPr>
          <w:fldChar w:fldCharType="begin"/>
        </w:r>
        <w:r>
          <w:rPr>
            <w:webHidden/>
          </w:rPr>
          <w:instrText xml:space="preserve"> PAGEREF _Toc218054303 \h </w:instrText>
        </w:r>
        <w:r>
          <w:rPr>
            <w:webHidden/>
          </w:rPr>
        </w:r>
        <w:r>
          <w:rPr>
            <w:webHidden/>
          </w:rPr>
          <w:fldChar w:fldCharType="separate"/>
        </w:r>
        <w:r>
          <w:rPr>
            <w:webHidden/>
          </w:rPr>
          <w:t>1</w:t>
        </w:r>
        <w:r>
          <w:rPr>
            <w:webHidden/>
          </w:rPr>
          <w:fldChar w:fldCharType="end"/>
        </w:r>
      </w:hyperlink>
    </w:p>
    <w:p w:rsidR="00B91925" w:rsidRDefault="00B91925">
      <w:pPr>
        <w:pStyle w:val="TOC2"/>
      </w:pPr>
      <w:hyperlink w:anchor="_Toc218054304" w:history="1">
        <w:r>
          <w:rPr>
            <w:rStyle w:val="Hyperlink"/>
          </w:rPr>
          <w:t>1.2</w:t>
        </w:r>
        <w:r>
          <w:tab/>
        </w:r>
        <w:r>
          <w:rPr>
            <w:rStyle w:val="Hyperlink"/>
            <w:rFonts w:hint="eastAsia"/>
          </w:rPr>
          <w:t>适用范围</w:t>
        </w:r>
        <w:r>
          <w:rPr>
            <w:webHidden/>
          </w:rPr>
          <w:tab/>
        </w:r>
        <w:r>
          <w:rPr>
            <w:webHidden/>
          </w:rPr>
          <w:fldChar w:fldCharType="begin"/>
        </w:r>
        <w:r>
          <w:rPr>
            <w:webHidden/>
          </w:rPr>
          <w:instrText xml:space="preserve"> PAGEREF _Toc218054304 \h </w:instrText>
        </w:r>
        <w:r>
          <w:rPr>
            <w:webHidden/>
          </w:rPr>
        </w:r>
        <w:r>
          <w:rPr>
            <w:webHidden/>
          </w:rPr>
          <w:fldChar w:fldCharType="separate"/>
        </w:r>
        <w:r>
          <w:rPr>
            <w:webHidden/>
          </w:rPr>
          <w:t>1</w:t>
        </w:r>
        <w:r>
          <w:rPr>
            <w:webHidden/>
          </w:rPr>
          <w:fldChar w:fldCharType="end"/>
        </w:r>
      </w:hyperlink>
    </w:p>
    <w:p w:rsidR="00B91925" w:rsidRDefault="00B91925">
      <w:pPr>
        <w:pStyle w:val="TOC2"/>
      </w:pPr>
      <w:hyperlink w:anchor="_Toc218054305" w:history="1">
        <w:r>
          <w:rPr>
            <w:rStyle w:val="Hyperlink"/>
          </w:rPr>
          <w:t>1.3</w:t>
        </w:r>
        <w:r>
          <w:tab/>
        </w:r>
        <w:r>
          <w:rPr>
            <w:rStyle w:val="Hyperlink"/>
            <w:rFonts w:hint="eastAsia"/>
          </w:rPr>
          <w:t>定义及缩略语</w:t>
        </w:r>
        <w:r>
          <w:rPr>
            <w:webHidden/>
          </w:rPr>
          <w:tab/>
        </w:r>
        <w:r>
          <w:rPr>
            <w:webHidden/>
          </w:rPr>
          <w:fldChar w:fldCharType="begin"/>
        </w:r>
        <w:r>
          <w:rPr>
            <w:webHidden/>
          </w:rPr>
          <w:instrText xml:space="preserve"> PAGEREF _Toc218054305 \h </w:instrText>
        </w:r>
        <w:r>
          <w:rPr>
            <w:webHidden/>
          </w:rPr>
        </w:r>
        <w:r>
          <w:rPr>
            <w:webHidden/>
          </w:rPr>
          <w:fldChar w:fldCharType="separate"/>
        </w:r>
        <w:r>
          <w:rPr>
            <w:webHidden/>
          </w:rPr>
          <w:t>1</w:t>
        </w:r>
        <w:r>
          <w:rPr>
            <w:webHidden/>
          </w:rPr>
          <w:fldChar w:fldCharType="end"/>
        </w:r>
      </w:hyperlink>
    </w:p>
    <w:p w:rsidR="00B91925" w:rsidRDefault="00B91925">
      <w:pPr>
        <w:pStyle w:val="TOC2"/>
      </w:pPr>
      <w:hyperlink w:anchor="_Toc218054306" w:history="1">
        <w:r>
          <w:rPr>
            <w:rStyle w:val="Hyperlink"/>
          </w:rPr>
          <w:t>1.4</w:t>
        </w:r>
        <w:r>
          <w:tab/>
        </w:r>
        <w:r>
          <w:rPr>
            <w:rStyle w:val="Hyperlink"/>
            <w:rFonts w:hint="eastAsia"/>
          </w:rPr>
          <w:t>参考资料</w:t>
        </w:r>
        <w:r>
          <w:rPr>
            <w:webHidden/>
          </w:rPr>
          <w:tab/>
        </w:r>
        <w:r>
          <w:rPr>
            <w:webHidden/>
          </w:rPr>
          <w:fldChar w:fldCharType="begin"/>
        </w:r>
        <w:r>
          <w:rPr>
            <w:webHidden/>
          </w:rPr>
          <w:instrText xml:space="preserve"> PAGEREF _Toc218054306 \h </w:instrText>
        </w:r>
        <w:r>
          <w:rPr>
            <w:webHidden/>
          </w:rPr>
        </w:r>
        <w:r>
          <w:rPr>
            <w:webHidden/>
          </w:rPr>
          <w:fldChar w:fldCharType="separate"/>
        </w:r>
        <w:r>
          <w:rPr>
            <w:webHidden/>
          </w:rPr>
          <w:t>1</w:t>
        </w:r>
        <w:r>
          <w:rPr>
            <w:webHidden/>
          </w:rPr>
          <w:fldChar w:fldCharType="end"/>
        </w:r>
      </w:hyperlink>
    </w:p>
    <w:p w:rsidR="00B91925" w:rsidRDefault="00B91925">
      <w:pPr>
        <w:pStyle w:val="TOC1"/>
        <w:tabs>
          <w:tab w:val="left" w:pos="420"/>
          <w:tab w:val="right" w:leader="dot" w:pos="8296"/>
        </w:tabs>
        <w:rPr>
          <w:rFonts w:ascii="宋体"/>
          <w:noProof/>
          <w:sz w:val="28"/>
          <w:szCs w:val="28"/>
        </w:rPr>
      </w:pPr>
      <w:hyperlink w:anchor="_Toc218054307" w:history="1">
        <w:r>
          <w:rPr>
            <w:rStyle w:val="Hyperlink"/>
            <w:rFonts w:ascii="宋体" w:hAnsi="宋体"/>
            <w:noProof/>
            <w:sz w:val="28"/>
            <w:szCs w:val="28"/>
          </w:rPr>
          <w:t>2</w:t>
        </w:r>
        <w:r>
          <w:rPr>
            <w:rFonts w:ascii="宋体"/>
            <w:noProof/>
            <w:sz w:val="28"/>
            <w:szCs w:val="28"/>
          </w:rPr>
          <w:tab/>
        </w:r>
        <w:r>
          <w:rPr>
            <w:rStyle w:val="Hyperlink"/>
            <w:rFonts w:ascii="宋体" w:hAnsi="宋体" w:hint="eastAsia"/>
            <w:noProof/>
            <w:sz w:val="28"/>
            <w:szCs w:val="28"/>
          </w:rPr>
          <w:t>系统概述</w:t>
        </w:r>
        <w:r>
          <w:rPr>
            <w:rFonts w:ascii="宋体"/>
            <w:noProof/>
            <w:webHidden/>
            <w:sz w:val="28"/>
            <w:szCs w:val="28"/>
          </w:rPr>
          <w:tab/>
        </w:r>
        <w:r>
          <w:rPr>
            <w:rFonts w:ascii="宋体" w:hAnsi="宋体"/>
            <w:noProof/>
            <w:webHidden/>
            <w:sz w:val="28"/>
            <w:szCs w:val="28"/>
          </w:rPr>
          <w:fldChar w:fldCharType="begin"/>
        </w:r>
        <w:r>
          <w:rPr>
            <w:rFonts w:ascii="宋体" w:hAnsi="宋体"/>
            <w:noProof/>
            <w:webHidden/>
            <w:sz w:val="28"/>
            <w:szCs w:val="28"/>
          </w:rPr>
          <w:instrText xml:space="preserve"> PAGEREF _Toc218054307 \h </w:instrText>
        </w:r>
        <w:r w:rsidRPr="00FB72E9">
          <w:rPr>
            <w:rFonts w:ascii="宋体"/>
            <w:noProof/>
            <w:webHidden/>
            <w:sz w:val="28"/>
            <w:szCs w:val="28"/>
          </w:rPr>
        </w:r>
        <w:r>
          <w:rPr>
            <w:rFonts w:ascii="宋体" w:hAnsi="宋体"/>
            <w:noProof/>
            <w:webHidden/>
            <w:sz w:val="28"/>
            <w:szCs w:val="28"/>
          </w:rPr>
          <w:fldChar w:fldCharType="separate"/>
        </w:r>
        <w:r>
          <w:rPr>
            <w:rFonts w:ascii="宋体" w:hAnsi="宋体"/>
            <w:noProof/>
            <w:webHidden/>
            <w:sz w:val="28"/>
            <w:szCs w:val="28"/>
          </w:rPr>
          <w:t>1</w:t>
        </w:r>
        <w:r>
          <w:rPr>
            <w:rFonts w:ascii="宋体" w:hAnsi="宋体"/>
            <w:noProof/>
            <w:webHidden/>
            <w:sz w:val="28"/>
            <w:szCs w:val="28"/>
          </w:rPr>
          <w:fldChar w:fldCharType="end"/>
        </w:r>
      </w:hyperlink>
    </w:p>
    <w:p w:rsidR="00B91925" w:rsidRDefault="00B91925">
      <w:pPr>
        <w:pStyle w:val="TOC2"/>
      </w:pPr>
      <w:hyperlink w:anchor="_Toc218054308" w:history="1">
        <w:r>
          <w:rPr>
            <w:rStyle w:val="Hyperlink"/>
          </w:rPr>
          <w:t>2.1</w:t>
        </w:r>
        <w:r>
          <w:tab/>
        </w:r>
        <w:r>
          <w:rPr>
            <w:rStyle w:val="Hyperlink"/>
            <w:rFonts w:hint="eastAsia"/>
          </w:rPr>
          <w:t>系统建设背景</w:t>
        </w:r>
        <w:r>
          <w:rPr>
            <w:webHidden/>
          </w:rPr>
          <w:tab/>
        </w:r>
        <w:r>
          <w:rPr>
            <w:webHidden/>
          </w:rPr>
          <w:fldChar w:fldCharType="begin"/>
        </w:r>
        <w:r>
          <w:rPr>
            <w:webHidden/>
          </w:rPr>
          <w:instrText xml:space="preserve"> PAGEREF _Toc218054308 \h </w:instrText>
        </w:r>
        <w:r>
          <w:rPr>
            <w:webHidden/>
          </w:rPr>
        </w:r>
        <w:r>
          <w:rPr>
            <w:webHidden/>
          </w:rPr>
          <w:fldChar w:fldCharType="separate"/>
        </w:r>
        <w:r>
          <w:rPr>
            <w:webHidden/>
          </w:rPr>
          <w:t>1</w:t>
        </w:r>
        <w:r>
          <w:rPr>
            <w:webHidden/>
          </w:rPr>
          <w:fldChar w:fldCharType="end"/>
        </w:r>
      </w:hyperlink>
    </w:p>
    <w:p w:rsidR="00B91925" w:rsidRDefault="00B91925">
      <w:pPr>
        <w:pStyle w:val="TOC2"/>
      </w:pPr>
      <w:hyperlink w:anchor="_Toc218054309" w:history="1">
        <w:r>
          <w:rPr>
            <w:rStyle w:val="Hyperlink"/>
          </w:rPr>
          <w:t>2.2</w:t>
        </w:r>
        <w:r>
          <w:tab/>
        </w:r>
        <w:r>
          <w:rPr>
            <w:rStyle w:val="Hyperlink"/>
            <w:rFonts w:hint="eastAsia"/>
          </w:rPr>
          <w:t>系统建设必要性</w:t>
        </w:r>
        <w:r>
          <w:rPr>
            <w:webHidden/>
          </w:rPr>
          <w:tab/>
        </w:r>
        <w:r>
          <w:rPr>
            <w:webHidden/>
          </w:rPr>
          <w:fldChar w:fldCharType="begin"/>
        </w:r>
        <w:r>
          <w:rPr>
            <w:webHidden/>
          </w:rPr>
          <w:instrText xml:space="preserve"> PAGEREF _Toc218054309 \h </w:instrText>
        </w:r>
        <w:r>
          <w:rPr>
            <w:webHidden/>
          </w:rPr>
        </w:r>
        <w:r>
          <w:rPr>
            <w:webHidden/>
          </w:rPr>
          <w:fldChar w:fldCharType="separate"/>
        </w:r>
        <w:r>
          <w:rPr>
            <w:webHidden/>
          </w:rPr>
          <w:t>2</w:t>
        </w:r>
        <w:r>
          <w:rPr>
            <w:webHidden/>
          </w:rPr>
          <w:fldChar w:fldCharType="end"/>
        </w:r>
      </w:hyperlink>
    </w:p>
    <w:p w:rsidR="00B91925" w:rsidRDefault="00B91925">
      <w:pPr>
        <w:pStyle w:val="TOC2"/>
      </w:pPr>
      <w:hyperlink w:anchor="_Toc218054310" w:history="1">
        <w:r>
          <w:rPr>
            <w:rStyle w:val="Hyperlink"/>
          </w:rPr>
          <w:t>2.3</w:t>
        </w:r>
        <w:r>
          <w:tab/>
        </w:r>
        <w:r>
          <w:rPr>
            <w:rStyle w:val="Hyperlink"/>
            <w:rFonts w:hint="eastAsia"/>
          </w:rPr>
          <w:t>系统建设目标</w:t>
        </w:r>
        <w:r>
          <w:rPr>
            <w:webHidden/>
          </w:rPr>
          <w:tab/>
        </w:r>
        <w:r>
          <w:rPr>
            <w:webHidden/>
          </w:rPr>
          <w:fldChar w:fldCharType="begin"/>
        </w:r>
        <w:r>
          <w:rPr>
            <w:webHidden/>
          </w:rPr>
          <w:instrText xml:space="preserve"> PAGEREF _Toc218054310 \h </w:instrText>
        </w:r>
        <w:r>
          <w:rPr>
            <w:webHidden/>
          </w:rPr>
        </w:r>
        <w:r>
          <w:rPr>
            <w:webHidden/>
          </w:rPr>
          <w:fldChar w:fldCharType="separate"/>
        </w:r>
        <w:r>
          <w:rPr>
            <w:webHidden/>
          </w:rPr>
          <w:t>2</w:t>
        </w:r>
        <w:r>
          <w:rPr>
            <w:webHidden/>
          </w:rPr>
          <w:fldChar w:fldCharType="end"/>
        </w:r>
      </w:hyperlink>
    </w:p>
    <w:p w:rsidR="00B91925" w:rsidRDefault="00B91925">
      <w:pPr>
        <w:pStyle w:val="TOC2"/>
      </w:pPr>
      <w:hyperlink w:anchor="_Toc218054311" w:history="1">
        <w:r>
          <w:rPr>
            <w:rStyle w:val="Hyperlink"/>
          </w:rPr>
          <w:t>2.4</w:t>
        </w:r>
        <w:r>
          <w:tab/>
        </w:r>
        <w:r>
          <w:rPr>
            <w:rStyle w:val="Hyperlink"/>
            <w:rFonts w:hint="eastAsia"/>
          </w:rPr>
          <w:t>经济效益和社会效益分析</w:t>
        </w:r>
        <w:r>
          <w:rPr>
            <w:webHidden/>
          </w:rPr>
          <w:tab/>
        </w:r>
        <w:r>
          <w:rPr>
            <w:webHidden/>
          </w:rPr>
          <w:fldChar w:fldCharType="begin"/>
        </w:r>
        <w:r>
          <w:rPr>
            <w:webHidden/>
          </w:rPr>
          <w:instrText xml:space="preserve"> PAGEREF _Toc218054311 \h </w:instrText>
        </w:r>
        <w:r>
          <w:rPr>
            <w:webHidden/>
          </w:rPr>
        </w:r>
        <w:r>
          <w:rPr>
            <w:webHidden/>
          </w:rPr>
          <w:fldChar w:fldCharType="separate"/>
        </w:r>
        <w:r>
          <w:rPr>
            <w:webHidden/>
          </w:rPr>
          <w:t>2</w:t>
        </w:r>
        <w:r>
          <w:rPr>
            <w:webHidden/>
          </w:rPr>
          <w:fldChar w:fldCharType="end"/>
        </w:r>
      </w:hyperlink>
    </w:p>
    <w:p w:rsidR="00B91925" w:rsidRDefault="00B91925">
      <w:pPr>
        <w:pStyle w:val="TOC1"/>
        <w:tabs>
          <w:tab w:val="left" w:pos="420"/>
          <w:tab w:val="right" w:leader="dot" w:pos="8296"/>
        </w:tabs>
        <w:rPr>
          <w:rFonts w:ascii="宋体"/>
          <w:noProof/>
          <w:sz w:val="28"/>
          <w:szCs w:val="28"/>
        </w:rPr>
      </w:pPr>
      <w:hyperlink w:anchor="_Toc218054312" w:history="1">
        <w:r>
          <w:rPr>
            <w:rStyle w:val="Hyperlink"/>
            <w:rFonts w:ascii="宋体" w:hAnsi="宋体"/>
            <w:noProof/>
            <w:sz w:val="28"/>
            <w:szCs w:val="28"/>
          </w:rPr>
          <w:t>3</w:t>
        </w:r>
        <w:r>
          <w:rPr>
            <w:rFonts w:ascii="宋体"/>
            <w:noProof/>
            <w:sz w:val="28"/>
            <w:szCs w:val="28"/>
          </w:rPr>
          <w:tab/>
        </w:r>
        <w:r>
          <w:rPr>
            <w:rStyle w:val="Hyperlink"/>
            <w:rFonts w:ascii="宋体" w:hAnsi="宋体" w:hint="eastAsia"/>
            <w:noProof/>
            <w:sz w:val="28"/>
            <w:szCs w:val="28"/>
          </w:rPr>
          <w:t>系统整体业务需求</w:t>
        </w:r>
        <w:r>
          <w:rPr>
            <w:rFonts w:ascii="宋体"/>
            <w:noProof/>
            <w:webHidden/>
            <w:sz w:val="28"/>
            <w:szCs w:val="28"/>
          </w:rPr>
          <w:tab/>
        </w:r>
        <w:r>
          <w:rPr>
            <w:rFonts w:ascii="宋体" w:hAnsi="宋体"/>
            <w:noProof/>
            <w:webHidden/>
            <w:sz w:val="28"/>
            <w:szCs w:val="28"/>
          </w:rPr>
          <w:fldChar w:fldCharType="begin"/>
        </w:r>
        <w:r>
          <w:rPr>
            <w:rFonts w:ascii="宋体" w:hAnsi="宋体"/>
            <w:noProof/>
            <w:webHidden/>
            <w:sz w:val="28"/>
            <w:szCs w:val="28"/>
          </w:rPr>
          <w:instrText xml:space="preserve"> PAGEREF _Toc218054312 \h </w:instrText>
        </w:r>
        <w:r w:rsidRPr="00FB72E9">
          <w:rPr>
            <w:rFonts w:ascii="宋体"/>
            <w:noProof/>
            <w:webHidden/>
            <w:sz w:val="28"/>
            <w:szCs w:val="28"/>
          </w:rPr>
        </w:r>
        <w:r>
          <w:rPr>
            <w:rFonts w:ascii="宋体" w:hAnsi="宋体"/>
            <w:noProof/>
            <w:webHidden/>
            <w:sz w:val="28"/>
            <w:szCs w:val="28"/>
          </w:rPr>
          <w:fldChar w:fldCharType="separate"/>
        </w:r>
        <w:r>
          <w:rPr>
            <w:rFonts w:ascii="宋体" w:hAnsi="宋体"/>
            <w:noProof/>
            <w:webHidden/>
            <w:sz w:val="28"/>
            <w:szCs w:val="28"/>
          </w:rPr>
          <w:t>2</w:t>
        </w:r>
        <w:r>
          <w:rPr>
            <w:rFonts w:ascii="宋体" w:hAnsi="宋体"/>
            <w:noProof/>
            <w:webHidden/>
            <w:sz w:val="28"/>
            <w:szCs w:val="28"/>
          </w:rPr>
          <w:fldChar w:fldCharType="end"/>
        </w:r>
      </w:hyperlink>
    </w:p>
    <w:p w:rsidR="00B91925" w:rsidRDefault="00B91925">
      <w:pPr>
        <w:pStyle w:val="TOC2"/>
      </w:pPr>
      <w:hyperlink w:anchor="_Toc218054313" w:history="1">
        <w:r>
          <w:rPr>
            <w:rStyle w:val="Hyperlink"/>
          </w:rPr>
          <w:t>3.1</w:t>
        </w:r>
        <w:r>
          <w:tab/>
        </w:r>
        <w:r>
          <w:rPr>
            <w:rStyle w:val="Hyperlink"/>
            <w:rFonts w:hint="eastAsia"/>
          </w:rPr>
          <w:t>系统业务需求概要</w:t>
        </w:r>
        <w:r>
          <w:rPr>
            <w:webHidden/>
          </w:rPr>
          <w:tab/>
        </w:r>
        <w:r>
          <w:rPr>
            <w:webHidden/>
          </w:rPr>
          <w:fldChar w:fldCharType="begin"/>
        </w:r>
        <w:r>
          <w:rPr>
            <w:webHidden/>
          </w:rPr>
          <w:instrText xml:space="preserve"> PAGEREF _Toc218054313 \h </w:instrText>
        </w:r>
        <w:r>
          <w:rPr>
            <w:webHidden/>
          </w:rPr>
        </w:r>
        <w:r>
          <w:rPr>
            <w:webHidden/>
          </w:rPr>
          <w:fldChar w:fldCharType="separate"/>
        </w:r>
        <w:r>
          <w:rPr>
            <w:webHidden/>
          </w:rPr>
          <w:t>2</w:t>
        </w:r>
        <w:r>
          <w:rPr>
            <w:webHidden/>
          </w:rPr>
          <w:fldChar w:fldCharType="end"/>
        </w:r>
      </w:hyperlink>
    </w:p>
    <w:p w:rsidR="00B91925" w:rsidRDefault="00B91925">
      <w:pPr>
        <w:pStyle w:val="TOC2"/>
      </w:pPr>
      <w:hyperlink w:anchor="_Toc218054314" w:history="1">
        <w:r>
          <w:rPr>
            <w:rStyle w:val="Hyperlink"/>
          </w:rPr>
          <w:t>3.2</w:t>
        </w:r>
        <w:r>
          <w:tab/>
        </w:r>
        <w:r>
          <w:rPr>
            <w:rStyle w:val="Hyperlink"/>
            <w:rFonts w:hint="eastAsia"/>
          </w:rPr>
          <w:t>系统使用范围</w:t>
        </w:r>
        <w:r>
          <w:rPr>
            <w:webHidden/>
          </w:rPr>
          <w:tab/>
        </w:r>
        <w:r>
          <w:rPr>
            <w:webHidden/>
          </w:rPr>
          <w:fldChar w:fldCharType="begin"/>
        </w:r>
        <w:r>
          <w:rPr>
            <w:webHidden/>
          </w:rPr>
          <w:instrText xml:space="preserve"> PAGEREF _Toc218054314 \h </w:instrText>
        </w:r>
        <w:r>
          <w:rPr>
            <w:webHidden/>
          </w:rPr>
        </w:r>
        <w:r>
          <w:rPr>
            <w:webHidden/>
          </w:rPr>
          <w:fldChar w:fldCharType="separate"/>
        </w:r>
        <w:r>
          <w:rPr>
            <w:webHidden/>
          </w:rPr>
          <w:t>3</w:t>
        </w:r>
        <w:r>
          <w:rPr>
            <w:webHidden/>
          </w:rPr>
          <w:fldChar w:fldCharType="end"/>
        </w:r>
      </w:hyperlink>
    </w:p>
    <w:p w:rsidR="00B91925" w:rsidRDefault="00B91925">
      <w:pPr>
        <w:pStyle w:val="TOC2"/>
      </w:pPr>
      <w:hyperlink w:anchor="_Toc218054315" w:history="1">
        <w:r>
          <w:rPr>
            <w:rStyle w:val="Hyperlink"/>
          </w:rPr>
          <w:t>3.3</w:t>
        </w:r>
        <w:r>
          <w:tab/>
        </w:r>
        <w:r>
          <w:rPr>
            <w:rStyle w:val="Hyperlink"/>
            <w:rFonts w:hint="eastAsia"/>
          </w:rPr>
          <w:t>业务管理模式</w:t>
        </w:r>
        <w:r>
          <w:rPr>
            <w:webHidden/>
          </w:rPr>
          <w:tab/>
        </w:r>
        <w:r>
          <w:rPr>
            <w:webHidden/>
          </w:rPr>
          <w:fldChar w:fldCharType="begin"/>
        </w:r>
        <w:r>
          <w:rPr>
            <w:webHidden/>
          </w:rPr>
          <w:instrText xml:space="preserve"> PAGEREF _Toc218054315 \h </w:instrText>
        </w:r>
        <w:r>
          <w:rPr>
            <w:webHidden/>
          </w:rPr>
        </w:r>
        <w:r>
          <w:rPr>
            <w:webHidden/>
          </w:rPr>
          <w:fldChar w:fldCharType="separate"/>
        </w:r>
        <w:r>
          <w:rPr>
            <w:webHidden/>
          </w:rPr>
          <w:t>3</w:t>
        </w:r>
        <w:r>
          <w:rPr>
            <w:webHidden/>
          </w:rPr>
          <w:fldChar w:fldCharType="end"/>
        </w:r>
      </w:hyperlink>
    </w:p>
    <w:p w:rsidR="00B91925" w:rsidRDefault="00B91925">
      <w:pPr>
        <w:pStyle w:val="TOC2"/>
      </w:pPr>
      <w:hyperlink w:anchor="_Toc218054316" w:history="1">
        <w:r>
          <w:rPr>
            <w:rStyle w:val="Hyperlink"/>
          </w:rPr>
          <w:t>3.4</w:t>
        </w:r>
        <w:r>
          <w:tab/>
        </w:r>
        <w:r>
          <w:rPr>
            <w:rStyle w:val="Hyperlink"/>
            <w:rFonts w:hint="eastAsia"/>
          </w:rPr>
          <w:t>系统用户特点</w:t>
        </w:r>
        <w:r>
          <w:rPr>
            <w:webHidden/>
          </w:rPr>
          <w:tab/>
        </w:r>
        <w:r>
          <w:rPr>
            <w:webHidden/>
          </w:rPr>
          <w:fldChar w:fldCharType="begin"/>
        </w:r>
        <w:r>
          <w:rPr>
            <w:webHidden/>
          </w:rPr>
          <w:instrText xml:space="preserve"> PAGEREF _Toc218054316 \h </w:instrText>
        </w:r>
        <w:r>
          <w:rPr>
            <w:webHidden/>
          </w:rPr>
        </w:r>
        <w:r>
          <w:rPr>
            <w:webHidden/>
          </w:rPr>
          <w:fldChar w:fldCharType="separate"/>
        </w:r>
        <w:r>
          <w:rPr>
            <w:webHidden/>
          </w:rPr>
          <w:t>4</w:t>
        </w:r>
        <w:r>
          <w:rPr>
            <w:webHidden/>
          </w:rPr>
          <w:fldChar w:fldCharType="end"/>
        </w:r>
      </w:hyperlink>
    </w:p>
    <w:p w:rsidR="00B91925" w:rsidRDefault="00B91925">
      <w:pPr>
        <w:pStyle w:val="TOC2"/>
      </w:pPr>
      <w:hyperlink w:anchor="_Toc218054317" w:history="1">
        <w:r>
          <w:rPr>
            <w:rStyle w:val="Hyperlink"/>
          </w:rPr>
          <w:t>3.5</w:t>
        </w:r>
        <w:r>
          <w:tab/>
        </w:r>
        <w:r>
          <w:rPr>
            <w:rStyle w:val="Hyperlink"/>
            <w:rFonts w:hint="eastAsia"/>
          </w:rPr>
          <w:t>假定、依赖和约束</w:t>
        </w:r>
        <w:r>
          <w:rPr>
            <w:webHidden/>
          </w:rPr>
          <w:tab/>
        </w:r>
        <w:r>
          <w:rPr>
            <w:webHidden/>
          </w:rPr>
          <w:fldChar w:fldCharType="begin"/>
        </w:r>
        <w:r>
          <w:rPr>
            <w:webHidden/>
          </w:rPr>
          <w:instrText xml:space="preserve"> PAGEREF _Toc218054317 \h </w:instrText>
        </w:r>
        <w:r>
          <w:rPr>
            <w:webHidden/>
          </w:rPr>
        </w:r>
        <w:r>
          <w:rPr>
            <w:webHidden/>
          </w:rPr>
          <w:fldChar w:fldCharType="separate"/>
        </w:r>
        <w:r>
          <w:rPr>
            <w:webHidden/>
          </w:rPr>
          <w:t>4</w:t>
        </w:r>
        <w:r>
          <w:rPr>
            <w:webHidden/>
          </w:rPr>
          <w:fldChar w:fldCharType="end"/>
        </w:r>
      </w:hyperlink>
    </w:p>
    <w:p w:rsidR="00B91925" w:rsidRDefault="00B91925">
      <w:pPr>
        <w:pStyle w:val="TOC1"/>
        <w:tabs>
          <w:tab w:val="left" w:pos="420"/>
          <w:tab w:val="right" w:leader="dot" w:pos="8296"/>
        </w:tabs>
        <w:rPr>
          <w:rFonts w:ascii="宋体"/>
          <w:noProof/>
          <w:sz w:val="28"/>
          <w:szCs w:val="28"/>
        </w:rPr>
      </w:pPr>
      <w:hyperlink w:anchor="_Toc218054318" w:history="1">
        <w:r>
          <w:rPr>
            <w:rStyle w:val="Hyperlink"/>
            <w:rFonts w:ascii="宋体" w:hAnsi="宋体"/>
            <w:noProof/>
            <w:sz w:val="28"/>
            <w:szCs w:val="28"/>
          </w:rPr>
          <w:t>4</w:t>
        </w:r>
        <w:r>
          <w:rPr>
            <w:rFonts w:ascii="宋体"/>
            <w:noProof/>
            <w:sz w:val="28"/>
            <w:szCs w:val="28"/>
          </w:rPr>
          <w:tab/>
        </w:r>
        <w:r>
          <w:rPr>
            <w:rStyle w:val="Hyperlink"/>
            <w:rFonts w:ascii="宋体" w:hAnsi="宋体" w:hint="eastAsia"/>
            <w:noProof/>
            <w:sz w:val="28"/>
            <w:szCs w:val="28"/>
          </w:rPr>
          <w:t>系统具体业务需求</w:t>
        </w:r>
        <w:r>
          <w:rPr>
            <w:rFonts w:ascii="宋体"/>
            <w:noProof/>
            <w:webHidden/>
            <w:sz w:val="28"/>
            <w:szCs w:val="28"/>
          </w:rPr>
          <w:tab/>
        </w:r>
        <w:r>
          <w:rPr>
            <w:rFonts w:ascii="宋体" w:hAnsi="宋体"/>
            <w:noProof/>
            <w:webHidden/>
            <w:sz w:val="28"/>
            <w:szCs w:val="28"/>
          </w:rPr>
          <w:fldChar w:fldCharType="begin"/>
        </w:r>
        <w:r>
          <w:rPr>
            <w:rFonts w:ascii="宋体" w:hAnsi="宋体"/>
            <w:noProof/>
            <w:webHidden/>
            <w:sz w:val="28"/>
            <w:szCs w:val="28"/>
          </w:rPr>
          <w:instrText xml:space="preserve"> PAGEREF _Toc218054318 \h </w:instrText>
        </w:r>
        <w:r w:rsidRPr="00FB72E9">
          <w:rPr>
            <w:rFonts w:ascii="宋体"/>
            <w:noProof/>
            <w:webHidden/>
            <w:sz w:val="28"/>
            <w:szCs w:val="28"/>
          </w:rPr>
        </w:r>
        <w:r>
          <w:rPr>
            <w:rFonts w:ascii="宋体" w:hAnsi="宋体"/>
            <w:noProof/>
            <w:webHidden/>
            <w:sz w:val="28"/>
            <w:szCs w:val="28"/>
          </w:rPr>
          <w:fldChar w:fldCharType="separate"/>
        </w:r>
        <w:r>
          <w:rPr>
            <w:rFonts w:ascii="宋体" w:hAnsi="宋体"/>
            <w:noProof/>
            <w:webHidden/>
            <w:sz w:val="28"/>
            <w:szCs w:val="28"/>
          </w:rPr>
          <w:t>5</w:t>
        </w:r>
        <w:r>
          <w:rPr>
            <w:rFonts w:ascii="宋体" w:hAnsi="宋体"/>
            <w:noProof/>
            <w:webHidden/>
            <w:sz w:val="28"/>
            <w:szCs w:val="28"/>
          </w:rPr>
          <w:fldChar w:fldCharType="end"/>
        </w:r>
      </w:hyperlink>
    </w:p>
    <w:p w:rsidR="00B91925" w:rsidRDefault="00B91925">
      <w:pPr>
        <w:pStyle w:val="TOC3"/>
      </w:pPr>
      <w:hyperlink w:anchor="_Toc218054319" w:history="1">
        <w:r>
          <w:rPr>
            <w:rStyle w:val="Hyperlink"/>
          </w:rPr>
          <w:t>4.1</w:t>
        </w:r>
        <w:r>
          <w:rPr>
            <w:rStyle w:val="Hyperlink"/>
            <w:rFonts w:hint="eastAsia"/>
          </w:rPr>
          <w:t>业务功能</w:t>
        </w:r>
        <w:r>
          <w:rPr>
            <w:webHidden/>
          </w:rPr>
          <w:tab/>
        </w:r>
        <w:r>
          <w:rPr>
            <w:webHidden/>
          </w:rPr>
          <w:fldChar w:fldCharType="begin"/>
        </w:r>
        <w:r>
          <w:rPr>
            <w:webHidden/>
          </w:rPr>
          <w:instrText xml:space="preserve"> PAGEREF _Toc218054319 \h </w:instrText>
        </w:r>
        <w:r>
          <w:rPr>
            <w:webHidden/>
          </w:rPr>
        </w:r>
        <w:r>
          <w:rPr>
            <w:webHidden/>
          </w:rPr>
          <w:fldChar w:fldCharType="separate"/>
        </w:r>
        <w:r>
          <w:rPr>
            <w:webHidden/>
          </w:rPr>
          <w:t>5</w:t>
        </w:r>
        <w:r>
          <w:rPr>
            <w:webHidden/>
          </w:rPr>
          <w:fldChar w:fldCharType="end"/>
        </w:r>
      </w:hyperlink>
    </w:p>
    <w:p w:rsidR="00B91925" w:rsidRDefault="00B91925">
      <w:pPr>
        <w:pStyle w:val="TOC2"/>
      </w:pPr>
      <w:hyperlink w:anchor="_Toc218054320" w:history="1">
        <w:r>
          <w:rPr>
            <w:rStyle w:val="Hyperlink"/>
          </w:rPr>
          <w:t xml:space="preserve">4.2 </w:t>
        </w:r>
        <w:r>
          <w:rPr>
            <w:rStyle w:val="Hyperlink"/>
            <w:rFonts w:hint="eastAsia"/>
          </w:rPr>
          <w:t>业务量估算</w:t>
        </w:r>
        <w:r>
          <w:rPr>
            <w:webHidden/>
          </w:rPr>
          <w:tab/>
        </w:r>
        <w:r>
          <w:rPr>
            <w:webHidden/>
          </w:rPr>
          <w:fldChar w:fldCharType="begin"/>
        </w:r>
        <w:r>
          <w:rPr>
            <w:webHidden/>
          </w:rPr>
          <w:instrText xml:space="preserve"> PAGEREF _Toc218054320 \h </w:instrText>
        </w:r>
        <w:r>
          <w:rPr>
            <w:webHidden/>
          </w:rPr>
        </w:r>
        <w:r>
          <w:rPr>
            <w:webHidden/>
          </w:rPr>
          <w:fldChar w:fldCharType="separate"/>
        </w:r>
        <w:r>
          <w:rPr>
            <w:webHidden/>
          </w:rPr>
          <w:t>5</w:t>
        </w:r>
        <w:r>
          <w:rPr>
            <w:webHidden/>
          </w:rPr>
          <w:fldChar w:fldCharType="end"/>
        </w:r>
      </w:hyperlink>
    </w:p>
    <w:p w:rsidR="00B91925" w:rsidRDefault="00B91925">
      <w:pPr>
        <w:pStyle w:val="TOC1"/>
        <w:tabs>
          <w:tab w:val="left" w:pos="420"/>
          <w:tab w:val="right" w:leader="dot" w:pos="8296"/>
        </w:tabs>
        <w:rPr>
          <w:rFonts w:ascii="宋体"/>
          <w:noProof/>
          <w:sz w:val="28"/>
          <w:szCs w:val="28"/>
        </w:rPr>
      </w:pPr>
      <w:hyperlink w:anchor="_Toc218054321" w:history="1">
        <w:r>
          <w:rPr>
            <w:rStyle w:val="Hyperlink"/>
            <w:rFonts w:ascii="宋体" w:hAnsi="宋体"/>
            <w:noProof/>
            <w:sz w:val="28"/>
            <w:szCs w:val="28"/>
          </w:rPr>
          <w:t>5</w:t>
        </w:r>
        <w:r>
          <w:rPr>
            <w:rFonts w:ascii="宋体"/>
            <w:noProof/>
            <w:sz w:val="28"/>
            <w:szCs w:val="28"/>
          </w:rPr>
          <w:tab/>
        </w:r>
        <w:r>
          <w:rPr>
            <w:rStyle w:val="Hyperlink"/>
            <w:rFonts w:ascii="宋体" w:hAnsi="宋体" w:hint="eastAsia"/>
            <w:noProof/>
            <w:sz w:val="28"/>
            <w:szCs w:val="28"/>
          </w:rPr>
          <w:t>系统非功能需求</w:t>
        </w:r>
        <w:r>
          <w:rPr>
            <w:rFonts w:ascii="宋体"/>
            <w:noProof/>
            <w:webHidden/>
            <w:sz w:val="28"/>
            <w:szCs w:val="28"/>
          </w:rPr>
          <w:tab/>
        </w:r>
        <w:r>
          <w:rPr>
            <w:rFonts w:ascii="宋体" w:hAnsi="宋体"/>
            <w:noProof/>
            <w:webHidden/>
            <w:sz w:val="28"/>
            <w:szCs w:val="28"/>
          </w:rPr>
          <w:fldChar w:fldCharType="begin"/>
        </w:r>
        <w:r>
          <w:rPr>
            <w:rFonts w:ascii="宋体" w:hAnsi="宋体"/>
            <w:noProof/>
            <w:webHidden/>
            <w:sz w:val="28"/>
            <w:szCs w:val="28"/>
          </w:rPr>
          <w:instrText xml:space="preserve"> PAGEREF _Toc218054321 \h </w:instrText>
        </w:r>
        <w:r w:rsidRPr="00FB72E9">
          <w:rPr>
            <w:rFonts w:ascii="宋体"/>
            <w:noProof/>
            <w:webHidden/>
            <w:sz w:val="28"/>
            <w:szCs w:val="28"/>
          </w:rPr>
        </w:r>
        <w:r>
          <w:rPr>
            <w:rFonts w:ascii="宋体" w:hAnsi="宋体"/>
            <w:noProof/>
            <w:webHidden/>
            <w:sz w:val="28"/>
            <w:szCs w:val="28"/>
          </w:rPr>
          <w:fldChar w:fldCharType="separate"/>
        </w:r>
        <w:r>
          <w:rPr>
            <w:rFonts w:ascii="宋体" w:hAnsi="宋体"/>
            <w:noProof/>
            <w:webHidden/>
            <w:sz w:val="28"/>
            <w:szCs w:val="28"/>
          </w:rPr>
          <w:t>6</w:t>
        </w:r>
        <w:r>
          <w:rPr>
            <w:rFonts w:ascii="宋体" w:hAnsi="宋体"/>
            <w:noProof/>
            <w:webHidden/>
            <w:sz w:val="28"/>
            <w:szCs w:val="28"/>
          </w:rPr>
          <w:fldChar w:fldCharType="end"/>
        </w:r>
      </w:hyperlink>
    </w:p>
    <w:p w:rsidR="00B91925" w:rsidRDefault="00B91925">
      <w:pPr>
        <w:pStyle w:val="TOC2"/>
      </w:pPr>
      <w:hyperlink w:anchor="_Toc218054322" w:history="1">
        <w:r>
          <w:rPr>
            <w:rStyle w:val="Hyperlink"/>
          </w:rPr>
          <w:t>5.1</w:t>
        </w:r>
        <w:r>
          <w:tab/>
        </w:r>
        <w:r>
          <w:rPr>
            <w:rStyle w:val="Hyperlink"/>
            <w:rFonts w:hint="eastAsia"/>
          </w:rPr>
          <w:t>系统性能需求</w:t>
        </w:r>
        <w:r>
          <w:rPr>
            <w:webHidden/>
          </w:rPr>
          <w:tab/>
        </w:r>
        <w:r>
          <w:rPr>
            <w:webHidden/>
          </w:rPr>
          <w:fldChar w:fldCharType="begin"/>
        </w:r>
        <w:r>
          <w:rPr>
            <w:webHidden/>
          </w:rPr>
          <w:instrText xml:space="preserve"> PAGEREF _Toc218054322 \h </w:instrText>
        </w:r>
        <w:r>
          <w:rPr>
            <w:webHidden/>
          </w:rPr>
        </w:r>
        <w:r>
          <w:rPr>
            <w:webHidden/>
          </w:rPr>
          <w:fldChar w:fldCharType="separate"/>
        </w:r>
        <w:r>
          <w:rPr>
            <w:webHidden/>
          </w:rPr>
          <w:t>6</w:t>
        </w:r>
        <w:r>
          <w:rPr>
            <w:webHidden/>
          </w:rPr>
          <w:fldChar w:fldCharType="end"/>
        </w:r>
      </w:hyperlink>
    </w:p>
    <w:p w:rsidR="00B91925" w:rsidRDefault="00B91925">
      <w:pPr>
        <w:pStyle w:val="TOC2"/>
      </w:pPr>
      <w:hyperlink w:anchor="_Toc218054323" w:history="1">
        <w:r>
          <w:rPr>
            <w:rStyle w:val="Hyperlink"/>
          </w:rPr>
          <w:t>5.2</w:t>
        </w:r>
        <w:r>
          <w:tab/>
        </w:r>
        <w:r>
          <w:rPr>
            <w:rStyle w:val="Hyperlink"/>
            <w:rFonts w:hint="eastAsia"/>
          </w:rPr>
          <w:t>系统安全性需求</w:t>
        </w:r>
        <w:r>
          <w:rPr>
            <w:webHidden/>
          </w:rPr>
          <w:tab/>
        </w:r>
        <w:r>
          <w:rPr>
            <w:webHidden/>
          </w:rPr>
          <w:fldChar w:fldCharType="begin"/>
        </w:r>
        <w:r>
          <w:rPr>
            <w:webHidden/>
          </w:rPr>
          <w:instrText xml:space="preserve"> PAGEREF _Toc218054323 \h </w:instrText>
        </w:r>
        <w:r>
          <w:rPr>
            <w:webHidden/>
          </w:rPr>
        </w:r>
        <w:r>
          <w:rPr>
            <w:webHidden/>
          </w:rPr>
          <w:fldChar w:fldCharType="separate"/>
        </w:r>
        <w:r>
          <w:rPr>
            <w:webHidden/>
          </w:rPr>
          <w:t>6</w:t>
        </w:r>
        <w:r>
          <w:rPr>
            <w:webHidden/>
          </w:rPr>
          <w:fldChar w:fldCharType="end"/>
        </w:r>
      </w:hyperlink>
    </w:p>
    <w:p w:rsidR="00B91925" w:rsidRDefault="00B91925">
      <w:pPr>
        <w:pStyle w:val="TOC2"/>
      </w:pPr>
      <w:hyperlink w:anchor="_Toc218054324" w:history="1">
        <w:r>
          <w:rPr>
            <w:rStyle w:val="Hyperlink"/>
          </w:rPr>
          <w:t>5.3</w:t>
        </w:r>
        <w:r>
          <w:tab/>
        </w:r>
        <w:r>
          <w:rPr>
            <w:rStyle w:val="Hyperlink"/>
            <w:rFonts w:hint="eastAsia"/>
          </w:rPr>
          <w:t>可靠性</w:t>
        </w:r>
        <w:r>
          <w:rPr>
            <w:webHidden/>
          </w:rPr>
          <w:tab/>
        </w:r>
        <w:r>
          <w:rPr>
            <w:webHidden/>
          </w:rPr>
          <w:fldChar w:fldCharType="begin"/>
        </w:r>
        <w:r>
          <w:rPr>
            <w:webHidden/>
          </w:rPr>
          <w:instrText xml:space="preserve"> PAGEREF _Toc218054324 \h </w:instrText>
        </w:r>
        <w:r>
          <w:rPr>
            <w:webHidden/>
          </w:rPr>
        </w:r>
        <w:r>
          <w:rPr>
            <w:webHidden/>
          </w:rPr>
          <w:fldChar w:fldCharType="separate"/>
        </w:r>
        <w:r>
          <w:rPr>
            <w:webHidden/>
          </w:rPr>
          <w:t>7</w:t>
        </w:r>
        <w:r>
          <w:rPr>
            <w:webHidden/>
          </w:rPr>
          <w:fldChar w:fldCharType="end"/>
        </w:r>
      </w:hyperlink>
    </w:p>
    <w:p w:rsidR="00B91925" w:rsidRDefault="00B91925">
      <w:pPr>
        <w:pStyle w:val="TOC2"/>
      </w:pPr>
      <w:hyperlink w:anchor="_Toc218054325" w:history="1">
        <w:r>
          <w:rPr>
            <w:rStyle w:val="Hyperlink"/>
          </w:rPr>
          <w:t>5.4</w:t>
        </w:r>
        <w:r>
          <w:tab/>
        </w:r>
        <w:r>
          <w:rPr>
            <w:rStyle w:val="Hyperlink"/>
            <w:rFonts w:hint="eastAsia"/>
          </w:rPr>
          <w:t>可维护性</w:t>
        </w:r>
        <w:r>
          <w:rPr>
            <w:webHidden/>
          </w:rPr>
          <w:tab/>
        </w:r>
        <w:r>
          <w:rPr>
            <w:webHidden/>
          </w:rPr>
          <w:fldChar w:fldCharType="begin"/>
        </w:r>
        <w:r>
          <w:rPr>
            <w:webHidden/>
          </w:rPr>
          <w:instrText xml:space="preserve"> PAGEREF _Toc218054325 \h </w:instrText>
        </w:r>
        <w:r>
          <w:rPr>
            <w:webHidden/>
          </w:rPr>
        </w:r>
        <w:r>
          <w:rPr>
            <w:webHidden/>
          </w:rPr>
          <w:fldChar w:fldCharType="separate"/>
        </w:r>
        <w:r>
          <w:rPr>
            <w:webHidden/>
          </w:rPr>
          <w:t>7</w:t>
        </w:r>
        <w:r>
          <w:rPr>
            <w:webHidden/>
          </w:rPr>
          <w:fldChar w:fldCharType="end"/>
        </w:r>
      </w:hyperlink>
    </w:p>
    <w:p w:rsidR="00B91925" w:rsidRDefault="00B91925">
      <w:pPr>
        <w:pStyle w:val="TOC2"/>
      </w:pPr>
      <w:hyperlink w:anchor="_Toc218054326" w:history="1">
        <w:r>
          <w:rPr>
            <w:rStyle w:val="Hyperlink"/>
          </w:rPr>
          <w:t>5.5</w:t>
        </w:r>
        <w:r>
          <w:tab/>
        </w:r>
        <w:r>
          <w:rPr>
            <w:rStyle w:val="Hyperlink"/>
            <w:rFonts w:hint="eastAsia"/>
          </w:rPr>
          <w:t>可移植性</w:t>
        </w:r>
        <w:r>
          <w:rPr>
            <w:webHidden/>
          </w:rPr>
          <w:tab/>
        </w:r>
        <w:r>
          <w:rPr>
            <w:webHidden/>
          </w:rPr>
          <w:fldChar w:fldCharType="begin"/>
        </w:r>
        <w:r>
          <w:rPr>
            <w:webHidden/>
          </w:rPr>
          <w:instrText xml:space="preserve"> PAGEREF _Toc218054326 \h </w:instrText>
        </w:r>
        <w:r>
          <w:rPr>
            <w:webHidden/>
          </w:rPr>
        </w:r>
        <w:r>
          <w:rPr>
            <w:webHidden/>
          </w:rPr>
          <w:fldChar w:fldCharType="separate"/>
        </w:r>
        <w:r>
          <w:rPr>
            <w:webHidden/>
          </w:rPr>
          <w:t>8</w:t>
        </w:r>
        <w:r>
          <w:rPr>
            <w:webHidden/>
          </w:rPr>
          <w:fldChar w:fldCharType="end"/>
        </w:r>
      </w:hyperlink>
    </w:p>
    <w:p w:rsidR="00B91925" w:rsidRDefault="00B91925">
      <w:pPr>
        <w:pStyle w:val="TOC2"/>
      </w:pPr>
      <w:hyperlink w:anchor="_Toc218054327" w:history="1">
        <w:r>
          <w:rPr>
            <w:rStyle w:val="Hyperlink"/>
          </w:rPr>
          <w:t>5.6</w:t>
        </w:r>
        <w:r>
          <w:tab/>
        </w:r>
        <w:r>
          <w:rPr>
            <w:rStyle w:val="Hyperlink"/>
            <w:rFonts w:hint="eastAsia"/>
          </w:rPr>
          <w:t>易使用性</w:t>
        </w:r>
        <w:r>
          <w:rPr>
            <w:webHidden/>
          </w:rPr>
          <w:tab/>
        </w:r>
        <w:r>
          <w:rPr>
            <w:webHidden/>
          </w:rPr>
          <w:fldChar w:fldCharType="begin"/>
        </w:r>
        <w:r>
          <w:rPr>
            <w:webHidden/>
          </w:rPr>
          <w:instrText xml:space="preserve"> PAGEREF _Toc218054327 \h </w:instrText>
        </w:r>
        <w:r>
          <w:rPr>
            <w:webHidden/>
          </w:rPr>
        </w:r>
        <w:r>
          <w:rPr>
            <w:webHidden/>
          </w:rPr>
          <w:fldChar w:fldCharType="separate"/>
        </w:r>
        <w:r>
          <w:rPr>
            <w:webHidden/>
          </w:rPr>
          <w:t>8</w:t>
        </w:r>
        <w:r>
          <w:rPr>
            <w:webHidden/>
          </w:rPr>
          <w:fldChar w:fldCharType="end"/>
        </w:r>
      </w:hyperlink>
    </w:p>
    <w:p w:rsidR="00B91925" w:rsidRDefault="00B91925">
      <w:pPr>
        <w:pStyle w:val="TOC1"/>
        <w:tabs>
          <w:tab w:val="left" w:pos="420"/>
          <w:tab w:val="right" w:leader="dot" w:pos="8296"/>
        </w:tabs>
        <w:rPr>
          <w:rFonts w:ascii="宋体"/>
          <w:noProof/>
          <w:sz w:val="28"/>
          <w:szCs w:val="28"/>
        </w:rPr>
      </w:pPr>
      <w:hyperlink w:anchor="_Toc218054328" w:history="1">
        <w:r>
          <w:rPr>
            <w:rStyle w:val="Hyperlink"/>
            <w:rFonts w:ascii="宋体" w:hAnsi="宋体"/>
            <w:noProof/>
            <w:sz w:val="28"/>
            <w:szCs w:val="28"/>
          </w:rPr>
          <w:t>6</w:t>
        </w:r>
        <w:r>
          <w:rPr>
            <w:rFonts w:ascii="宋体"/>
            <w:noProof/>
            <w:sz w:val="28"/>
            <w:szCs w:val="28"/>
          </w:rPr>
          <w:tab/>
        </w:r>
        <w:r>
          <w:rPr>
            <w:rStyle w:val="Hyperlink"/>
            <w:rFonts w:ascii="宋体" w:hAnsi="宋体" w:hint="eastAsia"/>
            <w:noProof/>
            <w:sz w:val="28"/>
            <w:szCs w:val="28"/>
          </w:rPr>
          <w:t>系统接口需求</w:t>
        </w:r>
        <w:r>
          <w:rPr>
            <w:rFonts w:ascii="宋体"/>
            <w:noProof/>
            <w:webHidden/>
            <w:sz w:val="28"/>
            <w:szCs w:val="28"/>
          </w:rPr>
          <w:tab/>
        </w:r>
        <w:r>
          <w:rPr>
            <w:rFonts w:ascii="宋体" w:hAnsi="宋体"/>
            <w:noProof/>
            <w:webHidden/>
            <w:sz w:val="28"/>
            <w:szCs w:val="28"/>
          </w:rPr>
          <w:fldChar w:fldCharType="begin"/>
        </w:r>
        <w:r>
          <w:rPr>
            <w:rFonts w:ascii="宋体" w:hAnsi="宋体"/>
            <w:noProof/>
            <w:webHidden/>
            <w:sz w:val="28"/>
            <w:szCs w:val="28"/>
          </w:rPr>
          <w:instrText xml:space="preserve"> PAGEREF _Toc218054328 \h </w:instrText>
        </w:r>
        <w:r w:rsidRPr="00FB72E9">
          <w:rPr>
            <w:rFonts w:ascii="宋体"/>
            <w:noProof/>
            <w:webHidden/>
            <w:sz w:val="28"/>
            <w:szCs w:val="28"/>
          </w:rPr>
        </w:r>
        <w:r>
          <w:rPr>
            <w:rFonts w:ascii="宋体" w:hAnsi="宋体"/>
            <w:noProof/>
            <w:webHidden/>
            <w:sz w:val="28"/>
            <w:szCs w:val="28"/>
          </w:rPr>
          <w:fldChar w:fldCharType="separate"/>
        </w:r>
        <w:r>
          <w:rPr>
            <w:rFonts w:ascii="宋体" w:hAnsi="宋体"/>
            <w:noProof/>
            <w:webHidden/>
            <w:sz w:val="28"/>
            <w:szCs w:val="28"/>
          </w:rPr>
          <w:t>8</w:t>
        </w:r>
        <w:r>
          <w:rPr>
            <w:rFonts w:ascii="宋体" w:hAnsi="宋体"/>
            <w:noProof/>
            <w:webHidden/>
            <w:sz w:val="28"/>
            <w:szCs w:val="28"/>
          </w:rPr>
          <w:fldChar w:fldCharType="end"/>
        </w:r>
      </w:hyperlink>
    </w:p>
    <w:p w:rsidR="00B91925" w:rsidRDefault="00B91925">
      <w:pPr>
        <w:pStyle w:val="TOC2"/>
      </w:pPr>
      <w:hyperlink w:anchor="_Toc218054329" w:history="1">
        <w:r>
          <w:rPr>
            <w:rStyle w:val="Hyperlink"/>
          </w:rPr>
          <w:t>6.1</w:t>
        </w:r>
        <w:r>
          <w:tab/>
        </w:r>
        <w:r>
          <w:rPr>
            <w:rStyle w:val="Hyperlink"/>
            <w:rFonts w:hint="eastAsia"/>
          </w:rPr>
          <w:t>用户界面</w:t>
        </w:r>
        <w:r>
          <w:rPr>
            <w:webHidden/>
          </w:rPr>
          <w:tab/>
        </w:r>
        <w:r>
          <w:rPr>
            <w:webHidden/>
          </w:rPr>
          <w:fldChar w:fldCharType="begin"/>
        </w:r>
        <w:r>
          <w:rPr>
            <w:webHidden/>
          </w:rPr>
          <w:instrText xml:space="preserve"> PAGEREF _Toc218054329 \h </w:instrText>
        </w:r>
        <w:r>
          <w:rPr>
            <w:webHidden/>
          </w:rPr>
        </w:r>
        <w:r>
          <w:rPr>
            <w:webHidden/>
          </w:rPr>
          <w:fldChar w:fldCharType="separate"/>
        </w:r>
        <w:r>
          <w:rPr>
            <w:webHidden/>
          </w:rPr>
          <w:t>9</w:t>
        </w:r>
        <w:r>
          <w:rPr>
            <w:webHidden/>
          </w:rPr>
          <w:fldChar w:fldCharType="end"/>
        </w:r>
      </w:hyperlink>
    </w:p>
    <w:p w:rsidR="00B91925" w:rsidRDefault="00B91925">
      <w:pPr>
        <w:pStyle w:val="TOC2"/>
      </w:pPr>
      <w:hyperlink w:anchor="_Toc218054330" w:history="1">
        <w:r>
          <w:rPr>
            <w:rStyle w:val="Hyperlink"/>
          </w:rPr>
          <w:t>6.2</w:t>
        </w:r>
        <w:r>
          <w:tab/>
        </w:r>
        <w:r>
          <w:rPr>
            <w:rStyle w:val="Hyperlink"/>
            <w:rFonts w:hint="eastAsia"/>
          </w:rPr>
          <w:t>软件接口</w:t>
        </w:r>
        <w:r>
          <w:rPr>
            <w:webHidden/>
          </w:rPr>
          <w:tab/>
        </w:r>
        <w:r>
          <w:rPr>
            <w:webHidden/>
          </w:rPr>
          <w:fldChar w:fldCharType="begin"/>
        </w:r>
        <w:r>
          <w:rPr>
            <w:webHidden/>
          </w:rPr>
          <w:instrText xml:space="preserve"> PAGEREF _Toc218054330 \h </w:instrText>
        </w:r>
        <w:r>
          <w:rPr>
            <w:webHidden/>
          </w:rPr>
        </w:r>
        <w:r>
          <w:rPr>
            <w:webHidden/>
          </w:rPr>
          <w:fldChar w:fldCharType="separate"/>
        </w:r>
        <w:r>
          <w:rPr>
            <w:webHidden/>
          </w:rPr>
          <w:t>9</w:t>
        </w:r>
        <w:r>
          <w:rPr>
            <w:webHidden/>
          </w:rPr>
          <w:fldChar w:fldCharType="end"/>
        </w:r>
      </w:hyperlink>
    </w:p>
    <w:p w:rsidR="00B91925" w:rsidRDefault="00B91925">
      <w:pPr>
        <w:rPr>
          <w:rFonts w:ascii="宋体" w:eastAsia="仿宋_GB2312"/>
          <w:sz w:val="28"/>
        </w:rPr>
        <w:sectPr w:rsidR="00B91925">
          <w:pgSz w:w="11906" w:h="16838"/>
          <w:pgMar w:top="1440" w:right="1800" w:bottom="1402" w:left="1800" w:header="851" w:footer="992" w:gutter="0"/>
          <w:pgNumType w:fmt="upperRoman" w:start="1"/>
          <w:cols w:space="425"/>
          <w:docGrid w:type="lines" w:linePitch="312"/>
        </w:sectPr>
      </w:pPr>
      <w:r>
        <w:rPr>
          <w:rFonts w:ascii="宋体" w:hAnsi="宋体"/>
          <w:sz w:val="28"/>
          <w:szCs w:val="28"/>
        </w:rPr>
        <w:fldChar w:fldCharType="end"/>
      </w:r>
    </w:p>
    <w:p w:rsidR="00B91925" w:rsidRDefault="00B91925">
      <w:pPr>
        <w:pStyle w:val="Heading1"/>
        <w:numPr>
          <w:ilvl w:val="0"/>
          <w:numId w:val="0"/>
        </w:numPr>
        <w:rPr>
          <w:sz w:val="36"/>
        </w:rPr>
      </w:pPr>
      <w:bookmarkStart w:id="0" w:name="_Toc137982353"/>
      <w:bookmarkStart w:id="1" w:name="_Toc218054302"/>
      <w:r>
        <w:t xml:space="preserve">1 </w:t>
      </w:r>
      <w:r>
        <w:rPr>
          <w:rFonts w:hint="eastAsia"/>
        </w:rPr>
        <w:t>引言</w:t>
      </w:r>
      <w:bookmarkEnd w:id="0"/>
      <w:bookmarkEnd w:id="1"/>
    </w:p>
    <w:p w:rsidR="00B91925" w:rsidRDefault="00B91925">
      <w:pPr>
        <w:pStyle w:val="Heading2"/>
        <w:ind w:hanging="216"/>
      </w:pPr>
      <w:bookmarkStart w:id="2" w:name="_Toc137982356"/>
      <w:r>
        <w:rPr>
          <w:sz w:val="36"/>
        </w:rPr>
        <w:t xml:space="preserve"> </w:t>
      </w:r>
      <w:bookmarkStart w:id="3" w:name="_Toc218054303"/>
      <w:r>
        <w:rPr>
          <w:rFonts w:hint="eastAsia"/>
          <w:sz w:val="36"/>
        </w:rPr>
        <w:t>编写目的</w:t>
      </w:r>
      <w:bookmarkEnd w:id="2"/>
      <w:bookmarkEnd w:id="3"/>
    </w:p>
    <w:p w:rsidR="00B91925" w:rsidRPr="00915AE4" w:rsidRDefault="00B91925" w:rsidP="00915AE4">
      <w:pPr>
        <w:ind w:firstLineChars="200" w:firstLine="600"/>
        <w:rPr>
          <w:rFonts w:ascii="仿宋_GB2312" w:eastAsia="仿宋_GB2312" w:hAnsi="仿宋"/>
          <w:sz w:val="30"/>
          <w:szCs w:val="30"/>
        </w:rPr>
      </w:pPr>
      <w:r>
        <w:rPr>
          <w:rFonts w:ascii="仿宋_GB2312" w:eastAsia="仿宋_GB2312" w:hAnsi="仿宋" w:hint="eastAsia"/>
          <w:sz w:val="30"/>
          <w:szCs w:val="30"/>
        </w:rPr>
        <w:t>银行专业版信用报告上线后，</w:t>
      </w:r>
      <w:r w:rsidRPr="00915AE4">
        <w:rPr>
          <w:rFonts w:ascii="仿宋_GB2312" w:eastAsia="仿宋_GB2312" w:hint="eastAsia"/>
          <w:sz w:val="30"/>
          <w:szCs w:val="30"/>
        </w:rPr>
        <w:t>为</w:t>
      </w:r>
      <w:r w:rsidRPr="00942619">
        <w:rPr>
          <w:rFonts w:ascii="仿宋_GB2312" w:eastAsia="仿宋_GB2312" w:hAnsi="仿宋" w:hint="eastAsia"/>
          <w:sz w:val="30"/>
          <w:szCs w:val="30"/>
        </w:rPr>
        <w:t>满足商业银行</w:t>
      </w:r>
      <w:r>
        <w:rPr>
          <w:rFonts w:ascii="仿宋_GB2312" w:eastAsia="仿宋_GB2312" w:hAnsi="仿宋" w:hint="eastAsia"/>
          <w:sz w:val="30"/>
          <w:szCs w:val="30"/>
        </w:rPr>
        <w:t>和征信中心针对专业版信用报告</w:t>
      </w:r>
      <w:r w:rsidRPr="00942619">
        <w:rPr>
          <w:rFonts w:ascii="仿宋_GB2312" w:eastAsia="仿宋_GB2312" w:hAnsi="仿宋" w:hint="eastAsia"/>
          <w:sz w:val="30"/>
          <w:szCs w:val="30"/>
        </w:rPr>
        <w:t>的异议处理需求</w:t>
      </w:r>
      <w:r w:rsidRPr="00915AE4">
        <w:rPr>
          <w:rFonts w:ascii="仿宋_GB2312" w:eastAsia="仿宋_GB2312" w:hint="eastAsia"/>
          <w:sz w:val="30"/>
          <w:szCs w:val="30"/>
        </w:rPr>
        <w:t>，</w:t>
      </w:r>
      <w:r w:rsidRPr="00D06DA1">
        <w:rPr>
          <w:rFonts w:ascii="仿宋_GB2312" w:eastAsia="仿宋_GB2312" w:hAnsi="仿宋" w:hint="eastAsia"/>
          <w:sz w:val="30"/>
          <w:szCs w:val="30"/>
        </w:rPr>
        <w:t>扩大信用报告的使用范围，提高系统的影响力</w:t>
      </w:r>
      <w:r>
        <w:rPr>
          <w:rFonts w:ascii="仿宋_GB2312" w:eastAsia="仿宋_GB2312" w:hAnsi="仿宋" w:hint="eastAsia"/>
          <w:sz w:val="30"/>
          <w:szCs w:val="30"/>
        </w:rPr>
        <w:t>，</w:t>
      </w:r>
      <w:r w:rsidRPr="00915AE4">
        <w:rPr>
          <w:rFonts w:ascii="仿宋_GB2312" w:eastAsia="仿宋_GB2312" w:hint="eastAsia"/>
          <w:sz w:val="30"/>
          <w:szCs w:val="30"/>
        </w:rPr>
        <w:t>特制定本业务需求。</w:t>
      </w:r>
    </w:p>
    <w:p w:rsidR="00B91925" w:rsidRDefault="00B91925">
      <w:pPr>
        <w:pStyle w:val="Heading2"/>
        <w:ind w:hanging="216"/>
      </w:pPr>
      <w:r>
        <w:rPr>
          <w:sz w:val="36"/>
        </w:rPr>
        <w:t xml:space="preserve"> </w:t>
      </w:r>
      <w:bookmarkStart w:id="4" w:name="_Toc218054304"/>
      <w:r>
        <w:rPr>
          <w:rFonts w:hint="eastAsia"/>
          <w:sz w:val="36"/>
        </w:rPr>
        <w:t>适用范围</w:t>
      </w:r>
      <w:bookmarkEnd w:id="4"/>
    </w:p>
    <w:p w:rsidR="00B91925" w:rsidRPr="009F517E" w:rsidRDefault="00B91925" w:rsidP="009F517E">
      <w:pPr>
        <w:pStyle w:val="InfoBlue"/>
        <w:ind w:firstLineChars="200" w:firstLine="600"/>
        <w:rPr>
          <w:rFonts w:ascii="仿宋_GB2312" w:eastAsia="仿宋_GB2312"/>
          <w:i w:val="0"/>
          <w:color w:val="000000"/>
          <w:sz w:val="30"/>
          <w:szCs w:val="30"/>
        </w:rPr>
      </w:pPr>
      <w:bookmarkStart w:id="5" w:name="_Toc218054305"/>
      <w:r w:rsidRPr="009F517E">
        <w:rPr>
          <w:rFonts w:ascii="仿宋_GB2312" w:eastAsia="仿宋_GB2312" w:hint="eastAsia"/>
          <w:i w:val="0"/>
          <w:color w:val="000000"/>
          <w:sz w:val="30"/>
          <w:szCs w:val="30"/>
        </w:rPr>
        <w:t>本文适用于软件开发过程中的项目申报、需求分析、测试等阶段对需求的理解、开发、测试和使用。</w:t>
      </w:r>
    </w:p>
    <w:p w:rsidR="00B91925" w:rsidRPr="009F517E" w:rsidRDefault="00B91925" w:rsidP="009F517E">
      <w:pPr>
        <w:pStyle w:val="InfoBlue"/>
        <w:ind w:firstLineChars="200" w:firstLine="600"/>
        <w:rPr>
          <w:rFonts w:ascii="仿宋_GB2312" w:eastAsia="仿宋_GB2312"/>
          <w:i w:val="0"/>
          <w:color w:val="000000"/>
          <w:sz w:val="30"/>
          <w:szCs w:val="30"/>
        </w:rPr>
      </w:pPr>
      <w:r w:rsidRPr="009F517E">
        <w:rPr>
          <w:rFonts w:ascii="仿宋_GB2312" w:eastAsia="仿宋_GB2312" w:hint="eastAsia"/>
          <w:i w:val="0"/>
          <w:color w:val="000000"/>
          <w:sz w:val="30"/>
          <w:szCs w:val="30"/>
        </w:rPr>
        <w:t>预期读者包括以下人员：项目经理、开发人员、用户、测试人员。</w:t>
      </w:r>
    </w:p>
    <w:p w:rsidR="00B91925" w:rsidRDefault="00B91925">
      <w:pPr>
        <w:pStyle w:val="Heading2"/>
        <w:ind w:hanging="216"/>
        <w:rPr>
          <w:sz w:val="36"/>
        </w:rPr>
      </w:pPr>
      <w:r>
        <w:rPr>
          <w:rFonts w:hint="eastAsia"/>
          <w:sz w:val="36"/>
        </w:rPr>
        <w:t>定义及缩略语</w:t>
      </w:r>
      <w:bookmarkEnd w:id="5"/>
    </w:p>
    <w:p w:rsidR="00B91925" w:rsidRDefault="00B91925" w:rsidP="00DB15A6">
      <w:pPr>
        <w:ind w:firstLineChars="200" w:firstLine="600"/>
      </w:pPr>
      <w:r>
        <w:rPr>
          <w:rFonts w:eastAsia="仿宋_GB2312" w:hint="eastAsia"/>
          <w:sz w:val="30"/>
        </w:rPr>
        <w:t>同现有个人征信系统。</w:t>
      </w:r>
    </w:p>
    <w:p w:rsidR="00B91925" w:rsidRDefault="00B91925">
      <w:pPr>
        <w:pStyle w:val="Heading2"/>
        <w:ind w:hanging="216"/>
        <w:rPr>
          <w:sz w:val="36"/>
        </w:rPr>
      </w:pPr>
      <w:bookmarkStart w:id="6" w:name="_Toc218054306"/>
      <w:r>
        <w:rPr>
          <w:rFonts w:hint="eastAsia"/>
          <w:sz w:val="36"/>
        </w:rPr>
        <w:t>参考资料</w:t>
      </w:r>
      <w:bookmarkEnd w:id="6"/>
    </w:p>
    <w:p w:rsidR="00B91925" w:rsidRDefault="00B91925" w:rsidP="009748FE">
      <w:pPr>
        <w:ind w:firstLineChars="200" w:firstLine="600"/>
        <w:rPr>
          <w:rFonts w:eastAsia="仿宋_GB2312"/>
          <w:sz w:val="30"/>
        </w:rPr>
      </w:pPr>
      <w:r>
        <w:rPr>
          <w:rFonts w:eastAsia="仿宋_GB2312" w:hint="eastAsia"/>
          <w:sz w:val="30"/>
        </w:rPr>
        <w:t>《个人征信系统数据采集格式</w:t>
      </w:r>
      <w:r>
        <w:rPr>
          <w:rFonts w:eastAsia="仿宋_GB2312"/>
          <w:sz w:val="30"/>
        </w:rPr>
        <w:t>V1.2</w:t>
      </w:r>
      <w:r>
        <w:rPr>
          <w:rFonts w:eastAsia="仿宋_GB2312" w:hint="eastAsia"/>
          <w:sz w:val="30"/>
        </w:rPr>
        <w:t>》</w:t>
      </w:r>
    </w:p>
    <w:p w:rsidR="00B91925" w:rsidRDefault="00B91925" w:rsidP="009748FE">
      <w:pPr>
        <w:ind w:firstLineChars="200" w:firstLine="600"/>
        <w:rPr>
          <w:rFonts w:eastAsia="仿宋_GB2312"/>
          <w:sz w:val="30"/>
        </w:rPr>
      </w:pPr>
      <w:r>
        <w:rPr>
          <w:rFonts w:eastAsia="仿宋_GB2312" w:hint="eastAsia"/>
          <w:sz w:val="30"/>
        </w:rPr>
        <w:t>《个人征信系统业务需求书</w:t>
      </w:r>
      <w:r>
        <w:rPr>
          <w:rFonts w:eastAsia="仿宋_GB2312"/>
          <w:sz w:val="30"/>
        </w:rPr>
        <w:t>V1.4</w:t>
      </w:r>
      <w:r>
        <w:rPr>
          <w:rFonts w:eastAsia="仿宋_GB2312" w:hint="eastAsia"/>
          <w:sz w:val="30"/>
        </w:rPr>
        <w:t>》</w:t>
      </w:r>
    </w:p>
    <w:p w:rsidR="00B91925" w:rsidRPr="009748FE" w:rsidRDefault="00B91925"/>
    <w:p w:rsidR="00B91925" w:rsidRDefault="00B91925">
      <w:pPr>
        <w:pStyle w:val="Heading1"/>
        <w:rPr>
          <w:rFonts w:eastAsia="黑体"/>
        </w:rPr>
      </w:pPr>
      <w:bookmarkStart w:id="7" w:name="_Toc137982357"/>
      <w:bookmarkStart w:id="8" w:name="_Toc218054307"/>
      <w:r>
        <w:rPr>
          <w:rFonts w:eastAsia="黑体" w:hint="eastAsia"/>
        </w:rPr>
        <w:t>系统概述</w:t>
      </w:r>
      <w:bookmarkEnd w:id="7"/>
      <w:bookmarkEnd w:id="8"/>
    </w:p>
    <w:p w:rsidR="00B91925" w:rsidRDefault="00B91925">
      <w:pPr>
        <w:pStyle w:val="Heading2"/>
        <w:ind w:hanging="216"/>
        <w:rPr>
          <w:sz w:val="36"/>
        </w:rPr>
      </w:pPr>
      <w:bookmarkStart w:id="9" w:name="_Toc137982358"/>
      <w:bookmarkStart w:id="10" w:name="_Toc218054308"/>
      <w:r>
        <w:rPr>
          <w:rFonts w:hint="eastAsia"/>
          <w:sz w:val="36"/>
        </w:rPr>
        <w:t>系统建设背景</w:t>
      </w:r>
      <w:bookmarkEnd w:id="9"/>
      <w:bookmarkEnd w:id="10"/>
    </w:p>
    <w:p w:rsidR="00B91925" w:rsidRPr="004E0422" w:rsidRDefault="00B91925" w:rsidP="004E0422">
      <w:pPr>
        <w:ind w:firstLineChars="200" w:firstLine="600"/>
        <w:rPr>
          <w:rFonts w:ascii="仿宋_GB2312" w:eastAsia="仿宋_GB2312"/>
          <w:sz w:val="30"/>
          <w:szCs w:val="30"/>
        </w:rPr>
      </w:pPr>
      <w:r w:rsidRPr="004E0422">
        <w:rPr>
          <w:rFonts w:ascii="仿宋_GB2312" w:eastAsia="仿宋_GB2312" w:hint="eastAsia"/>
          <w:sz w:val="30"/>
          <w:szCs w:val="30"/>
        </w:rPr>
        <w:t>同</w:t>
      </w:r>
      <w:r>
        <w:rPr>
          <w:rFonts w:ascii="仿宋_GB2312" w:eastAsia="仿宋_GB2312" w:hint="eastAsia"/>
          <w:sz w:val="30"/>
          <w:szCs w:val="30"/>
        </w:rPr>
        <w:t>现有</w:t>
      </w:r>
      <w:r w:rsidRPr="004E0422">
        <w:rPr>
          <w:rFonts w:ascii="仿宋_GB2312" w:eastAsia="仿宋_GB2312" w:hint="eastAsia"/>
          <w:sz w:val="30"/>
          <w:szCs w:val="30"/>
        </w:rPr>
        <w:t>个人征信系统。</w:t>
      </w:r>
    </w:p>
    <w:p w:rsidR="00B91925" w:rsidRDefault="00B91925">
      <w:pPr>
        <w:pStyle w:val="Heading2"/>
        <w:ind w:hanging="216"/>
        <w:rPr>
          <w:sz w:val="36"/>
        </w:rPr>
      </w:pPr>
      <w:bookmarkStart w:id="11" w:name="_Toc137982359"/>
      <w:bookmarkStart w:id="12" w:name="_Toc218054309"/>
      <w:r>
        <w:rPr>
          <w:rFonts w:hint="eastAsia"/>
          <w:sz w:val="36"/>
        </w:rPr>
        <w:t>系统建设必要性</w:t>
      </w:r>
      <w:bookmarkEnd w:id="11"/>
      <w:bookmarkEnd w:id="12"/>
    </w:p>
    <w:p w:rsidR="00B91925" w:rsidRDefault="00B91925" w:rsidP="004D03D3">
      <w:pPr>
        <w:ind w:firstLineChars="200" w:firstLine="600"/>
        <w:rPr>
          <w:rFonts w:ascii="仿宋_GB2312" w:eastAsia="仿宋_GB2312"/>
          <w:sz w:val="30"/>
          <w:szCs w:val="30"/>
        </w:rPr>
      </w:pPr>
      <w:r w:rsidRPr="00AE76BD">
        <w:rPr>
          <w:rFonts w:ascii="仿宋_GB2312" w:eastAsia="仿宋_GB2312" w:hint="eastAsia"/>
          <w:sz w:val="30"/>
          <w:szCs w:val="30"/>
        </w:rPr>
        <w:t>商业银行在处理异议时查询信用报告</w:t>
      </w:r>
      <w:r>
        <w:rPr>
          <w:rFonts w:ascii="仿宋_GB2312" w:eastAsia="仿宋_GB2312" w:hint="eastAsia"/>
          <w:sz w:val="30"/>
          <w:szCs w:val="30"/>
        </w:rPr>
        <w:t>主要</w:t>
      </w:r>
      <w:r w:rsidRPr="00AE76BD">
        <w:rPr>
          <w:rFonts w:ascii="仿宋_GB2312" w:eastAsia="仿宋_GB2312" w:hint="eastAsia"/>
          <w:sz w:val="30"/>
          <w:szCs w:val="30"/>
        </w:rPr>
        <w:t>有</w:t>
      </w:r>
      <w:r>
        <w:rPr>
          <w:rFonts w:ascii="仿宋_GB2312" w:eastAsia="仿宋_GB2312" w:hint="eastAsia"/>
          <w:sz w:val="30"/>
          <w:szCs w:val="30"/>
        </w:rPr>
        <w:t>两个</w:t>
      </w:r>
      <w:r w:rsidRPr="00AE76BD">
        <w:rPr>
          <w:rFonts w:ascii="仿宋_GB2312" w:eastAsia="仿宋_GB2312" w:hint="eastAsia"/>
          <w:sz w:val="30"/>
          <w:szCs w:val="30"/>
        </w:rPr>
        <w:t>目的：一是核实客户有异议的信息是否是本行报送的、具体是哪一期报送的、原始记录在哪个报文中，以便开展内部核查；二是商业银行对异议数据进行更正后，希望核实一下信用报告中的信息是否已经得到了更新。</w:t>
      </w:r>
    </w:p>
    <w:p w:rsidR="00B91925" w:rsidRDefault="00B91925" w:rsidP="00E8109E">
      <w:pPr>
        <w:ind w:firstLineChars="200" w:firstLine="600"/>
        <w:rPr>
          <w:rFonts w:ascii="仿宋_GB2312" w:eastAsia="仿宋_GB2312"/>
          <w:sz w:val="30"/>
          <w:szCs w:val="30"/>
        </w:rPr>
      </w:pPr>
      <w:r>
        <w:rPr>
          <w:rFonts w:ascii="仿宋_GB2312" w:eastAsia="仿宋_GB2312" w:hint="eastAsia"/>
          <w:sz w:val="30"/>
          <w:szCs w:val="30"/>
        </w:rPr>
        <w:t>而目前设计的银行专业版信用报告主要是为了满足商业银行的审贷需求，没有展示信息的数据来源</w:t>
      </w:r>
      <w:r>
        <w:rPr>
          <w:rFonts w:ascii="仿宋_GB2312" w:eastAsia="仿宋_GB2312" w:hAnsi="仿宋" w:hint="eastAsia"/>
          <w:sz w:val="30"/>
          <w:szCs w:val="30"/>
        </w:rPr>
        <w:t>，故需开发对应的银行</w:t>
      </w:r>
      <w:r>
        <w:rPr>
          <w:rFonts w:ascii="仿宋_GB2312" w:eastAsia="仿宋_GB2312" w:hint="eastAsia"/>
          <w:sz w:val="30"/>
          <w:szCs w:val="30"/>
        </w:rPr>
        <w:t>异议处理</w:t>
      </w:r>
      <w:r w:rsidRPr="00AE76BD">
        <w:rPr>
          <w:rFonts w:ascii="仿宋_GB2312" w:eastAsia="仿宋_GB2312" w:hint="eastAsia"/>
          <w:sz w:val="30"/>
          <w:szCs w:val="30"/>
        </w:rPr>
        <w:t>版信用报告</w:t>
      </w:r>
      <w:r>
        <w:rPr>
          <w:rFonts w:ascii="仿宋_GB2312" w:eastAsia="仿宋_GB2312" w:hint="eastAsia"/>
          <w:sz w:val="30"/>
          <w:szCs w:val="30"/>
        </w:rPr>
        <w:t>，</w:t>
      </w:r>
      <w:r>
        <w:rPr>
          <w:rFonts w:ascii="仿宋_GB2312" w:eastAsia="仿宋_GB2312" w:hAnsi="仿宋" w:hint="eastAsia"/>
          <w:sz w:val="30"/>
          <w:szCs w:val="30"/>
        </w:rPr>
        <w:t>以满足</w:t>
      </w:r>
      <w:r w:rsidRPr="00D06DA1">
        <w:rPr>
          <w:rFonts w:ascii="仿宋_GB2312" w:eastAsia="仿宋_GB2312" w:hAnsi="仿宋" w:hint="eastAsia"/>
          <w:sz w:val="30"/>
          <w:szCs w:val="30"/>
        </w:rPr>
        <w:t>商业银行</w:t>
      </w:r>
      <w:r>
        <w:rPr>
          <w:rFonts w:ascii="仿宋_GB2312" w:eastAsia="仿宋_GB2312" w:hAnsi="仿宋" w:hint="eastAsia"/>
          <w:sz w:val="30"/>
          <w:szCs w:val="30"/>
        </w:rPr>
        <w:t>的异议处理需求</w:t>
      </w:r>
      <w:r w:rsidRPr="00915AE4">
        <w:rPr>
          <w:rFonts w:ascii="仿宋_GB2312" w:eastAsia="仿宋_GB2312" w:hint="eastAsia"/>
          <w:sz w:val="30"/>
          <w:szCs w:val="30"/>
        </w:rPr>
        <w:t>。</w:t>
      </w:r>
      <w:r>
        <w:rPr>
          <w:rFonts w:ascii="仿宋_GB2312" w:eastAsia="仿宋_GB2312" w:hint="eastAsia"/>
          <w:sz w:val="30"/>
          <w:szCs w:val="30"/>
        </w:rPr>
        <w:t>征信中心也需开发对应的征信中心版信用报告，</w:t>
      </w:r>
      <w:r>
        <w:rPr>
          <w:rFonts w:ascii="仿宋_GB2312" w:eastAsia="仿宋_GB2312" w:hAnsi="仿宋" w:hint="eastAsia"/>
          <w:sz w:val="30"/>
          <w:szCs w:val="30"/>
        </w:rPr>
        <w:t>以协助消费者和</w:t>
      </w:r>
      <w:r w:rsidRPr="00D06DA1">
        <w:rPr>
          <w:rFonts w:ascii="仿宋_GB2312" w:eastAsia="仿宋_GB2312" w:hAnsi="仿宋" w:hint="eastAsia"/>
          <w:sz w:val="30"/>
          <w:szCs w:val="30"/>
        </w:rPr>
        <w:t>商业银行</w:t>
      </w:r>
      <w:r>
        <w:rPr>
          <w:rFonts w:ascii="仿宋_GB2312" w:eastAsia="仿宋_GB2312" w:hAnsi="仿宋" w:hint="eastAsia"/>
          <w:sz w:val="30"/>
          <w:szCs w:val="30"/>
        </w:rPr>
        <w:t>处理异议</w:t>
      </w:r>
      <w:r w:rsidRPr="00915AE4">
        <w:rPr>
          <w:rFonts w:ascii="仿宋_GB2312" w:eastAsia="仿宋_GB2312" w:hint="eastAsia"/>
          <w:sz w:val="30"/>
          <w:szCs w:val="30"/>
        </w:rPr>
        <w:t>。</w:t>
      </w:r>
    </w:p>
    <w:p w:rsidR="00B91925" w:rsidRPr="00E8109E" w:rsidRDefault="00B91925" w:rsidP="00E8109E">
      <w:pPr>
        <w:ind w:firstLineChars="200" w:firstLine="420"/>
        <w:rPr>
          <w:rFonts w:ascii="仿宋_GB2312" w:hAnsi="宋体"/>
          <w:szCs w:val="30"/>
        </w:rPr>
      </w:pPr>
    </w:p>
    <w:p w:rsidR="00B91925" w:rsidRDefault="00B91925">
      <w:pPr>
        <w:pStyle w:val="Heading2"/>
        <w:ind w:hanging="216"/>
        <w:rPr>
          <w:sz w:val="36"/>
        </w:rPr>
      </w:pPr>
      <w:bookmarkStart w:id="13" w:name="_Toc137982360"/>
      <w:bookmarkStart w:id="14" w:name="_Toc218054310"/>
      <w:r>
        <w:rPr>
          <w:rFonts w:hint="eastAsia"/>
          <w:sz w:val="36"/>
        </w:rPr>
        <w:t>系统建设目标</w:t>
      </w:r>
      <w:bookmarkEnd w:id="13"/>
      <w:bookmarkEnd w:id="14"/>
    </w:p>
    <w:p w:rsidR="00B91925" w:rsidRDefault="00B91925" w:rsidP="00FB34D6">
      <w:pPr>
        <w:pStyle w:val="BodyTextIndent3"/>
        <w:numPr>
          <w:ilvl w:val="0"/>
          <w:numId w:val="4"/>
        </w:numPr>
        <w:ind w:leftChars="0" w:firstLineChars="0"/>
        <w:rPr>
          <w:rFonts w:ascii="仿宋_GB2312"/>
          <w:sz w:val="30"/>
        </w:rPr>
      </w:pPr>
      <w:r>
        <w:rPr>
          <w:rFonts w:ascii="仿宋_GB2312" w:hint="eastAsia"/>
          <w:sz w:val="30"/>
        </w:rPr>
        <w:t>调整查询条件</w:t>
      </w:r>
    </w:p>
    <w:p w:rsidR="00B91925" w:rsidRDefault="00B91925" w:rsidP="00FB34D6">
      <w:pPr>
        <w:pStyle w:val="BodyTextIndent3"/>
        <w:numPr>
          <w:ilvl w:val="0"/>
          <w:numId w:val="4"/>
        </w:numPr>
        <w:ind w:leftChars="0" w:firstLineChars="0"/>
        <w:rPr>
          <w:rFonts w:ascii="仿宋_GB2312"/>
        </w:rPr>
      </w:pPr>
      <w:r>
        <w:rPr>
          <w:rFonts w:ascii="仿宋_GB2312" w:hAnsi="仿宋" w:hint="eastAsia"/>
          <w:sz w:val="30"/>
          <w:szCs w:val="30"/>
        </w:rPr>
        <w:t>设计个人</w:t>
      </w:r>
      <w:r w:rsidRPr="00AE76BD">
        <w:rPr>
          <w:rFonts w:ascii="仿宋_GB2312" w:hint="eastAsia"/>
          <w:sz w:val="30"/>
          <w:szCs w:val="30"/>
        </w:rPr>
        <w:t>信用报告</w:t>
      </w:r>
      <w:r>
        <w:rPr>
          <w:rFonts w:ascii="仿宋_GB2312" w:hint="eastAsia"/>
          <w:sz w:val="30"/>
          <w:szCs w:val="30"/>
        </w:rPr>
        <w:t>（</w:t>
      </w:r>
      <w:r>
        <w:rPr>
          <w:rFonts w:ascii="仿宋_GB2312" w:hAnsi="仿宋" w:hint="eastAsia"/>
          <w:sz w:val="30"/>
          <w:szCs w:val="30"/>
        </w:rPr>
        <w:t>银行</w:t>
      </w:r>
      <w:r>
        <w:rPr>
          <w:rFonts w:ascii="仿宋_GB2312" w:hint="eastAsia"/>
          <w:sz w:val="30"/>
          <w:szCs w:val="30"/>
        </w:rPr>
        <w:t>异议处理</w:t>
      </w:r>
      <w:r w:rsidRPr="00AE76BD">
        <w:rPr>
          <w:rFonts w:ascii="仿宋_GB2312" w:hint="eastAsia"/>
          <w:sz w:val="30"/>
          <w:szCs w:val="30"/>
        </w:rPr>
        <w:t>版</w:t>
      </w:r>
      <w:r>
        <w:rPr>
          <w:rFonts w:ascii="仿宋_GB2312"/>
          <w:sz w:val="30"/>
          <w:szCs w:val="30"/>
        </w:rPr>
        <w:t>2011</w:t>
      </w:r>
      <w:r>
        <w:rPr>
          <w:rFonts w:ascii="仿宋_GB2312" w:hint="eastAsia"/>
          <w:sz w:val="30"/>
          <w:szCs w:val="30"/>
        </w:rPr>
        <w:t>）</w:t>
      </w:r>
      <w:r w:rsidRPr="004E6AFF">
        <w:rPr>
          <w:rFonts w:ascii="仿宋_GB2312"/>
        </w:rPr>
        <w:t xml:space="preserve"> </w:t>
      </w:r>
    </w:p>
    <w:p w:rsidR="00B91925" w:rsidRDefault="00B91925" w:rsidP="00E8109E">
      <w:pPr>
        <w:pStyle w:val="BodyTextIndent3"/>
        <w:numPr>
          <w:ilvl w:val="0"/>
          <w:numId w:val="4"/>
        </w:numPr>
        <w:ind w:leftChars="0" w:firstLineChars="0"/>
        <w:rPr>
          <w:rFonts w:ascii="仿宋_GB2312"/>
        </w:rPr>
      </w:pPr>
      <w:r>
        <w:rPr>
          <w:rFonts w:ascii="仿宋_GB2312" w:hAnsi="仿宋" w:hint="eastAsia"/>
          <w:sz w:val="30"/>
          <w:szCs w:val="30"/>
        </w:rPr>
        <w:t>设计个人</w:t>
      </w:r>
      <w:r w:rsidRPr="00AE76BD">
        <w:rPr>
          <w:rFonts w:ascii="仿宋_GB2312" w:hint="eastAsia"/>
          <w:sz w:val="30"/>
          <w:szCs w:val="30"/>
        </w:rPr>
        <w:t>信用报告</w:t>
      </w:r>
      <w:r>
        <w:rPr>
          <w:rFonts w:ascii="仿宋_GB2312" w:hint="eastAsia"/>
          <w:sz w:val="30"/>
          <w:szCs w:val="30"/>
        </w:rPr>
        <w:t>（</w:t>
      </w:r>
      <w:r>
        <w:rPr>
          <w:rFonts w:ascii="仿宋_GB2312" w:hAnsi="仿宋" w:hint="eastAsia"/>
          <w:sz w:val="30"/>
          <w:szCs w:val="30"/>
        </w:rPr>
        <w:t>征信中心</w:t>
      </w:r>
      <w:r w:rsidRPr="00AE76BD">
        <w:rPr>
          <w:rFonts w:ascii="仿宋_GB2312" w:hint="eastAsia"/>
          <w:sz w:val="30"/>
          <w:szCs w:val="30"/>
        </w:rPr>
        <w:t>版</w:t>
      </w:r>
      <w:r>
        <w:rPr>
          <w:rFonts w:ascii="仿宋_GB2312"/>
          <w:sz w:val="30"/>
          <w:szCs w:val="30"/>
        </w:rPr>
        <w:t>2011</w:t>
      </w:r>
      <w:r>
        <w:rPr>
          <w:rFonts w:ascii="仿宋_GB2312" w:hint="eastAsia"/>
          <w:sz w:val="30"/>
          <w:szCs w:val="30"/>
        </w:rPr>
        <w:t>）</w:t>
      </w:r>
      <w:r w:rsidRPr="004E6AFF">
        <w:rPr>
          <w:rFonts w:ascii="仿宋_GB2312"/>
        </w:rPr>
        <w:t xml:space="preserve"> </w:t>
      </w:r>
    </w:p>
    <w:p w:rsidR="00B91925" w:rsidRPr="00E8109E" w:rsidRDefault="00B91925" w:rsidP="00E8109E">
      <w:pPr>
        <w:pStyle w:val="BodyTextIndent3"/>
        <w:ind w:leftChars="0" w:left="1322" w:firstLineChars="0" w:firstLine="0"/>
        <w:rPr>
          <w:rFonts w:ascii="仿宋_GB2312"/>
        </w:rPr>
      </w:pPr>
    </w:p>
    <w:p w:rsidR="00B91925" w:rsidRDefault="00B91925">
      <w:pPr>
        <w:pStyle w:val="Heading2"/>
        <w:ind w:hanging="216"/>
        <w:rPr>
          <w:sz w:val="36"/>
        </w:rPr>
      </w:pPr>
      <w:bookmarkStart w:id="15" w:name="_Toc137982361"/>
      <w:bookmarkStart w:id="16" w:name="_Toc218054311"/>
      <w:r>
        <w:rPr>
          <w:rFonts w:hint="eastAsia"/>
          <w:sz w:val="36"/>
        </w:rPr>
        <w:t>经济效益和社会效益分析</w:t>
      </w:r>
      <w:bookmarkEnd w:id="15"/>
      <w:bookmarkEnd w:id="16"/>
    </w:p>
    <w:p w:rsidR="00B91925" w:rsidRDefault="00B91925" w:rsidP="001F2DFC">
      <w:pPr>
        <w:pStyle w:val="BodyTextIndent3"/>
        <w:ind w:firstLine="600"/>
      </w:pPr>
      <w:r>
        <w:rPr>
          <w:rFonts w:hint="eastAsia"/>
          <w:sz w:val="30"/>
          <w:szCs w:val="24"/>
        </w:rPr>
        <w:t>不涉及。</w:t>
      </w:r>
    </w:p>
    <w:p w:rsidR="00B91925" w:rsidRDefault="00B91925">
      <w:pPr>
        <w:pStyle w:val="Heading1"/>
        <w:rPr>
          <w:rFonts w:eastAsia="黑体"/>
        </w:rPr>
      </w:pPr>
      <w:bookmarkStart w:id="17" w:name="_Toc137982364"/>
      <w:bookmarkStart w:id="18" w:name="_Toc218054312"/>
      <w:r>
        <w:rPr>
          <w:rFonts w:eastAsia="黑体" w:hint="eastAsia"/>
        </w:rPr>
        <w:t>系统整体业务需求</w:t>
      </w:r>
      <w:bookmarkEnd w:id="17"/>
      <w:bookmarkEnd w:id="18"/>
    </w:p>
    <w:p w:rsidR="00B91925" w:rsidRDefault="00B91925" w:rsidP="00990A6D">
      <w:pPr>
        <w:pStyle w:val="Heading2"/>
        <w:rPr>
          <w:sz w:val="36"/>
        </w:rPr>
      </w:pPr>
      <w:bookmarkStart w:id="19" w:name="_Toc137982368"/>
      <w:bookmarkStart w:id="20" w:name="_Toc218054313"/>
      <w:bookmarkStart w:id="21" w:name="_Toc137982365"/>
      <w:r>
        <w:rPr>
          <w:rFonts w:hint="eastAsia"/>
          <w:sz w:val="36"/>
        </w:rPr>
        <w:t>系统</w:t>
      </w:r>
      <w:bookmarkEnd w:id="19"/>
      <w:r>
        <w:rPr>
          <w:rFonts w:hint="eastAsia"/>
          <w:sz w:val="36"/>
        </w:rPr>
        <w:t>业务需求概要</w:t>
      </w:r>
      <w:bookmarkEnd w:id="20"/>
    </w:p>
    <w:p w:rsidR="00B91925" w:rsidRPr="00C50492" w:rsidRDefault="00B91925" w:rsidP="00990A6D">
      <w:pPr>
        <w:ind w:firstLineChars="200" w:firstLine="600"/>
      </w:pPr>
      <w:r>
        <w:rPr>
          <w:rFonts w:eastAsia="仿宋_GB2312" w:hint="eastAsia"/>
          <w:sz w:val="30"/>
        </w:rPr>
        <w:t>同现有个人征信系统。</w:t>
      </w:r>
    </w:p>
    <w:p w:rsidR="00B91925" w:rsidRDefault="00B91925">
      <w:pPr>
        <w:pStyle w:val="Heading2"/>
        <w:rPr>
          <w:sz w:val="36"/>
        </w:rPr>
      </w:pPr>
      <w:bookmarkStart w:id="22" w:name="_Toc218054314"/>
      <w:r>
        <w:rPr>
          <w:rFonts w:hint="eastAsia"/>
          <w:sz w:val="36"/>
        </w:rPr>
        <w:t>系统使用范围</w:t>
      </w:r>
      <w:bookmarkEnd w:id="21"/>
      <w:bookmarkEnd w:id="22"/>
    </w:p>
    <w:p w:rsidR="00B91925" w:rsidRDefault="00B91925" w:rsidP="00822AD6">
      <w:pPr>
        <w:ind w:firstLineChars="200" w:firstLine="600"/>
      </w:pPr>
      <w:bookmarkStart w:id="23" w:name="_Toc137982366"/>
      <w:bookmarkStart w:id="24" w:name="_Toc218054315"/>
      <w:r>
        <w:rPr>
          <w:rFonts w:eastAsia="仿宋_GB2312" w:hint="eastAsia"/>
          <w:sz w:val="30"/>
        </w:rPr>
        <w:t>同现有个人征信系统。</w:t>
      </w:r>
    </w:p>
    <w:p w:rsidR="00B91925" w:rsidRDefault="00B91925">
      <w:pPr>
        <w:pStyle w:val="Heading2"/>
        <w:rPr>
          <w:sz w:val="36"/>
        </w:rPr>
      </w:pPr>
      <w:r>
        <w:rPr>
          <w:rFonts w:hint="eastAsia"/>
          <w:sz w:val="36"/>
        </w:rPr>
        <w:t>业务管理模式</w:t>
      </w:r>
      <w:bookmarkEnd w:id="23"/>
      <w:bookmarkEnd w:id="24"/>
    </w:p>
    <w:p w:rsidR="00B91925" w:rsidRDefault="00B91925" w:rsidP="003D0B9F">
      <w:pPr>
        <w:ind w:firstLineChars="200" w:firstLine="600"/>
      </w:pPr>
      <w:bookmarkStart w:id="25" w:name="_Toc137982367"/>
      <w:bookmarkStart w:id="26" w:name="_Toc218054316"/>
      <w:r>
        <w:rPr>
          <w:rFonts w:eastAsia="仿宋_GB2312" w:hint="eastAsia"/>
          <w:sz w:val="30"/>
        </w:rPr>
        <w:t>同现有个人征信系统。</w:t>
      </w:r>
    </w:p>
    <w:p w:rsidR="00B91925" w:rsidRDefault="00B91925">
      <w:pPr>
        <w:pStyle w:val="Heading2"/>
      </w:pPr>
      <w:r>
        <w:rPr>
          <w:rFonts w:hint="eastAsia"/>
          <w:sz w:val="36"/>
        </w:rPr>
        <w:t>系统用户</w:t>
      </w:r>
      <w:bookmarkEnd w:id="25"/>
      <w:r>
        <w:rPr>
          <w:rFonts w:hint="eastAsia"/>
          <w:sz w:val="36"/>
        </w:rPr>
        <w:t>特点</w:t>
      </w:r>
      <w:bookmarkEnd w:id="26"/>
    </w:p>
    <w:p w:rsidR="00B91925" w:rsidRDefault="00B91925" w:rsidP="008E66F0">
      <w:pPr>
        <w:ind w:firstLineChars="200" w:firstLine="600"/>
      </w:pPr>
      <w:bookmarkStart w:id="27" w:name="_Toc137982363"/>
      <w:bookmarkStart w:id="28" w:name="_Toc218054317"/>
      <w:r>
        <w:rPr>
          <w:rFonts w:eastAsia="仿宋_GB2312" w:hint="eastAsia"/>
          <w:sz w:val="30"/>
        </w:rPr>
        <w:t>同现有个人征信系统。</w:t>
      </w:r>
    </w:p>
    <w:p w:rsidR="00B91925" w:rsidRDefault="00B91925">
      <w:pPr>
        <w:pStyle w:val="Heading2"/>
        <w:rPr>
          <w:sz w:val="36"/>
        </w:rPr>
      </w:pPr>
      <w:r>
        <w:rPr>
          <w:rFonts w:hint="eastAsia"/>
          <w:sz w:val="36"/>
        </w:rPr>
        <w:t>假定、依赖和约束</w:t>
      </w:r>
      <w:bookmarkEnd w:id="27"/>
      <w:bookmarkEnd w:id="28"/>
    </w:p>
    <w:p w:rsidR="00B91925" w:rsidRPr="00990A6D" w:rsidRDefault="00B91925" w:rsidP="00990A6D">
      <w:pPr>
        <w:ind w:firstLineChars="200" w:firstLine="600"/>
        <w:rPr>
          <w:rFonts w:eastAsia="仿宋_GB2312"/>
          <w:sz w:val="30"/>
        </w:rPr>
      </w:pPr>
      <w:r w:rsidRPr="00990A6D">
        <w:rPr>
          <w:rFonts w:eastAsia="仿宋_GB2312" w:hint="eastAsia"/>
          <w:sz w:val="30"/>
        </w:rPr>
        <w:t>同</w:t>
      </w:r>
      <w:r>
        <w:rPr>
          <w:rFonts w:eastAsia="仿宋_GB2312" w:hint="eastAsia"/>
          <w:sz w:val="30"/>
        </w:rPr>
        <w:t>现有</w:t>
      </w:r>
      <w:r w:rsidRPr="00990A6D">
        <w:rPr>
          <w:rFonts w:eastAsia="仿宋_GB2312" w:hint="eastAsia"/>
          <w:sz w:val="30"/>
        </w:rPr>
        <w:t>个人征信系统。</w:t>
      </w:r>
    </w:p>
    <w:p w:rsidR="00B91925" w:rsidRPr="008B57A3" w:rsidRDefault="00B91925" w:rsidP="008B57A3">
      <w:pPr>
        <w:pStyle w:val="Heading1"/>
      </w:pPr>
      <w:bookmarkStart w:id="29" w:name="_Toc137982369"/>
      <w:bookmarkStart w:id="30" w:name="_Toc218054318"/>
      <w:r>
        <w:rPr>
          <w:rFonts w:hint="eastAsia"/>
        </w:rPr>
        <w:t>系统具体业务需求</w:t>
      </w:r>
      <w:bookmarkEnd w:id="29"/>
      <w:bookmarkEnd w:id="30"/>
    </w:p>
    <w:p w:rsidR="00B91925" w:rsidRDefault="00B91925">
      <w:pPr>
        <w:pStyle w:val="Heading3"/>
        <w:numPr>
          <w:ilvl w:val="0"/>
          <w:numId w:val="0"/>
        </w:numPr>
      </w:pPr>
      <w:bookmarkStart w:id="31" w:name="_Toc137982370"/>
      <w:bookmarkStart w:id="32" w:name="_Toc218054319"/>
      <w:r>
        <w:rPr>
          <w:rFonts w:ascii="Arial" w:eastAsia="黑体" w:hAnsi="Arial"/>
          <w:sz w:val="36"/>
        </w:rPr>
        <w:t>4.1</w:t>
      </w:r>
      <w:r>
        <w:rPr>
          <w:rFonts w:ascii="Arial" w:eastAsia="黑体" w:hAnsi="Arial" w:hint="eastAsia"/>
          <w:sz w:val="36"/>
        </w:rPr>
        <w:t>业务功能</w:t>
      </w:r>
      <w:bookmarkEnd w:id="31"/>
      <w:bookmarkEnd w:id="32"/>
      <w:r>
        <w:rPr>
          <w:rFonts w:ascii="Arial" w:eastAsia="黑体" w:hAnsi="Arial"/>
          <w:sz w:val="36"/>
        </w:rPr>
        <w:t xml:space="preserve"> </w:t>
      </w:r>
    </w:p>
    <w:p w:rsidR="00B91925" w:rsidRPr="008C0A0A" w:rsidRDefault="00B91925" w:rsidP="006C0201">
      <w:pPr>
        <w:pStyle w:val="Heading3"/>
      </w:pPr>
      <w:r>
        <w:rPr>
          <w:rFonts w:hint="eastAsia"/>
        </w:rPr>
        <w:t>信用报告</w:t>
      </w:r>
      <w:r w:rsidRPr="008C0A0A">
        <w:rPr>
          <w:rFonts w:hint="eastAsia"/>
        </w:rPr>
        <w:t>查询条件</w:t>
      </w:r>
      <w:r>
        <w:rPr>
          <w:rFonts w:hint="eastAsia"/>
        </w:rPr>
        <w:t>的</w:t>
      </w:r>
      <w:r w:rsidRPr="008C0A0A">
        <w:rPr>
          <w:rFonts w:hint="eastAsia"/>
        </w:rPr>
        <w:t>调整</w:t>
      </w:r>
    </w:p>
    <w:p w:rsidR="00B91925" w:rsidRPr="003A3154" w:rsidRDefault="00B91925" w:rsidP="008E4AB7">
      <w:pPr>
        <w:pStyle w:val="Heading3"/>
        <w:numPr>
          <w:ilvl w:val="0"/>
          <w:numId w:val="0"/>
        </w:numPr>
        <w:rPr>
          <w:rFonts w:ascii="仿宋_GB2312" w:eastAsia="仿宋_GB2312" w:hAnsi="宋体"/>
          <w:b w:val="0"/>
          <w:bCs w:val="0"/>
          <w:sz w:val="30"/>
          <w:szCs w:val="24"/>
        </w:rPr>
      </w:pPr>
      <w:r>
        <w:rPr>
          <w:rFonts w:ascii="仿宋_GB2312" w:eastAsia="仿宋_GB2312" w:hAnsi="宋体"/>
          <w:b w:val="0"/>
          <w:bCs w:val="0"/>
          <w:sz w:val="30"/>
          <w:szCs w:val="24"/>
        </w:rPr>
        <w:t>1.</w:t>
      </w:r>
      <w:r w:rsidRPr="003A3154">
        <w:rPr>
          <w:rFonts w:ascii="仿宋_GB2312" w:eastAsia="仿宋_GB2312" w:hAnsi="宋体" w:hint="eastAsia"/>
          <w:b w:val="0"/>
          <w:bCs w:val="0"/>
          <w:sz w:val="30"/>
          <w:szCs w:val="24"/>
        </w:rPr>
        <w:t>调整商业银行端查询界面的查询条件</w:t>
      </w:r>
    </w:p>
    <w:p w:rsidR="00B91925" w:rsidRDefault="00B91925" w:rsidP="00E8109E">
      <w:pPr>
        <w:pStyle w:val="BodyText2"/>
        <w:rPr>
          <w:rFonts w:ascii="仿宋_GB2312" w:eastAsia="仿宋_GB2312" w:hAnsi="宋体"/>
          <w:color w:val="000000"/>
          <w:sz w:val="30"/>
        </w:rPr>
      </w:pPr>
      <w:r>
        <w:rPr>
          <w:rFonts w:ascii="仿宋_GB2312" w:eastAsia="仿宋_GB2312" w:hAnsi="宋体" w:hint="eastAsia"/>
          <w:sz w:val="30"/>
        </w:rPr>
        <w:t>（</w:t>
      </w:r>
      <w:r>
        <w:rPr>
          <w:rFonts w:ascii="仿宋_GB2312" w:eastAsia="仿宋_GB2312" w:hAnsi="宋体"/>
          <w:sz w:val="30"/>
        </w:rPr>
        <w:t>1</w:t>
      </w:r>
      <w:r>
        <w:rPr>
          <w:rFonts w:ascii="仿宋_GB2312" w:eastAsia="仿宋_GB2312" w:hAnsi="宋体" w:hint="eastAsia"/>
          <w:sz w:val="30"/>
        </w:rPr>
        <w:t>）在信用报告版式中增加“</w:t>
      </w:r>
      <w:r>
        <w:rPr>
          <w:rFonts w:ascii="仿宋_GB2312" w:eastAsia="仿宋_GB2312" w:hAnsi="宋体" w:hint="eastAsia"/>
          <w:color w:val="000000"/>
          <w:sz w:val="30"/>
        </w:rPr>
        <w:t>银行异议处理版</w:t>
      </w:r>
      <w:smartTag w:uri="urn:schemas-microsoft-com:office:smarttags" w:element="chmetcnv">
        <w:smartTagPr>
          <w:attr w:name="TCSC" w:val="0"/>
          <w:attr w:name="NumberType" w:val="1"/>
          <w:attr w:name="Negative" w:val="False"/>
          <w:attr w:name="HasSpace" w:val="False"/>
          <w:attr w:name="SourceValue" w:val="2011"/>
          <w:attr w:name="UnitName" w:val="”"/>
        </w:smartTagPr>
        <w:r>
          <w:rPr>
            <w:rFonts w:ascii="仿宋_GB2312" w:eastAsia="仿宋_GB2312" w:hAnsi="宋体"/>
            <w:color w:val="000000"/>
            <w:sz w:val="30"/>
          </w:rPr>
          <w:t>2011</w:t>
        </w:r>
        <w:r>
          <w:rPr>
            <w:rFonts w:ascii="仿宋_GB2312" w:eastAsia="仿宋_GB2312" w:hAnsi="宋体" w:hint="eastAsia"/>
            <w:color w:val="000000"/>
            <w:sz w:val="30"/>
          </w:rPr>
          <w:t>”</w:t>
        </w:r>
      </w:smartTag>
      <w:r>
        <w:rPr>
          <w:rFonts w:ascii="仿宋_GB2312" w:eastAsia="仿宋_GB2312" w:hAnsi="宋体" w:hint="eastAsia"/>
          <w:color w:val="000000"/>
          <w:sz w:val="30"/>
        </w:rPr>
        <w:t>，页面格式如下：</w:t>
      </w:r>
    </w:p>
    <w:tbl>
      <w:tblPr>
        <w:tblW w:w="5543" w:type="pct"/>
        <w:jc w:val="center"/>
        <w:tblCellSpacing w:w="0" w:type="dxa"/>
        <w:tblInd w:w="456"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0A0"/>
      </w:tblPr>
      <w:tblGrid>
        <w:gridCol w:w="1903"/>
        <w:gridCol w:w="8621"/>
      </w:tblGrid>
      <w:tr w:rsidR="00B91925" w:rsidTr="00A5473D">
        <w:trPr>
          <w:trHeight w:val="131"/>
          <w:tblCellSpacing w:w="0" w:type="dxa"/>
          <w:jc w:val="center"/>
        </w:trPr>
        <w:tc>
          <w:tcPr>
            <w:tcW w:w="1020" w:type="pct"/>
            <w:tcBorders>
              <w:top w:val="outset" w:sz="6" w:space="0" w:color="auto"/>
              <w:bottom w:val="outset" w:sz="6" w:space="0" w:color="auto"/>
              <w:right w:val="outset" w:sz="6" w:space="0" w:color="auto"/>
            </w:tcBorders>
            <w:noWrap/>
          </w:tcPr>
          <w:p w:rsidR="00B91925" w:rsidRDefault="00B91925" w:rsidP="007D7788">
            <w:pPr>
              <w:pStyle w:val="special"/>
              <w:jc w:val="right"/>
            </w:pPr>
            <w:r>
              <w:br/>
            </w:r>
            <w:r>
              <w:rPr>
                <w:rFonts w:hint="eastAsia"/>
              </w:rPr>
              <w:t>信用报告版式</w:t>
            </w:r>
            <w:r>
              <w:rPr>
                <w:b/>
                <w:bCs/>
              </w:rPr>
              <w:t>:</w:t>
            </w:r>
            <w:r>
              <w:t xml:space="preserve">   </w:t>
            </w:r>
          </w:p>
        </w:tc>
        <w:tc>
          <w:tcPr>
            <w:tcW w:w="3980" w:type="pct"/>
            <w:tcBorders>
              <w:top w:val="outset" w:sz="6" w:space="0" w:color="auto"/>
              <w:left w:val="outset" w:sz="6" w:space="0" w:color="auto"/>
              <w:bottom w:val="outset" w:sz="6" w:space="0" w:color="auto"/>
            </w:tcBorders>
          </w:tcPr>
          <w:tbl>
            <w:tblPr>
              <w:tblW w:w="8519" w:type="dxa"/>
              <w:tblCellMar>
                <w:left w:w="0" w:type="dxa"/>
                <w:right w:w="0" w:type="dxa"/>
              </w:tblCellMar>
              <w:tblLook w:val="00A0"/>
            </w:tblPr>
            <w:tblGrid>
              <w:gridCol w:w="8519"/>
            </w:tblGrid>
            <w:tr w:rsidR="00B91925" w:rsidRPr="00A5473D" w:rsidTr="007D7788">
              <w:trPr>
                <w:trHeight w:val="139"/>
              </w:trPr>
              <w:tc>
                <w:tcPr>
                  <w:tcW w:w="5000" w:type="pct"/>
                  <w:tcBorders>
                    <w:top w:val="nil"/>
                    <w:left w:val="nil"/>
                    <w:bottom w:val="nil"/>
                    <w:right w:val="nil"/>
                  </w:tcBorders>
                  <w:vAlign w:val="center"/>
                </w:tcPr>
                <w:tbl>
                  <w:tblPr>
                    <w:tblpPr w:leftFromText="36" w:rightFromText="36" w:vertAnchor="text"/>
                    <w:tblW w:w="7365" w:type="dxa"/>
                    <w:tblCellMar>
                      <w:left w:w="0" w:type="dxa"/>
                      <w:right w:w="0" w:type="dxa"/>
                    </w:tblCellMar>
                    <w:tblLook w:val="00A0"/>
                  </w:tblPr>
                  <w:tblGrid>
                    <w:gridCol w:w="7365"/>
                  </w:tblGrid>
                  <w:tr w:rsidR="00B91925" w:rsidTr="007D7788">
                    <w:trPr>
                      <w:trHeight w:val="52"/>
                    </w:trPr>
                    <w:tc>
                      <w:tcPr>
                        <w:tcW w:w="7365" w:type="dxa"/>
                        <w:tcBorders>
                          <w:top w:val="nil"/>
                          <w:left w:val="nil"/>
                          <w:bottom w:val="nil"/>
                          <w:right w:val="nil"/>
                        </w:tcBorders>
                        <w:vAlign w:val="center"/>
                      </w:tcPr>
                      <w:p w:rsidR="00B91925" w:rsidRDefault="00B91925" w:rsidP="007D778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3.5pt">
                              <v:imagedata r:id="rId13" o:title=""/>
                            </v:shape>
                          </w:pict>
                        </w:r>
                        <w:r>
                          <w:rPr>
                            <w:rFonts w:hint="eastAsia"/>
                          </w:rPr>
                          <w:t>银行标准版</w:t>
                        </w:r>
                        <w:r>
                          <w:t xml:space="preserve">    </w:t>
                        </w:r>
                        <w:r>
                          <w:pict>
                            <v:shape id="_x0000_i1026" type="#_x0000_t75" style="width:18pt;height:13.5pt">
                              <v:imagedata r:id="rId13" o:title=""/>
                            </v:shape>
                          </w:pict>
                        </w:r>
                        <w:r>
                          <w:rPr>
                            <w:rFonts w:hint="eastAsia"/>
                          </w:rPr>
                          <w:t>用户自定义版</w:t>
                        </w:r>
                        <w:r>
                          <w:t xml:space="preserve">  </w:t>
                        </w:r>
                        <w:r>
                          <w:pict>
                            <v:shape id="_x0000_i1027" type="#_x0000_t75" style="width:18pt;height:13.5pt">
                              <v:imagedata r:id="rId13" o:title=""/>
                            </v:shape>
                          </w:pict>
                        </w:r>
                        <w:r>
                          <w:rPr>
                            <w:rFonts w:hint="eastAsia"/>
                          </w:rPr>
                          <w:t>银行专业版</w:t>
                        </w:r>
                      </w:p>
                      <w:p w:rsidR="00B91925" w:rsidRDefault="00B91925" w:rsidP="007D7788">
                        <w:r>
                          <w:t xml:space="preserve">  </w:t>
                        </w:r>
                        <w:r>
                          <w:pict>
                            <v:shape id="_x0000_i1028" type="#_x0000_t75" style="width:18pt;height:13.5pt">
                              <v:imagedata r:id="rId13" o:title=""/>
                            </v:shape>
                          </w:pict>
                        </w:r>
                        <w:r>
                          <w:rPr>
                            <w:rFonts w:hint="eastAsia"/>
                          </w:rPr>
                          <w:t>银行异议版</w:t>
                        </w:r>
                        <w:r>
                          <w:t xml:space="preserve">                    </w:t>
                        </w:r>
                        <w:r>
                          <w:pict>
                            <v:shape id="_x0000_i1029" type="#_x0000_t75" style="width:18pt;height:13.5pt">
                              <v:imagedata r:id="rId13" o:title=""/>
                            </v:shape>
                          </w:pict>
                        </w:r>
                        <w:r>
                          <w:rPr>
                            <w:rFonts w:hint="eastAsia"/>
                          </w:rPr>
                          <w:t>银行异议处理版</w:t>
                        </w:r>
                        <w:r>
                          <w:t>2011</w:t>
                        </w:r>
                      </w:p>
                    </w:tc>
                  </w:tr>
                </w:tbl>
                <w:p w:rsidR="00B91925" w:rsidRPr="00D4599F" w:rsidRDefault="00B91925" w:rsidP="007D7788"/>
              </w:tc>
            </w:tr>
          </w:tbl>
          <w:p w:rsidR="00B91925" w:rsidRDefault="00B91925" w:rsidP="007D7788"/>
        </w:tc>
      </w:tr>
    </w:tbl>
    <w:p w:rsidR="00B91925" w:rsidRPr="00484982" w:rsidRDefault="00B91925" w:rsidP="00907BA7">
      <w:pPr>
        <w:pStyle w:val="BodyText2"/>
        <w:ind w:leftChars="-85" w:left="-178" w:firstLineChars="50" w:firstLine="150"/>
        <w:rPr>
          <w:rFonts w:eastAsia="仿宋_GB2312"/>
          <w:sz w:val="30"/>
        </w:rPr>
      </w:pPr>
      <w:r>
        <w:rPr>
          <w:rFonts w:ascii="仿宋_GB2312" w:eastAsia="仿宋_GB2312" w:hAnsi="宋体" w:hint="eastAsia"/>
          <w:color w:val="000000"/>
          <w:sz w:val="30"/>
        </w:rPr>
        <w:t>（</w:t>
      </w:r>
      <w:r>
        <w:rPr>
          <w:rFonts w:ascii="仿宋_GB2312" w:eastAsia="仿宋_GB2312" w:hAnsi="宋体"/>
          <w:color w:val="000000"/>
          <w:sz w:val="30"/>
        </w:rPr>
        <w:t>2</w:t>
      </w:r>
      <w:r>
        <w:rPr>
          <w:rFonts w:ascii="仿宋_GB2312" w:eastAsia="仿宋_GB2312" w:hAnsi="宋体" w:hint="eastAsia"/>
          <w:color w:val="000000"/>
          <w:sz w:val="30"/>
        </w:rPr>
        <w:t>）当用户选择“异议核查”查询原因时，查询类型只能选择“信用报告查询”</w:t>
      </w:r>
      <w:r w:rsidRPr="004A4396">
        <w:rPr>
          <w:rFonts w:ascii="仿宋_GB2312" w:eastAsia="仿宋_GB2312" w:hAnsi="宋体" w:hint="eastAsia"/>
          <w:color w:val="000000"/>
          <w:sz w:val="30"/>
        </w:rPr>
        <w:t>。</w:t>
      </w:r>
    </w:p>
    <w:p w:rsidR="00B91925" w:rsidRDefault="00B91925" w:rsidP="00907BA7">
      <w:pPr>
        <w:pStyle w:val="BodyText2"/>
        <w:ind w:leftChars="-85" w:left="-178" w:firstLineChars="50" w:firstLine="150"/>
        <w:rPr>
          <w:rFonts w:ascii="仿宋_GB2312" w:eastAsia="仿宋_GB2312" w:hAnsi="宋体"/>
          <w:color w:val="000000"/>
          <w:sz w:val="30"/>
        </w:rPr>
      </w:pPr>
      <w:r>
        <w:rPr>
          <w:rFonts w:ascii="仿宋_GB2312" w:eastAsia="仿宋_GB2312" w:hAnsi="宋体" w:hint="eastAsia"/>
          <w:color w:val="000000"/>
          <w:sz w:val="30"/>
        </w:rPr>
        <w:t>（</w:t>
      </w:r>
      <w:r>
        <w:rPr>
          <w:rFonts w:ascii="仿宋_GB2312" w:eastAsia="仿宋_GB2312" w:hAnsi="宋体"/>
          <w:color w:val="000000"/>
          <w:sz w:val="30"/>
        </w:rPr>
        <w:t>3</w:t>
      </w:r>
      <w:r>
        <w:rPr>
          <w:rFonts w:ascii="仿宋_GB2312" w:eastAsia="仿宋_GB2312" w:hAnsi="宋体" w:hint="eastAsia"/>
          <w:color w:val="000000"/>
          <w:sz w:val="30"/>
        </w:rPr>
        <w:t>）当用户选择“异议核查”查询原因时，能查询的信用报告版式只能是：“银行异议处理版</w:t>
      </w:r>
      <w:smartTag w:uri="urn:schemas-microsoft-com:office:smarttags" w:element="chmetcnv">
        <w:smartTagPr>
          <w:attr w:name="TCSC" w:val="0"/>
          <w:attr w:name="NumberType" w:val="1"/>
          <w:attr w:name="Negative" w:val="False"/>
          <w:attr w:name="HasSpace" w:val="False"/>
          <w:attr w:name="SourceValue" w:val="2011"/>
          <w:attr w:name="UnitName" w:val="”"/>
        </w:smartTagPr>
        <w:r>
          <w:rPr>
            <w:rFonts w:ascii="仿宋_GB2312" w:eastAsia="仿宋_GB2312" w:hAnsi="宋体"/>
            <w:color w:val="000000"/>
            <w:sz w:val="30"/>
          </w:rPr>
          <w:t>2011</w:t>
        </w:r>
        <w:r>
          <w:rPr>
            <w:rFonts w:ascii="仿宋_GB2312" w:eastAsia="仿宋_GB2312" w:hAnsi="宋体" w:hint="eastAsia"/>
            <w:color w:val="000000"/>
            <w:sz w:val="30"/>
          </w:rPr>
          <w:t>”</w:t>
        </w:r>
      </w:smartTag>
      <w:r>
        <w:rPr>
          <w:rFonts w:ascii="仿宋_GB2312" w:eastAsia="仿宋_GB2312" w:hAnsi="宋体" w:hint="eastAsia"/>
          <w:color w:val="000000"/>
          <w:sz w:val="30"/>
        </w:rPr>
        <w:t>或者“银行异议版”</w:t>
      </w:r>
      <w:r w:rsidRPr="004A4396">
        <w:rPr>
          <w:rFonts w:ascii="仿宋_GB2312" w:eastAsia="仿宋_GB2312" w:hAnsi="宋体" w:hint="eastAsia"/>
          <w:color w:val="000000"/>
          <w:sz w:val="30"/>
        </w:rPr>
        <w:t>。</w:t>
      </w:r>
    </w:p>
    <w:p w:rsidR="00B91925" w:rsidRDefault="00B91925" w:rsidP="00907BA7">
      <w:pPr>
        <w:pStyle w:val="BodyText2"/>
        <w:ind w:leftChars="-85" w:left="-178" w:firstLineChars="50" w:firstLine="150"/>
        <w:rPr>
          <w:rFonts w:ascii="仿宋_GB2312" w:eastAsia="仿宋_GB2312" w:hAnsi="宋体"/>
          <w:color w:val="000000"/>
          <w:sz w:val="30"/>
        </w:rPr>
      </w:pPr>
    </w:p>
    <w:p w:rsidR="00B91925" w:rsidRPr="003A3154" w:rsidRDefault="00B91925" w:rsidP="00C6193B">
      <w:pPr>
        <w:pStyle w:val="Heading3"/>
        <w:numPr>
          <w:ilvl w:val="0"/>
          <w:numId w:val="0"/>
        </w:numPr>
        <w:rPr>
          <w:rFonts w:ascii="仿宋_GB2312" w:eastAsia="仿宋_GB2312" w:hAnsi="宋体"/>
          <w:b w:val="0"/>
          <w:bCs w:val="0"/>
          <w:sz w:val="30"/>
          <w:szCs w:val="24"/>
        </w:rPr>
      </w:pPr>
      <w:r>
        <w:rPr>
          <w:rFonts w:ascii="仿宋_GB2312" w:eastAsia="仿宋_GB2312" w:hAnsi="宋体"/>
          <w:b w:val="0"/>
          <w:bCs w:val="0"/>
          <w:sz w:val="30"/>
          <w:szCs w:val="24"/>
        </w:rPr>
        <w:t>2.</w:t>
      </w:r>
      <w:r w:rsidRPr="003A3154">
        <w:rPr>
          <w:rFonts w:ascii="仿宋_GB2312" w:eastAsia="仿宋_GB2312" w:hAnsi="宋体" w:hint="eastAsia"/>
          <w:b w:val="0"/>
          <w:bCs w:val="0"/>
          <w:sz w:val="30"/>
          <w:szCs w:val="24"/>
        </w:rPr>
        <w:t>调整</w:t>
      </w:r>
      <w:r>
        <w:rPr>
          <w:rFonts w:ascii="仿宋_GB2312" w:eastAsia="仿宋_GB2312" w:hAnsi="宋体" w:hint="eastAsia"/>
          <w:b w:val="0"/>
          <w:bCs w:val="0"/>
          <w:sz w:val="30"/>
          <w:szCs w:val="24"/>
        </w:rPr>
        <w:t>征信中心</w:t>
      </w:r>
      <w:r w:rsidRPr="003A3154">
        <w:rPr>
          <w:rFonts w:ascii="仿宋_GB2312" w:eastAsia="仿宋_GB2312" w:hAnsi="宋体" w:hint="eastAsia"/>
          <w:b w:val="0"/>
          <w:bCs w:val="0"/>
          <w:sz w:val="30"/>
          <w:szCs w:val="24"/>
        </w:rPr>
        <w:t>端</w:t>
      </w:r>
      <w:r>
        <w:rPr>
          <w:rFonts w:ascii="仿宋_GB2312" w:eastAsia="仿宋_GB2312" w:hAnsi="宋体" w:hint="eastAsia"/>
          <w:b w:val="0"/>
          <w:bCs w:val="0"/>
          <w:sz w:val="30"/>
          <w:szCs w:val="24"/>
        </w:rPr>
        <w:t>、征信分中心端</w:t>
      </w:r>
      <w:r w:rsidRPr="003A3154">
        <w:rPr>
          <w:rFonts w:ascii="仿宋_GB2312" w:eastAsia="仿宋_GB2312" w:hAnsi="宋体" w:hint="eastAsia"/>
          <w:b w:val="0"/>
          <w:bCs w:val="0"/>
          <w:sz w:val="30"/>
          <w:szCs w:val="24"/>
        </w:rPr>
        <w:t>查询界面的查询条件</w:t>
      </w:r>
    </w:p>
    <w:p w:rsidR="00B91925" w:rsidRDefault="00B91925" w:rsidP="00695C2D">
      <w:pPr>
        <w:pStyle w:val="BodyText2"/>
        <w:rPr>
          <w:rFonts w:ascii="仿宋_GB2312" w:eastAsia="仿宋_GB2312" w:hAnsi="宋体"/>
          <w:color w:val="000000"/>
          <w:sz w:val="30"/>
        </w:rPr>
      </w:pPr>
      <w:r>
        <w:rPr>
          <w:rFonts w:ascii="仿宋_GB2312" w:eastAsia="仿宋_GB2312" w:hAnsi="宋体" w:hint="eastAsia"/>
          <w:sz w:val="30"/>
        </w:rPr>
        <w:t>（</w:t>
      </w:r>
      <w:r>
        <w:rPr>
          <w:rFonts w:ascii="仿宋_GB2312" w:eastAsia="仿宋_GB2312" w:hAnsi="宋体"/>
          <w:sz w:val="30"/>
        </w:rPr>
        <w:t>1</w:t>
      </w:r>
      <w:r>
        <w:rPr>
          <w:rFonts w:ascii="仿宋_GB2312" w:eastAsia="仿宋_GB2312" w:hAnsi="宋体" w:hint="eastAsia"/>
          <w:sz w:val="30"/>
        </w:rPr>
        <w:t>）在信用报告版式中增加“</w:t>
      </w:r>
      <w:r>
        <w:rPr>
          <w:rFonts w:ascii="仿宋_GB2312" w:eastAsia="仿宋_GB2312" w:hAnsi="宋体" w:hint="eastAsia"/>
          <w:color w:val="000000"/>
          <w:sz w:val="30"/>
        </w:rPr>
        <w:t>征信中心版</w:t>
      </w:r>
      <w:smartTag w:uri="urn:schemas-microsoft-com:office:smarttags" w:element="chmetcnv">
        <w:smartTagPr>
          <w:attr w:name="TCSC" w:val="0"/>
          <w:attr w:name="NumberType" w:val="1"/>
          <w:attr w:name="Negative" w:val="False"/>
          <w:attr w:name="HasSpace" w:val="False"/>
          <w:attr w:name="SourceValue" w:val="2011"/>
          <w:attr w:name="UnitName" w:val="”"/>
        </w:smartTagPr>
        <w:r>
          <w:rPr>
            <w:rFonts w:ascii="仿宋_GB2312" w:eastAsia="仿宋_GB2312" w:hAnsi="宋体"/>
            <w:color w:val="000000"/>
            <w:sz w:val="30"/>
          </w:rPr>
          <w:t>2011</w:t>
        </w:r>
        <w:r>
          <w:rPr>
            <w:rFonts w:ascii="仿宋_GB2312" w:eastAsia="仿宋_GB2312" w:hAnsi="宋体" w:hint="eastAsia"/>
            <w:color w:val="000000"/>
            <w:sz w:val="30"/>
          </w:rPr>
          <w:t>”</w:t>
        </w:r>
      </w:smartTag>
      <w:r>
        <w:rPr>
          <w:rFonts w:ascii="仿宋_GB2312" w:eastAsia="仿宋_GB2312" w:hAnsi="宋体" w:hint="eastAsia"/>
          <w:color w:val="000000"/>
          <w:sz w:val="30"/>
        </w:rPr>
        <w:t>，页面格式如下：</w:t>
      </w:r>
    </w:p>
    <w:tbl>
      <w:tblPr>
        <w:tblW w:w="5543" w:type="pct"/>
        <w:jc w:val="center"/>
        <w:tblCellSpacing w:w="0" w:type="dxa"/>
        <w:tblInd w:w="456"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0A0"/>
      </w:tblPr>
      <w:tblGrid>
        <w:gridCol w:w="1903"/>
        <w:gridCol w:w="8621"/>
      </w:tblGrid>
      <w:tr w:rsidR="00B91925" w:rsidTr="00695C2D">
        <w:trPr>
          <w:trHeight w:val="131"/>
          <w:tblCellSpacing w:w="0" w:type="dxa"/>
          <w:jc w:val="center"/>
        </w:trPr>
        <w:tc>
          <w:tcPr>
            <w:tcW w:w="1020" w:type="pct"/>
            <w:tcBorders>
              <w:top w:val="outset" w:sz="6" w:space="0" w:color="auto"/>
              <w:bottom w:val="outset" w:sz="6" w:space="0" w:color="auto"/>
              <w:right w:val="outset" w:sz="6" w:space="0" w:color="auto"/>
            </w:tcBorders>
            <w:noWrap/>
          </w:tcPr>
          <w:p w:rsidR="00B91925" w:rsidRDefault="00B91925" w:rsidP="00695C2D">
            <w:pPr>
              <w:pStyle w:val="special"/>
              <w:jc w:val="right"/>
            </w:pPr>
            <w:r>
              <w:br/>
            </w:r>
            <w:r>
              <w:rPr>
                <w:rFonts w:hint="eastAsia"/>
              </w:rPr>
              <w:t>信用报告版式</w:t>
            </w:r>
            <w:r>
              <w:rPr>
                <w:b/>
                <w:bCs/>
              </w:rPr>
              <w:t>:</w:t>
            </w:r>
            <w:r>
              <w:t xml:space="preserve">   </w:t>
            </w:r>
          </w:p>
        </w:tc>
        <w:tc>
          <w:tcPr>
            <w:tcW w:w="3980" w:type="pct"/>
            <w:tcBorders>
              <w:top w:val="outset" w:sz="6" w:space="0" w:color="auto"/>
              <w:left w:val="outset" w:sz="6" w:space="0" w:color="auto"/>
              <w:bottom w:val="outset" w:sz="6" w:space="0" w:color="auto"/>
            </w:tcBorders>
          </w:tcPr>
          <w:tbl>
            <w:tblPr>
              <w:tblW w:w="8519" w:type="dxa"/>
              <w:tblCellMar>
                <w:left w:w="0" w:type="dxa"/>
                <w:right w:w="0" w:type="dxa"/>
              </w:tblCellMar>
              <w:tblLook w:val="00A0"/>
            </w:tblPr>
            <w:tblGrid>
              <w:gridCol w:w="8519"/>
            </w:tblGrid>
            <w:tr w:rsidR="00B91925" w:rsidRPr="00A5473D" w:rsidTr="00695C2D">
              <w:trPr>
                <w:trHeight w:val="139"/>
              </w:trPr>
              <w:tc>
                <w:tcPr>
                  <w:tcW w:w="5000" w:type="pct"/>
                  <w:tcBorders>
                    <w:top w:val="nil"/>
                    <w:left w:val="nil"/>
                    <w:bottom w:val="nil"/>
                    <w:right w:val="nil"/>
                  </w:tcBorders>
                  <w:vAlign w:val="center"/>
                </w:tcPr>
                <w:tbl>
                  <w:tblPr>
                    <w:tblpPr w:leftFromText="36" w:rightFromText="36" w:vertAnchor="text"/>
                    <w:tblW w:w="7365" w:type="dxa"/>
                    <w:tblCellMar>
                      <w:left w:w="0" w:type="dxa"/>
                      <w:right w:w="0" w:type="dxa"/>
                    </w:tblCellMar>
                    <w:tblLook w:val="00A0"/>
                  </w:tblPr>
                  <w:tblGrid>
                    <w:gridCol w:w="7365"/>
                  </w:tblGrid>
                  <w:tr w:rsidR="00B91925" w:rsidTr="00695C2D">
                    <w:trPr>
                      <w:trHeight w:val="52"/>
                    </w:trPr>
                    <w:tc>
                      <w:tcPr>
                        <w:tcW w:w="7365" w:type="dxa"/>
                        <w:tcBorders>
                          <w:top w:val="nil"/>
                          <w:left w:val="nil"/>
                          <w:bottom w:val="nil"/>
                          <w:right w:val="nil"/>
                        </w:tcBorders>
                        <w:vAlign w:val="center"/>
                      </w:tcPr>
                      <w:p w:rsidR="00B91925" w:rsidRDefault="00B91925" w:rsidP="007510E5">
                        <w:r>
                          <w:pict>
                            <v:shape id="_x0000_i1030" type="#_x0000_t75" style="width:18pt;height:13.5pt">
                              <v:imagedata r:id="rId14" o:title=""/>
                            </v:shape>
                          </w:pict>
                        </w:r>
                        <w:r w:rsidRPr="007510E5">
                          <w:rPr>
                            <w:rFonts w:hint="eastAsia"/>
                          </w:rPr>
                          <w:t>征信机构内部版</w:t>
                        </w:r>
                        <w:r>
                          <w:t xml:space="preserve">   </w:t>
                        </w:r>
                        <w:r>
                          <w:pict>
                            <v:shape id="_x0000_i1031" type="#_x0000_t75" style="width:18pt;height:13.5pt">
                              <v:imagedata r:id="rId13" o:title=""/>
                            </v:shape>
                          </w:pict>
                        </w:r>
                        <w:r w:rsidRPr="007510E5">
                          <w:rPr>
                            <w:rFonts w:hint="eastAsia"/>
                          </w:rPr>
                          <w:t>征信中心版</w:t>
                        </w:r>
                        <w:r w:rsidRPr="007510E5">
                          <w:t xml:space="preserve">2011 </w:t>
                        </w:r>
                        <w:r>
                          <w:t xml:space="preserve">  </w:t>
                        </w:r>
                        <w:r>
                          <w:pict>
                            <v:shape id="_x0000_i1032" type="#_x0000_t75" style="width:18pt;height:13.5pt">
                              <v:imagedata r:id="rId13" o:title=""/>
                            </v:shape>
                          </w:pict>
                        </w:r>
                        <w:r>
                          <w:rPr>
                            <w:rFonts w:ascii="??" w:hAnsi="??" w:hint="eastAsia"/>
                            <w:sz w:val="20"/>
                            <w:szCs w:val="20"/>
                          </w:rPr>
                          <w:t>征</w:t>
                        </w:r>
                        <w:r w:rsidRPr="007510E5">
                          <w:rPr>
                            <w:rFonts w:hint="eastAsia"/>
                          </w:rPr>
                          <w:t>信个</w:t>
                        </w:r>
                        <w:r>
                          <w:rPr>
                            <w:rFonts w:ascii="??" w:hAnsi="??" w:hint="eastAsia"/>
                            <w:sz w:val="20"/>
                            <w:szCs w:val="20"/>
                          </w:rPr>
                          <w:t>人查询版</w:t>
                        </w:r>
                      </w:p>
                    </w:tc>
                  </w:tr>
                </w:tbl>
                <w:p w:rsidR="00B91925" w:rsidRPr="00D4599F" w:rsidRDefault="00B91925" w:rsidP="00695C2D"/>
              </w:tc>
            </w:tr>
          </w:tbl>
          <w:p w:rsidR="00B91925" w:rsidRDefault="00B91925" w:rsidP="00695C2D"/>
        </w:tc>
      </w:tr>
    </w:tbl>
    <w:p w:rsidR="00B91925" w:rsidRPr="00C24E71" w:rsidRDefault="00B91925" w:rsidP="00C24E71">
      <w:pPr>
        <w:pStyle w:val="BodyText2"/>
        <w:ind w:leftChars="-85" w:left="-178" w:firstLineChars="50" w:firstLine="150"/>
        <w:rPr>
          <w:rFonts w:eastAsia="仿宋_GB2312"/>
          <w:sz w:val="30"/>
        </w:rPr>
      </w:pPr>
      <w:r>
        <w:rPr>
          <w:rFonts w:ascii="仿宋_GB2312" w:eastAsia="仿宋_GB2312" w:hAnsi="宋体" w:hint="eastAsia"/>
          <w:color w:val="000000"/>
          <w:sz w:val="30"/>
        </w:rPr>
        <w:t>（</w:t>
      </w:r>
      <w:r>
        <w:rPr>
          <w:rFonts w:ascii="仿宋_GB2312" w:eastAsia="仿宋_GB2312" w:hAnsi="宋体"/>
          <w:color w:val="000000"/>
          <w:sz w:val="30"/>
        </w:rPr>
        <w:t>2</w:t>
      </w:r>
      <w:r>
        <w:rPr>
          <w:rFonts w:ascii="仿宋_GB2312" w:eastAsia="仿宋_GB2312" w:hAnsi="宋体" w:hint="eastAsia"/>
          <w:color w:val="000000"/>
          <w:sz w:val="30"/>
        </w:rPr>
        <w:t>）当用户选择“异议核查”查询原因时，能查询的信用报告版式只能是：“</w:t>
      </w:r>
      <w:r w:rsidRPr="00C24E71">
        <w:rPr>
          <w:rFonts w:ascii="仿宋_GB2312" w:eastAsia="仿宋_GB2312" w:hAnsi="宋体" w:hint="eastAsia"/>
          <w:color w:val="000000"/>
          <w:sz w:val="30"/>
        </w:rPr>
        <w:t>征信机构内部版</w:t>
      </w:r>
      <w:r>
        <w:rPr>
          <w:rFonts w:ascii="仿宋_GB2312" w:eastAsia="仿宋_GB2312" w:hAnsi="宋体" w:hint="eastAsia"/>
          <w:color w:val="000000"/>
          <w:sz w:val="30"/>
        </w:rPr>
        <w:t>”或者“</w:t>
      </w:r>
      <w:r w:rsidRPr="00C24E71">
        <w:rPr>
          <w:rFonts w:ascii="仿宋_GB2312" w:eastAsia="仿宋_GB2312" w:hAnsi="宋体" w:hint="eastAsia"/>
          <w:color w:val="000000"/>
          <w:sz w:val="30"/>
        </w:rPr>
        <w:t>征信中心版</w:t>
      </w:r>
      <w:smartTag w:uri="urn:schemas-microsoft-com:office:smarttags" w:element="chmetcnv">
        <w:smartTagPr>
          <w:attr w:name="TCSC" w:val="0"/>
          <w:attr w:name="NumberType" w:val="1"/>
          <w:attr w:name="Negative" w:val="False"/>
          <w:attr w:name="HasSpace" w:val="False"/>
          <w:attr w:name="SourceValue" w:val="2011"/>
          <w:attr w:name="UnitName" w:val="”"/>
        </w:smartTagPr>
        <w:r w:rsidRPr="00C24E71">
          <w:rPr>
            <w:rFonts w:ascii="仿宋_GB2312" w:eastAsia="仿宋_GB2312" w:hAnsi="宋体"/>
            <w:color w:val="000000"/>
            <w:sz w:val="30"/>
          </w:rPr>
          <w:t>2011</w:t>
        </w:r>
        <w:r>
          <w:rPr>
            <w:rFonts w:ascii="仿宋_GB2312" w:eastAsia="仿宋_GB2312" w:hAnsi="宋体" w:hint="eastAsia"/>
            <w:color w:val="000000"/>
            <w:sz w:val="30"/>
          </w:rPr>
          <w:t>”</w:t>
        </w:r>
      </w:smartTag>
      <w:r w:rsidRPr="004A4396">
        <w:rPr>
          <w:rFonts w:ascii="仿宋_GB2312" w:eastAsia="仿宋_GB2312" w:hAnsi="宋体" w:hint="eastAsia"/>
          <w:color w:val="000000"/>
          <w:sz w:val="30"/>
        </w:rPr>
        <w:t>。</w:t>
      </w:r>
    </w:p>
    <w:p w:rsidR="00B91925" w:rsidRPr="00695C2D" w:rsidRDefault="00B91925" w:rsidP="00907BA7">
      <w:pPr>
        <w:pStyle w:val="BodyText2"/>
        <w:ind w:leftChars="-85" w:left="-178" w:firstLineChars="50" w:firstLine="150"/>
        <w:rPr>
          <w:rFonts w:ascii="仿宋_GB2312" w:eastAsia="仿宋_GB2312" w:hAnsi="宋体"/>
          <w:color w:val="000000"/>
          <w:sz w:val="30"/>
        </w:rPr>
      </w:pPr>
    </w:p>
    <w:p w:rsidR="00B91925" w:rsidRPr="00AB00DB" w:rsidRDefault="00B91925" w:rsidP="00AB00DB">
      <w:pPr>
        <w:pStyle w:val="Heading3"/>
      </w:pPr>
      <w:r>
        <w:rPr>
          <w:rFonts w:hint="eastAsia"/>
        </w:rPr>
        <w:t>个人</w:t>
      </w:r>
      <w:r w:rsidRPr="006C0201">
        <w:rPr>
          <w:rFonts w:hint="eastAsia"/>
        </w:rPr>
        <w:t>信用报告</w:t>
      </w:r>
      <w:r>
        <w:rPr>
          <w:rFonts w:hint="eastAsia"/>
        </w:rPr>
        <w:t>（银行异议处理</w:t>
      </w:r>
      <w:r w:rsidRPr="006C0201">
        <w:rPr>
          <w:rFonts w:hint="eastAsia"/>
        </w:rPr>
        <w:t>版</w:t>
      </w:r>
      <w:r>
        <w:t>2011</w:t>
      </w:r>
      <w:r w:rsidRPr="00AB00DB">
        <w:t xml:space="preserve"> </w:t>
      </w:r>
      <w:r>
        <w:rPr>
          <w:rFonts w:hint="eastAsia"/>
        </w:rPr>
        <w:t>）</w:t>
      </w:r>
    </w:p>
    <w:p w:rsidR="00B91925" w:rsidRDefault="00B91925" w:rsidP="00D15F62">
      <w:pPr>
        <w:pStyle w:val="BodyText2"/>
        <w:ind w:leftChars="-85" w:left="-178" w:firstLineChars="200" w:firstLine="600"/>
        <w:rPr>
          <w:rFonts w:ascii="仿宋_GB2312" w:eastAsia="仿宋_GB2312" w:hAnsi="宋体"/>
          <w:color w:val="000000"/>
          <w:sz w:val="30"/>
        </w:rPr>
      </w:pPr>
      <w:r>
        <w:rPr>
          <w:rFonts w:ascii="仿宋_GB2312" w:eastAsia="仿宋_GB2312" w:hAnsi="宋体"/>
          <w:color w:val="000000"/>
          <w:sz w:val="30"/>
        </w:rPr>
        <w:t>1.</w:t>
      </w:r>
      <w:r>
        <w:rPr>
          <w:rFonts w:ascii="仿宋_GB2312" w:eastAsia="仿宋_GB2312" w:hAnsi="宋体" w:hint="eastAsia"/>
          <w:color w:val="000000"/>
          <w:sz w:val="30"/>
        </w:rPr>
        <w:t>个人</w:t>
      </w:r>
      <w:r w:rsidRPr="00D15F62">
        <w:rPr>
          <w:rFonts w:ascii="仿宋_GB2312" w:eastAsia="仿宋_GB2312" w:hAnsi="宋体" w:hint="eastAsia"/>
          <w:color w:val="000000"/>
          <w:sz w:val="30"/>
        </w:rPr>
        <w:t>信用报告</w:t>
      </w:r>
      <w:r>
        <w:rPr>
          <w:rFonts w:ascii="仿宋_GB2312" w:eastAsia="仿宋_GB2312" w:hAnsi="宋体" w:hint="eastAsia"/>
          <w:color w:val="000000"/>
          <w:sz w:val="30"/>
        </w:rPr>
        <w:t>（</w:t>
      </w:r>
      <w:r w:rsidRPr="00D15F62">
        <w:rPr>
          <w:rFonts w:ascii="仿宋_GB2312" w:eastAsia="仿宋_GB2312" w:hAnsi="宋体" w:hint="eastAsia"/>
          <w:color w:val="000000"/>
          <w:sz w:val="30"/>
        </w:rPr>
        <w:t>银行异议</w:t>
      </w:r>
      <w:r>
        <w:rPr>
          <w:rFonts w:ascii="仿宋_GB2312" w:eastAsia="仿宋_GB2312" w:hAnsi="宋体" w:hint="eastAsia"/>
          <w:color w:val="000000"/>
          <w:sz w:val="30"/>
        </w:rPr>
        <w:t>处理</w:t>
      </w:r>
      <w:r w:rsidRPr="00D15F62">
        <w:rPr>
          <w:rFonts w:ascii="仿宋_GB2312" w:eastAsia="仿宋_GB2312" w:hAnsi="宋体" w:hint="eastAsia"/>
          <w:color w:val="000000"/>
          <w:sz w:val="30"/>
        </w:rPr>
        <w:t>版</w:t>
      </w:r>
      <w:r>
        <w:rPr>
          <w:rFonts w:ascii="仿宋_GB2312" w:eastAsia="仿宋_GB2312" w:hAnsi="宋体"/>
          <w:color w:val="000000"/>
          <w:sz w:val="30"/>
        </w:rPr>
        <w:t>2011</w:t>
      </w:r>
      <w:r>
        <w:rPr>
          <w:rFonts w:ascii="仿宋_GB2312" w:eastAsia="仿宋_GB2312" w:hAnsi="宋体" w:hint="eastAsia"/>
          <w:color w:val="000000"/>
          <w:sz w:val="30"/>
        </w:rPr>
        <w:t>）可在银行专业</w:t>
      </w:r>
      <w:r w:rsidRPr="00D15F62">
        <w:rPr>
          <w:rFonts w:ascii="仿宋_GB2312" w:eastAsia="仿宋_GB2312" w:hAnsi="宋体" w:hint="eastAsia"/>
          <w:color w:val="000000"/>
          <w:sz w:val="30"/>
        </w:rPr>
        <w:t>版信用报告的基础上进行裁剪得到</w:t>
      </w:r>
      <w:r>
        <w:rPr>
          <w:rFonts w:ascii="仿宋_GB2312" w:eastAsia="仿宋_GB2312" w:hAnsi="宋体" w:hint="eastAsia"/>
          <w:color w:val="000000"/>
          <w:sz w:val="30"/>
        </w:rPr>
        <w:t>，其生成规则以及参数配置与银行专业</w:t>
      </w:r>
      <w:r w:rsidRPr="00D15F62">
        <w:rPr>
          <w:rFonts w:ascii="仿宋_GB2312" w:eastAsia="仿宋_GB2312" w:hAnsi="宋体" w:hint="eastAsia"/>
          <w:color w:val="000000"/>
          <w:sz w:val="30"/>
        </w:rPr>
        <w:t>版信用报告</w:t>
      </w:r>
      <w:r>
        <w:rPr>
          <w:rFonts w:ascii="仿宋_GB2312" w:eastAsia="仿宋_GB2312" w:hAnsi="宋体" w:hint="eastAsia"/>
          <w:color w:val="000000"/>
          <w:sz w:val="30"/>
        </w:rPr>
        <w:t>保持一致。</w:t>
      </w:r>
    </w:p>
    <w:p w:rsidR="00B91925" w:rsidRPr="00593718" w:rsidRDefault="00B91925" w:rsidP="00D15F62">
      <w:pPr>
        <w:pStyle w:val="BodyText2"/>
        <w:ind w:leftChars="-85" w:left="-178" w:firstLineChars="200" w:firstLine="600"/>
        <w:rPr>
          <w:rFonts w:ascii="仿宋_GB2312" w:eastAsia="仿宋_GB2312" w:hAnsi="宋体"/>
          <w:color w:val="FF0000"/>
          <w:sz w:val="30"/>
        </w:rPr>
      </w:pPr>
      <w:r>
        <w:rPr>
          <w:rFonts w:ascii="仿宋_GB2312" w:eastAsia="仿宋_GB2312" w:hAnsi="宋体"/>
          <w:color w:val="000000"/>
          <w:sz w:val="30"/>
        </w:rPr>
        <w:t>2.</w:t>
      </w:r>
      <w:r>
        <w:rPr>
          <w:rFonts w:ascii="仿宋_GB2312" w:eastAsia="仿宋_GB2312" w:hAnsi="宋体" w:hint="eastAsia"/>
          <w:color w:val="000000"/>
          <w:sz w:val="30"/>
        </w:rPr>
        <w:t>个人</w:t>
      </w:r>
      <w:r w:rsidRPr="00D15F62">
        <w:rPr>
          <w:rFonts w:ascii="仿宋_GB2312" w:eastAsia="仿宋_GB2312" w:hAnsi="宋体" w:hint="eastAsia"/>
          <w:color w:val="000000"/>
          <w:sz w:val="30"/>
        </w:rPr>
        <w:t>信用报告</w:t>
      </w:r>
      <w:r>
        <w:rPr>
          <w:rFonts w:ascii="仿宋_GB2312" w:eastAsia="仿宋_GB2312" w:hAnsi="宋体" w:hint="eastAsia"/>
          <w:color w:val="000000"/>
          <w:sz w:val="30"/>
        </w:rPr>
        <w:t>（</w:t>
      </w:r>
      <w:r w:rsidRPr="00D15F62">
        <w:rPr>
          <w:rFonts w:ascii="仿宋_GB2312" w:eastAsia="仿宋_GB2312" w:hAnsi="宋体" w:hint="eastAsia"/>
          <w:color w:val="000000"/>
          <w:sz w:val="30"/>
        </w:rPr>
        <w:t>银行异议</w:t>
      </w:r>
      <w:r>
        <w:rPr>
          <w:rFonts w:ascii="仿宋_GB2312" w:eastAsia="仿宋_GB2312" w:hAnsi="宋体" w:hint="eastAsia"/>
          <w:color w:val="000000"/>
          <w:sz w:val="30"/>
        </w:rPr>
        <w:t>处理</w:t>
      </w:r>
      <w:r w:rsidRPr="00D15F62">
        <w:rPr>
          <w:rFonts w:ascii="仿宋_GB2312" w:eastAsia="仿宋_GB2312" w:hAnsi="宋体" w:hint="eastAsia"/>
          <w:color w:val="000000"/>
          <w:sz w:val="30"/>
        </w:rPr>
        <w:t>版</w:t>
      </w:r>
      <w:r>
        <w:rPr>
          <w:rFonts w:ascii="仿宋_GB2312" w:eastAsia="仿宋_GB2312" w:hAnsi="宋体"/>
          <w:color w:val="000000"/>
          <w:sz w:val="30"/>
        </w:rPr>
        <w:t>2011</w:t>
      </w:r>
      <w:r>
        <w:rPr>
          <w:rFonts w:ascii="仿宋_GB2312" w:eastAsia="仿宋_GB2312" w:hAnsi="宋体" w:hint="eastAsia"/>
          <w:color w:val="000000"/>
          <w:sz w:val="30"/>
        </w:rPr>
        <w:t>）</w:t>
      </w:r>
      <w:commentRangeStart w:id="33"/>
      <w:r w:rsidRPr="00593718">
        <w:rPr>
          <w:rFonts w:ascii="仿宋_GB2312" w:eastAsia="仿宋_GB2312" w:hAnsi="宋体" w:hint="eastAsia"/>
          <w:color w:val="FF0000"/>
          <w:sz w:val="30"/>
        </w:rPr>
        <w:t>只展示商业银行报送的本行信息，不展示其他机构报送的信息。</w:t>
      </w:r>
      <w:commentRangeEnd w:id="33"/>
      <w:r>
        <w:rPr>
          <w:rStyle w:val="CommentReference"/>
        </w:rPr>
        <w:commentReference w:id="33"/>
      </w:r>
    </w:p>
    <w:p w:rsidR="00B91925" w:rsidRDefault="00B91925" w:rsidP="00450297">
      <w:pPr>
        <w:pStyle w:val="BodyText2"/>
        <w:ind w:leftChars="-85" w:left="-178" w:firstLineChars="200" w:firstLine="600"/>
        <w:rPr>
          <w:rFonts w:ascii="仿宋_GB2312" w:eastAsia="仿宋_GB2312" w:hAnsi="宋体"/>
          <w:color w:val="000000"/>
          <w:sz w:val="30"/>
        </w:rPr>
      </w:pPr>
      <w:r>
        <w:rPr>
          <w:rFonts w:ascii="仿宋_GB2312" w:eastAsia="仿宋_GB2312" w:hAnsi="宋体" w:hint="eastAsia"/>
          <w:color w:val="000000"/>
          <w:sz w:val="30"/>
        </w:rPr>
        <w:t>本行信息的判断标准是：</w:t>
      </w:r>
      <w:r w:rsidRPr="00450297">
        <w:rPr>
          <w:rFonts w:ascii="仿宋_GB2312" w:eastAsia="仿宋_GB2312" w:hAnsi="宋体" w:hint="eastAsia"/>
          <w:color w:val="000000"/>
          <w:sz w:val="30"/>
        </w:rPr>
        <w:t>先找到查询用户所属法人机构，然后与被查询人名下所有信贷账户的</w:t>
      </w:r>
      <w:r w:rsidRPr="00E85ABF">
        <w:rPr>
          <w:rFonts w:ascii="仿宋_GB2312" w:eastAsia="仿宋_GB2312" w:hAnsi="宋体" w:hint="eastAsia"/>
          <w:b/>
          <w:color w:val="000000"/>
          <w:sz w:val="30"/>
        </w:rPr>
        <w:t>数据发生机构</w:t>
      </w:r>
      <w:r w:rsidRPr="00450297">
        <w:rPr>
          <w:rFonts w:ascii="仿宋_GB2312" w:eastAsia="仿宋_GB2312" w:hAnsi="宋体" w:hint="eastAsia"/>
          <w:color w:val="000000"/>
          <w:sz w:val="30"/>
        </w:rPr>
        <w:t>的所属法人机构比对，只展示法人机构一致的信贷账户信息。</w:t>
      </w:r>
    </w:p>
    <w:p w:rsidR="00B91925" w:rsidRDefault="00B91925" w:rsidP="00D15F62">
      <w:pPr>
        <w:pStyle w:val="BodyText2"/>
        <w:ind w:leftChars="-85" w:left="-178" w:firstLineChars="200" w:firstLine="600"/>
        <w:rPr>
          <w:rFonts w:ascii="仿宋_GB2312" w:eastAsia="仿宋_GB2312" w:hAnsi="宋体"/>
          <w:color w:val="000000"/>
          <w:sz w:val="30"/>
        </w:rPr>
      </w:pPr>
      <w:r>
        <w:rPr>
          <w:rFonts w:ascii="仿宋_GB2312" w:eastAsia="仿宋_GB2312" w:hAnsi="宋体"/>
          <w:color w:val="000000"/>
          <w:sz w:val="30"/>
        </w:rPr>
        <w:t>3.</w:t>
      </w:r>
      <w:r>
        <w:rPr>
          <w:rFonts w:ascii="仿宋_GB2312" w:eastAsia="仿宋_GB2312" w:hAnsi="宋体" w:hint="eastAsia"/>
          <w:color w:val="000000"/>
          <w:sz w:val="30"/>
        </w:rPr>
        <w:t>个人</w:t>
      </w:r>
      <w:r w:rsidRPr="00D15F62">
        <w:rPr>
          <w:rFonts w:ascii="仿宋_GB2312" w:eastAsia="仿宋_GB2312" w:hAnsi="宋体" w:hint="eastAsia"/>
          <w:color w:val="000000"/>
          <w:sz w:val="30"/>
        </w:rPr>
        <w:t>信用报告</w:t>
      </w:r>
      <w:r>
        <w:rPr>
          <w:rFonts w:ascii="仿宋_GB2312" w:eastAsia="仿宋_GB2312" w:hAnsi="宋体" w:hint="eastAsia"/>
          <w:color w:val="000000"/>
          <w:sz w:val="30"/>
        </w:rPr>
        <w:t>（</w:t>
      </w:r>
      <w:r w:rsidRPr="00D15F62">
        <w:rPr>
          <w:rFonts w:ascii="仿宋_GB2312" w:eastAsia="仿宋_GB2312" w:hAnsi="宋体" w:hint="eastAsia"/>
          <w:color w:val="000000"/>
          <w:sz w:val="30"/>
        </w:rPr>
        <w:t>银行异议</w:t>
      </w:r>
      <w:r>
        <w:rPr>
          <w:rFonts w:ascii="仿宋_GB2312" w:eastAsia="仿宋_GB2312" w:hAnsi="宋体" w:hint="eastAsia"/>
          <w:color w:val="000000"/>
          <w:sz w:val="30"/>
        </w:rPr>
        <w:t>处理</w:t>
      </w:r>
      <w:r w:rsidRPr="00D15F62">
        <w:rPr>
          <w:rFonts w:ascii="仿宋_GB2312" w:eastAsia="仿宋_GB2312" w:hAnsi="宋体" w:hint="eastAsia"/>
          <w:color w:val="000000"/>
          <w:sz w:val="30"/>
        </w:rPr>
        <w:t>版</w:t>
      </w:r>
      <w:r>
        <w:rPr>
          <w:rFonts w:ascii="仿宋_GB2312" w:eastAsia="仿宋_GB2312" w:hAnsi="宋体"/>
          <w:color w:val="000000"/>
          <w:sz w:val="30"/>
        </w:rPr>
        <w:t>2011</w:t>
      </w:r>
      <w:r>
        <w:rPr>
          <w:rFonts w:ascii="仿宋_GB2312" w:eastAsia="仿宋_GB2312" w:hAnsi="宋体" w:hint="eastAsia"/>
          <w:color w:val="000000"/>
          <w:sz w:val="30"/>
        </w:rPr>
        <w:t>）相比银行专业版信用报告主要有以下变动，具体内容以样本为准（见附件</w:t>
      </w:r>
      <w:r>
        <w:rPr>
          <w:rFonts w:ascii="仿宋_GB2312" w:eastAsia="仿宋_GB2312" w:hAnsi="宋体"/>
          <w:color w:val="000000"/>
          <w:sz w:val="30"/>
        </w:rPr>
        <w:t>1</w:t>
      </w:r>
      <w:r>
        <w:rPr>
          <w:rFonts w:ascii="仿宋_GB2312" w:eastAsia="仿宋_GB2312" w:hAnsi="宋体" w:hint="eastAsia"/>
          <w:color w:val="000000"/>
          <w:sz w:val="30"/>
        </w:rPr>
        <w:t>）：</w:t>
      </w:r>
    </w:p>
    <w:p w:rsidR="00B91925" w:rsidRDefault="00B91925" w:rsidP="00D15F62">
      <w:pPr>
        <w:pStyle w:val="BodyText2"/>
        <w:ind w:leftChars="-85" w:left="-178" w:firstLineChars="200" w:firstLine="600"/>
        <w:rPr>
          <w:rFonts w:ascii="仿宋_GB2312" w:eastAsia="仿宋_GB2312" w:hAnsi="宋体"/>
          <w:color w:val="000000"/>
          <w:sz w:val="30"/>
        </w:rPr>
      </w:pPr>
      <w:r>
        <w:rPr>
          <w:rFonts w:ascii="仿宋_GB2312" w:eastAsia="仿宋_GB2312" w:hAnsi="宋体" w:hint="eastAsia"/>
          <w:color w:val="000000"/>
          <w:sz w:val="30"/>
        </w:rPr>
        <w:t>（</w:t>
      </w:r>
      <w:r>
        <w:rPr>
          <w:rFonts w:ascii="仿宋_GB2312" w:eastAsia="仿宋_GB2312" w:hAnsi="宋体"/>
          <w:color w:val="000000"/>
          <w:sz w:val="30"/>
        </w:rPr>
        <w:t>1</w:t>
      </w:r>
      <w:r>
        <w:rPr>
          <w:rFonts w:ascii="仿宋_GB2312" w:eastAsia="仿宋_GB2312" w:hAnsi="宋体" w:hint="eastAsia"/>
          <w:color w:val="000000"/>
          <w:sz w:val="30"/>
        </w:rPr>
        <w:t>）增加了基本信息中各数据项的“信息来源”。</w:t>
      </w:r>
    </w:p>
    <w:p w:rsidR="00B91925" w:rsidRDefault="00B91925" w:rsidP="00D15F62">
      <w:pPr>
        <w:pStyle w:val="BodyText2"/>
        <w:ind w:leftChars="-85" w:left="-178" w:firstLineChars="200" w:firstLine="600"/>
        <w:rPr>
          <w:rFonts w:ascii="仿宋_GB2312" w:eastAsia="仿宋_GB2312" w:hAnsi="宋体"/>
          <w:color w:val="000000"/>
          <w:sz w:val="30"/>
        </w:rPr>
      </w:pPr>
      <w:r>
        <w:rPr>
          <w:rFonts w:ascii="仿宋_GB2312" w:eastAsia="仿宋_GB2312" w:hAnsi="宋体" w:hint="eastAsia"/>
          <w:color w:val="000000"/>
          <w:sz w:val="30"/>
        </w:rPr>
        <w:t>（</w:t>
      </w:r>
      <w:r>
        <w:rPr>
          <w:rFonts w:ascii="仿宋_GB2312" w:eastAsia="仿宋_GB2312" w:hAnsi="宋体"/>
          <w:color w:val="000000"/>
          <w:sz w:val="30"/>
        </w:rPr>
        <w:t>2</w:t>
      </w:r>
      <w:r>
        <w:rPr>
          <w:rFonts w:ascii="仿宋_GB2312" w:eastAsia="仿宋_GB2312" w:hAnsi="宋体" w:hint="eastAsia"/>
          <w:color w:val="000000"/>
          <w:sz w:val="30"/>
        </w:rPr>
        <w:t>）不展示信息概要、公共信息、本人声明（包括每笔业务关联的本人声明和单独的本人声明段两部分）。</w:t>
      </w:r>
    </w:p>
    <w:p w:rsidR="00B91925" w:rsidRDefault="00B91925" w:rsidP="00D15F62">
      <w:pPr>
        <w:pStyle w:val="BodyText2"/>
        <w:ind w:leftChars="-85" w:left="-178" w:firstLineChars="200" w:firstLine="600"/>
        <w:rPr>
          <w:rFonts w:ascii="仿宋_GB2312" w:eastAsia="仿宋_GB2312" w:hAnsi="宋体"/>
          <w:color w:val="000000"/>
          <w:sz w:val="30"/>
        </w:rPr>
      </w:pPr>
      <w:r>
        <w:rPr>
          <w:rFonts w:ascii="仿宋_GB2312" w:eastAsia="仿宋_GB2312" w:hAnsi="宋体" w:hint="eastAsia"/>
          <w:color w:val="000000"/>
          <w:sz w:val="30"/>
        </w:rPr>
        <w:t>（</w:t>
      </w:r>
      <w:r>
        <w:rPr>
          <w:rFonts w:ascii="仿宋_GB2312" w:eastAsia="仿宋_GB2312" w:hAnsi="宋体"/>
          <w:color w:val="000000"/>
          <w:sz w:val="30"/>
        </w:rPr>
        <w:t>3</w:t>
      </w:r>
      <w:r>
        <w:rPr>
          <w:rFonts w:ascii="仿宋_GB2312" w:eastAsia="仿宋_GB2312" w:hAnsi="宋体" w:hint="eastAsia"/>
          <w:color w:val="000000"/>
          <w:sz w:val="30"/>
        </w:rPr>
        <w:t>）信贷交易信息明细中增加“</w:t>
      </w:r>
      <w:r w:rsidRPr="00AF4C6F">
        <w:rPr>
          <w:rFonts w:ascii="仿宋_GB2312" w:eastAsia="仿宋_GB2312" w:hAnsi="宋体" w:hint="eastAsia"/>
          <w:b/>
          <w:color w:val="000000"/>
          <w:sz w:val="30"/>
        </w:rPr>
        <w:t>数据发生机构代码</w:t>
      </w:r>
      <w:r>
        <w:rPr>
          <w:rFonts w:ascii="仿宋_GB2312" w:eastAsia="仿宋_GB2312" w:hAnsi="宋体" w:hint="eastAsia"/>
          <w:color w:val="000000"/>
          <w:sz w:val="30"/>
        </w:rPr>
        <w:t>”、“信息更新日期”（即信息入库时间）和“报文文件名称”</w:t>
      </w:r>
      <w:r w:rsidRPr="00D15F62">
        <w:rPr>
          <w:rFonts w:ascii="仿宋_GB2312" w:eastAsia="仿宋_GB2312" w:hAnsi="宋体" w:hint="eastAsia"/>
          <w:color w:val="000000"/>
          <w:sz w:val="30"/>
        </w:rPr>
        <w:t>。</w:t>
      </w:r>
    </w:p>
    <w:p w:rsidR="00B91925" w:rsidRDefault="00B91925" w:rsidP="00D15F62">
      <w:pPr>
        <w:pStyle w:val="BodyText2"/>
        <w:ind w:leftChars="-85" w:left="-178" w:firstLineChars="200" w:firstLine="600"/>
        <w:rPr>
          <w:rFonts w:ascii="仿宋_GB2312" w:eastAsia="仿宋_GB2312" w:hAnsi="宋体"/>
          <w:color w:val="000000"/>
          <w:sz w:val="30"/>
        </w:rPr>
      </w:pPr>
      <w:r>
        <w:rPr>
          <w:rFonts w:ascii="仿宋_GB2312" w:eastAsia="仿宋_GB2312" w:hAnsi="宋体" w:hint="eastAsia"/>
          <w:color w:val="000000"/>
          <w:sz w:val="30"/>
        </w:rPr>
        <w:t>（</w:t>
      </w:r>
      <w:r>
        <w:rPr>
          <w:rFonts w:ascii="仿宋_GB2312" w:eastAsia="仿宋_GB2312" w:hAnsi="宋体"/>
          <w:color w:val="000000"/>
          <w:sz w:val="30"/>
        </w:rPr>
        <w:t>4</w:t>
      </w:r>
      <w:r>
        <w:rPr>
          <w:rFonts w:ascii="仿宋_GB2312" w:eastAsia="仿宋_GB2312" w:hAnsi="宋体" w:hint="eastAsia"/>
          <w:color w:val="000000"/>
          <w:sz w:val="30"/>
        </w:rPr>
        <w:t>）对外担保信息</w:t>
      </w:r>
    </w:p>
    <w:p w:rsidR="00B91925" w:rsidRDefault="00B91925" w:rsidP="00090F8E">
      <w:pPr>
        <w:pStyle w:val="BodyText2"/>
        <w:numPr>
          <w:ilvl w:val="0"/>
          <w:numId w:val="15"/>
        </w:numPr>
        <w:rPr>
          <w:rFonts w:ascii="仿宋_GB2312" w:eastAsia="仿宋_GB2312" w:hAnsi="宋体"/>
          <w:color w:val="000000"/>
          <w:sz w:val="30"/>
        </w:rPr>
      </w:pPr>
      <w:r>
        <w:rPr>
          <w:rFonts w:ascii="仿宋_GB2312" w:eastAsia="仿宋_GB2312" w:hAnsi="宋体" w:hint="eastAsia"/>
          <w:color w:val="000000"/>
          <w:sz w:val="30"/>
        </w:rPr>
        <w:t>增加“担保贷款发放机构代码、担保贷款业务号、报文文件名称、信息更新日期”。</w:t>
      </w:r>
    </w:p>
    <w:p w:rsidR="00B91925" w:rsidRDefault="00B91925" w:rsidP="00090F8E">
      <w:pPr>
        <w:pStyle w:val="BodyText2"/>
        <w:numPr>
          <w:ilvl w:val="0"/>
          <w:numId w:val="15"/>
        </w:numPr>
        <w:rPr>
          <w:rFonts w:ascii="仿宋_GB2312" w:eastAsia="仿宋_GB2312" w:hAnsi="宋体"/>
          <w:color w:val="000000"/>
          <w:sz w:val="30"/>
        </w:rPr>
      </w:pPr>
      <w:r>
        <w:rPr>
          <w:rFonts w:ascii="仿宋_GB2312" w:eastAsia="仿宋_GB2312" w:hAnsi="宋体" w:hint="eastAsia"/>
          <w:color w:val="000000"/>
          <w:sz w:val="30"/>
        </w:rPr>
        <w:t>一笔业务的信息展示完毕后，再展示下一笔业务。</w:t>
      </w:r>
    </w:p>
    <w:p w:rsidR="00B91925" w:rsidRDefault="00B91925" w:rsidP="001A2C36">
      <w:pPr>
        <w:pStyle w:val="BodyText2"/>
        <w:ind w:leftChars="-85" w:left="-178" w:firstLineChars="200" w:firstLine="600"/>
        <w:rPr>
          <w:rFonts w:ascii="仿宋_GB2312" w:eastAsia="仿宋_GB2312" w:hAnsi="宋体"/>
          <w:color w:val="000000"/>
          <w:sz w:val="30"/>
        </w:rPr>
      </w:pPr>
      <w:r>
        <w:rPr>
          <w:rFonts w:ascii="仿宋_GB2312" w:eastAsia="仿宋_GB2312" w:hAnsi="宋体" w:hint="eastAsia"/>
          <w:color w:val="000000"/>
          <w:sz w:val="30"/>
        </w:rPr>
        <w:t>（</w:t>
      </w:r>
      <w:r>
        <w:rPr>
          <w:rFonts w:ascii="仿宋_GB2312" w:eastAsia="仿宋_GB2312" w:hAnsi="宋体"/>
          <w:color w:val="000000"/>
          <w:sz w:val="30"/>
        </w:rPr>
        <w:t>5</w:t>
      </w:r>
      <w:r>
        <w:rPr>
          <w:rFonts w:ascii="仿宋_GB2312" w:eastAsia="仿宋_GB2312" w:hAnsi="宋体" w:hint="eastAsia"/>
          <w:color w:val="000000"/>
          <w:sz w:val="30"/>
        </w:rPr>
        <w:t>）查询记录</w:t>
      </w:r>
    </w:p>
    <w:p w:rsidR="00B91925" w:rsidRDefault="00B91925" w:rsidP="00507A5D">
      <w:pPr>
        <w:pStyle w:val="BodyText2"/>
        <w:numPr>
          <w:ilvl w:val="0"/>
          <w:numId w:val="14"/>
        </w:numPr>
        <w:rPr>
          <w:rFonts w:ascii="仿宋_GB2312" w:eastAsia="仿宋_GB2312" w:hAnsi="宋体"/>
          <w:color w:val="000000"/>
          <w:sz w:val="30"/>
        </w:rPr>
      </w:pPr>
      <w:r>
        <w:rPr>
          <w:rFonts w:ascii="仿宋_GB2312" w:eastAsia="仿宋_GB2312" w:hAnsi="宋体" w:hint="eastAsia"/>
          <w:color w:val="000000"/>
          <w:sz w:val="30"/>
        </w:rPr>
        <w:t>不展示“查询记录汇总”段</w:t>
      </w:r>
    </w:p>
    <w:p w:rsidR="00B91925" w:rsidRDefault="00B91925" w:rsidP="00507A5D">
      <w:pPr>
        <w:pStyle w:val="BodyText2"/>
        <w:numPr>
          <w:ilvl w:val="0"/>
          <w:numId w:val="14"/>
        </w:numPr>
        <w:rPr>
          <w:rFonts w:ascii="仿宋_GB2312" w:eastAsia="仿宋_GB2312" w:hAnsi="宋体"/>
          <w:color w:val="000000"/>
          <w:sz w:val="30"/>
        </w:rPr>
      </w:pPr>
      <w:r>
        <w:rPr>
          <w:rFonts w:ascii="仿宋_GB2312" w:eastAsia="仿宋_GB2312" w:hAnsi="宋体" w:hint="eastAsia"/>
          <w:color w:val="000000"/>
          <w:sz w:val="30"/>
        </w:rPr>
        <w:t>“查询记录信息明细”仅展示</w:t>
      </w:r>
      <w:r w:rsidRPr="00764AB8">
        <w:rPr>
          <w:rFonts w:ascii="仿宋_GB2312" w:eastAsia="仿宋_GB2312" w:hAnsi="宋体" w:hint="eastAsia"/>
          <w:color w:val="000000"/>
          <w:sz w:val="30"/>
        </w:rPr>
        <w:t>查询操作员所属法人机构的查询记录。</w:t>
      </w:r>
    </w:p>
    <w:p w:rsidR="00B91925" w:rsidRDefault="00B91925" w:rsidP="00BA3507">
      <w:pPr>
        <w:pStyle w:val="BodyText2"/>
        <w:numPr>
          <w:ilvl w:val="0"/>
          <w:numId w:val="14"/>
        </w:numPr>
        <w:rPr>
          <w:rFonts w:ascii="仿宋_GB2312" w:eastAsia="仿宋_GB2312" w:hAnsi="宋体"/>
          <w:color w:val="000000"/>
          <w:sz w:val="30"/>
        </w:rPr>
      </w:pPr>
      <w:r>
        <w:rPr>
          <w:rFonts w:ascii="仿宋_GB2312" w:eastAsia="仿宋_GB2312" w:hAnsi="宋体" w:hint="eastAsia"/>
          <w:color w:val="000000"/>
          <w:sz w:val="30"/>
        </w:rPr>
        <w:t>“查询记录信息明细”展示</w:t>
      </w:r>
      <w:r w:rsidRPr="00764AB8">
        <w:rPr>
          <w:rFonts w:ascii="仿宋_GB2312" w:eastAsia="仿宋_GB2312" w:hAnsi="宋体" w:hint="eastAsia"/>
          <w:b/>
          <w:color w:val="000000"/>
          <w:sz w:val="30"/>
        </w:rPr>
        <w:t>所有查询原因</w:t>
      </w:r>
      <w:r>
        <w:rPr>
          <w:rFonts w:ascii="仿宋_GB2312" w:eastAsia="仿宋_GB2312" w:hAnsi="宋体" w:hint="eastAsia"/>
          <w:color w:val="000000"/>
          <w:sz w:val="30"/>
        </w:rPr>
        <w:t>的查询记录明细，</w:t>
      </w:r>
      <w:r w:rsidRPr="001A2C36">
        <w:rPr>
          <w:rFonts w:ascii="仿宋_GB2312" w:eastAsia="仿宋_GB2312" w:hAnsi="宋体" w:hint="eastAsia"/>
          <w:color w:val="000000"/>
          <w:sz w:val="30"/>
        </w:rPr>
        <w:t>包括查询日期、查询操作员和查询原因。</w:t>
      </w:r>
    </w:p>
    <w:p w:rsidR="00B91925" w:rsidRPr="00BA3507" w:rsidRDefault="00B91925" w:rsidP="00BA3507">
      <w:pPr>
        <w:pStyle w:val="BodyText2"/>
        <w:numPr>
          <w:ilvl w:val="0"/>
          <w:numId w:val="14"/>
        </w:numPr>
        <w:rPr>
          <w:rFonts w:ascii="仿宋_GB2312" w:eastAsia="仿宋_GB2312" w:hAnsi="宋体"/>
          <w:color w:val="000000"/>
          <w:sz w:val="30"/>
        </w:rPr>
      </w:pPr>
      <w:r w:rsidRPr="00BA3507">
        <w:rPr>
          <w:rFonts w:ascii="仿宋_GB2312" w:eastAsia="仿宋_GB2312" w:hAnsi="宋体" w:hint="eastAsia"/>
          <w:color w:val="000000"/>
          <w:sz w:val="30"/>
        </w:rPr>
        <w:t>同一个查询用户同一天内同一个查询原因的查询记录只展示其中最近的一笔。有多笔查询记录信息明细时，按“查询日期”由远及近排序。</w:t>
      </w:r>
    </w:p>
    <w:p w:rsidR="00B91925" w:rsidRPr="001A2C36" w:rsidRDefault="00B91925" w:rsidP="001A2C36">
      <w:pPr>
        <w:pStyle w:val="BodyText2"/>
        <w:ind w:leftChars="-85" w:left="-178" w:firstLineChars="200" w:firstLine="600"/>
        <w:rPr>
          <w:rFonts w:ascii="仿宋_GB2312" w:eastAsia="仿宋_GB2312" w:hAnsi="宋体"/>
          <w:color w:val="000000"/>
          <w:sz w:val="30"/>
        </w:rPr>
      </w:pPr>
      <w:r>
        <w:rPr>
          <w:rFonts w:ascii="仿宋_GB2312" w:eastAsia="仿宋_GB2312" w:hAnsi="宋体" w:hint="eastAsia"/>
          <w:color w:val="000000"/>
          <w:sz w:val="30"/>
        </w:rPr>
        <w:t>（</w:t>
      </w:r>
      <w:r>
        <w:rPr>
          <w:rFonts w:ascii="仿宋_GB2312" w:eastAsia="仿宋_GB2312" w:hAnsi="宋体"/>
          <w:color w:val="000000"/>
          <w:sz w:val="30"/>
        </w:rPr>
        <w:t>6</w:t>
      </w:r>
      <w:r>
        <w:rPr>
          <w:rFonts w:ascii="仿宋_GB2312" w:eastAsia="仿宋_GB2312" w:hAnsi="宋体" w:hint="eastAsia"/>
          <w:color w:val="000000"/>
          <w:sz w:val="30"/>
        </w:rPr>
        <w:t>）调整了报告说明。</w:t>
      </w:r>
    </w:p>
    <w:p w:rsidR="00B91925" w:rsidRPr="00AB00DB" w:rsidRDefault="00B91925" w:rsidP="00F04CE7">
      <w:pPr>
        <w:pStyle w:val="Heading3"/>
      </w:pPr>
      <w:r>
        <w:rPr>
          <w:rFonts w:hint="eastAsia"/>
        </w:rPr>
        <w:t>个人</w:t>
      </w:r>
      <w:r w:rsidRPr="006C0201">
        <w:rPr>
          <w:rFonts w:hint="eastAsia"/>
        </w:rPr>
        <w:t>信用报告</w:t>
      </w:r>
      <w:r>
        <w:rPr>
          <w:rFonts w:hint="eastAsia"/>
        </w:rPr>
        <w:t>（征信中心</w:t>
      </w:r>
      <w:r w:rsidRPr="006C0201">
        <w:rPr>
          <w:rFonts w:hint="eastAsia"/>
        </w:rPr>
        <w:t>版</w:t>
      </w:r>
      <w:r>
        <w:t>2011</w:t>
      </w:r>
      <w:r w:rsidRPr="00AB00DB">
        <w:t xml:space="preserve"> </w:t>
      </w:r>
      <w:r>
        <w:rPr>
          <w:rFonts w:hint="eastAsia"/>
        </w:rPr>
        <w:t>）</w:t>
      </w:r>
    </w:p>
    <w:p w:rsidR="00B91925" w:rsidRDefault="00B91925" w:rsidP="00BE23D5">
      <w:pPr>
        <w:pStyle w:val="BodyText2"/>
        <w:ind w:leftChars="-85" w:left="-178" w:firstLineChars="200" w:firstLine="600"/>
        <w:rPr>
          <w:rFonts w:ascii="仿宋_GB2312" w:eastAsia="仿宋_GB2312" w:hAnsi="宋体"/>
          <w:color w:val="000000"/>
          <w:sz w:val="30"/>
        </w:rPr>
      </w:pPr>
      <w:r>
        <w:rPr>
          <w:rFonts w:ascii="仿宋_GB2312" w:eastAsia="仿宋_GB2312" w:hAnsi="宋体"/>
          <w:color w:val="000000"/>
          <w:sz w:val="30"/>
        </w:rPr>
        <w:t>1.</w:t>
      </w:r>
      <w:r>
        <w:rPr>
          <w:rFonts w:ascii="仿宋_GB2312" w:eastAsia="仿宋_GB2312" w:hAnsi="宋体" w:hint="eastAsia"/>
          <w:color w:val="000000"/>
          <w:sz w:val="30"/>
        </w:rPr>
        <w:t>个人</w:t>
      </w:r>
      <w:r w:rsidRPr="00D15F62">
        <w:rPr>
          <w:rFonts w:ascii="仿宋_GB2312" w:eastAsia="仿宋_GB2312" w:hAnsi="宋体" w:hint="eastAsia"/>
          <w:color w:val="000000"/>
          <w:sz w:val="30"/>
        </w:rPr>
        <w:t>信用报告</w:t>
      </w:r>
      <w:r>
        <w:rPr>
          <w:rFonts w:ascii="仿宋_GB2312" w:eastAsia="仿宋_GB2312" w:hAnsi="宋体" w:hint="eastAsia"/>
          <w:color w:val="000000"/>
          <w:sz w:val="30"/>
        </w:rPr>
        <w:t>（征信中心</w:t>
      </w:r>
      <w:r w:rsidRPr="00D15F62">
        <w:rPr>
          <w:rFonts w:ascii="仿宋_GB2312" w:eastAsia="仿宋_GB2312" w:hAnsi="宋体" w:hint="eastAsia"/>
          <w:color w:val="000000"/>
          <w:sz w:val="30"/>
        </w:rPr>
        <w:t>版</w:t>
      </w:r>
      <w:r>
        <w:rPr>
          <w:rFonts w:ascii="仿宋_GB2312" w:eastAsia="仿宋_GB2312" w:hAnsi="宋体"/>
          <w:color w:val="000000"/>
          <w:sz w:val="30"/>
        </w:rPr>
        <w:t>2011</w:t>
      </w:r>
      <w:r>
        <w:rPr>
          <w:rFonts w:ascii="仿宋_GB2312" w:eastAsia="仿宋_GB2312" w:hAnsi="宋体" w:hint="eastAsia"/>
          <w:color w:val="000000"/>
          <w:sz w:val="30"/>
        </w:rPr>
        <w:t>）可在银行专业</w:t>
      </w:r>
      <w:r w:rsidRPr="00D15F62">
        <w:rPr>
          <w:rFonts w:ascii="仿宋_GB2312" w:eastAsia="仿宋_GB2312" w:hAnsi="宋体" w:hint="eastAsia"/>
          <w:color w:val="000000"/>
          <w:sz w:val="30"/>
        </w:rPr>
        <w:t>版信用报告的基础上进行裁剪得到</w:t>
      </w:r>
      <w:r>
        <w:rPr>
          <w:rFonts w:ascii="仿宋_GB2312" w:eastAsia="仿宋_GB2312" w:hAnsi="宋体" w:hint="eastAsia"/>
          <w:color w:val="000000"/>
          <w:sz w:val="30"/>
        </w:rPr>
        <w:t>，其生成规则以及参数配置与银行专业</w:t>
      </w:r>
      <w:r w:rsidRPr="00D15F62">
        <w:rPr>
          <w:rFonts w:ascii="仿宋_GB2312" w:eastAsia="仿宋_GB2312" w:hAnsi="宋体" w:hint="eastAsia"/>
          <w:color w:val="000000"/>
          <w:sz w:val="30"/>
        </w:rPr>
        <w:t>版信用报告</w:t>
      </w:r>
      <w:r>
        <w:rPr>
          <w:rFonts w:ascii="仿宋_GB2312" w:eastAsia="仿宋_GB2312" w:hAnsi="宋体" w:hint="eastAsia"/>
          <w:color w:val="000000"/>
          <w:sz w:val="30"/>
        </w:rPr>
        <w:t>保持一致。</w:t>
      </w:r>
    </w:p>
    <w:p w:rsidR="00B91925" w:rsidRDefault="00B91925" w:rsidP="00BE23D5">
      <w:pPr>
        <w:pStyle w:val="BodyText2"/>
        <w:ind w:leftChars="-85" w:left="-178" w:firstLineChars="200" w:firstLine="600"/>
        <w:rPr>
          <w:rFonts w:ascii="仿宋_GB2312" w:eastAsia="仿宋_GB2312" w:hAnsi="宋体"/>
          <w:color w:val="000000"/>
          <w:sz w:val="30"/>
        </w:rPr>
      </w:pPr>
      <w:r>
        <w:rPr>
          <w:rFonts w:ascii="仿宋_GB2312" w:eastAsia="仿宋_GB2312" w:hAnsi="宋体"/>
          <w:color w:val="000000"/>
          <w:sz w:val="30"/>
        </w:rPr>
        <w:t>2.</w:t>
      </w:r>
      <w:r>
        <w:rPr>
          <w:rFonts w:ascii="仿宋_GB2312" w:eastAsia="仿宋_GB2312" w:hAnsi="宋体" w:hint="eastAsia"/>
          <w:color w:val="000000"/>
          <w:sz w:val="30"/>
        </w:rPr>
        <w:t>个人</w:t>
      </w:r>
      <w:r w:rsidRPr="00D15F62">
        <w:rPr>
          <w:rFonts w:ascii="仿宋_GB2312" w:eastAsia="仿宋_GB2312" w:hAnsi="宋体" w:hint="eastAsia"/>
          <w:color w:val="000000"/>
          <w:sz w:val="30"/>
        </w:rPr>
        <w:t>信用报告</w:t>
      </w:r>
      <w:r>
        <w:rPr>
          <w:rFonts w:ascii="仿宋_GB2312" w:eastAsia="仿宋_GB2312" w:hAnsi="宋体" w:hint="eastAsia"/>
          <w:color w:val="000000"/>
          <w:sz w:val="30"/>
        </w:rPr>
        <w:t>（征信中心</w:t>
      </w:r>
      <w:r w:rsidRPr="00D15F62">
        <w:rPr>
          <w:rFonts w:ascii="仿宋_GB2312" w:eastAsia="仿宋_GB2312" w:hAnsi="宋体" w:hint="eastAsia"/>
          <w:color w:val="000000"/>
          <w:sz w:val="30"/>
        </w:rPr>
        <w:t>版</w:t>
      </w:r>
      <w:r>
        <w:rPr>
          <w:rFonts w:ascii="仿宋_GB2312" w:eastAsia="仿宋_GB2312" w:hAnsi="宋体"/>
          <w:color w:val="000000"/>
          <w:sz w:val="30"/>
        </w:rPr>
        <w:t>2011</w:t>
      </w:r>
      <w:r>
        <w:rPr>
          <w:rFonts w:ascii="仿宋_GB2312" w:eastAsia="仿宋_GB2312" w:hAnsi="宋体" w:hint="eastAsia"/>
          <w:color w:val="000000"/>
          <w:sz w:val="30"/>
        </w:rPr>
        <w:t>）不屏蔽</w:t>
      </w:r>
      <w:r w:rsidRPr="00D15F62">
        <w:rPr>
          <w:rFonts w:ascii="仿宋_GB2312" w:eastAsia="仿宋_GB2312" w:hAnsi="宋体" w:hint="eastAsia"/>
          <w:color w:val="000000"/>
          <w:sz w:val="30"/>
        </w:rPr>
        <w:t>商业银行</w:t>
      </w:r>
      <w:r>
        <w:rPr>
          <w:rFonts w:ascii="仿宋_GB2312" w:eastAsia="仿宋_GB2312" w:hAnsi="宋体" w:hint="eastAsia"/>
          <w:color w:val="000000"/>
          <w:sz w:val="30"/>
        </w:rPr>
        <w:t>的机构名称，</w:t>
      </w:r>
      <w:r w:rsidRPr="00D15F62">
        <w:rPr>
          <w:rFonts w:ascii="仿宋_GB2312" w:eastAsia="仿宋_GB2312" w:hAnsi="宋体" w:hint="eastAsia"/>
          <w:color w:val="000000"/>
          <w:sz w:val="30"/>
        </w:rPr>
        <w:t>展示</w:t>
      </w:r>
      <w:r>
        <w:rPr>
          <w:rFonts w:ascii="仿宋_GB2312" w:eastAsia="仿宋_GB2312" w:hAnsi="宋体" w:hint="eastAsia"/>
          <w:color w:val="000000"/>
          <w:sz w:val="30"/>
        </w:rPr>
        <w:t>所有机构的名称和代码。</w:t>
      </w:r>
    </w:p>
    <w:p w:rsidR="00B91925" w:rsidRDefault="00B91925" w:rsidP="00BE23D5">
      <w:pPr>
        <w:pStyle w:val="BodyText2"/>
        <w:ind w:leftChars="-85" w:left="-178" w:firstLineChars="200" w:firstLine="600"/>
        <w:rPr>
          <w:rFonts w:ascii="仿宋_GB2312" w:eastAsia="仿宋_GB2312" w:hAnsi="宋体"/>
          <w:color w:val="000000"/>
          <w:sz w:val="30"/>
        </w:rPr>
      </w:pPr>
      <w:r>
        <w:rPr>
          <w:rFonts w:ascii="仿宋_GB2312" w:eastAsia="仿宋_GB2312" w:hAnsi="宋体"/>
          <w:color w:val="000000"/>
          <w:sz w:val="30"/>
        </w:rPr>
        <w:t>3.</w:t>
      </w:r>
      <w:r>
        <w:rPr>
          <w:rFonts w:ascii="仿宋_GB2312" w:eastAsia="仿宋_GB2312" w:hAnsi="宋体" w:hint="eastAsia"/>
          <w:color w:val="000000"/>
          <w:sz w:val="30"/>
        </w:rPr>
        <w:t>个人</w:t>
      </w:r>
      <w:r w:rsidRPr="00D15F62">
        <w:rPr>
          <w:rFonts w:ascii="仿宋_GB2312" w:eastAsia="仿宋_GB2312" w:hAnsi="宋体" w:hint="eastAsia"/>
          <w:color w:val="000000"/>
          <w:sz w:val="30"/>
        </w:rPr>
        <w:t>信用报告</w:t>
      </w:r>
      <w:r>
        <w:rPr>
          <w:rFonts w:ascii="仿宋_GB2312" w:eastAsia="仿宋_GB2312" w:hAnsi="宋体" w:hint="eastAsia"/>
          <w:color w:val="000000"/>
          <w:sz w:val="30"/>
        </w:rPr>
        <w:t>（征信中心</w:t>
      </w:r>
      <w:r w:rsidRPr="00D15F62">
        <w:rPr>
          <w:rFonts w:ascii="仿宋_GB2312" w:eastAsia="仿宋_GB2312" w:hAnsi="宋体" w:hint="eastAsia"/>
          <w:color w:val="000000"/>
          <w:sz w:val="30"/>
        </w:rPr>
        <w:t>版</w:t>
      </w:r>
      <w:r>
        <w:rPr>
          <w:rFonts w:ascii="仿宋_GB2312" w:eastAsia="仿宋_GB2312" w:hAnsi="宋体"/>
          <w:color w:val="000000"/>
          <w:sz w:val="30"/>
        </w:rPr>
        <w:t>2011</w:t>
      </w:r>
      <w:r>
        <w:rPr>
          <w:rFonts w:ascii="仿宋_GB2312" w:eastAsia="仿宋_GB2312" w:hAnsi="宋体" w:hint="eastAsia"/>
          <w:color w:val="000000"/>
          <w:sz w:val="30"/>
        </w:rPr>
        <w:t>）相比银行专业版信用报告主要有以下变动，具体内容以样本为准（见附件</w:t>
      </w:r>
      <w:r>
        <w:rPr>
          <w:rFonts w:ascii="仿宋_GB2312" w:eastAsia="仿宋_GB2312" w:hAnsi="宋体"/>
          <w:color w:val="000000"/>
          <w:sz w:val="30"/>
        </w:rPr>
        <w:t>2</w:t>
      </w:r>
      <w:r>
        <w:rPr>
          <w:rFonts w:ascii="仿宋_GB2312" w:eastAsia="仿宋_GB2312" w:hAnsi="宋体" w:hint="eastAsia"/>
          <w:color w:val="000000"/>
          <w:sz w:val="30"/>
        </w:rPr>
        <w:t>）：</w:t>
      </w:r>
    </w:p>
    <w:p w:rsidR="00B91925" w:rsidRDefault="00B91925" w:rsidP="00BE23D5">
      <w:pPr>
        <w:pStyle w:val="BodyText2"/>
        <w:ind w:leftChars="-85" w:left="-178" w:firstLineChars="200" w:firstLine="600"/>
        <w:rPr>
          <w:rFonts w:ascii="仿宋_GB2312" w:eastAsia="仿宋_GB2312" w:hAnsi="宋体"/>
          <w:color w:val="000000"/>
          <w:sz w:val="30"/>
        </w:rPr>
      </w:pPr>
      <w:r>
        <w:rPr>
          <w:rFonts w:ascii="仿宋_GB2312" w:eastAsia="仿宋_GB2312" w:hAnsi="宋体" w:hint="eastAsia"/>
          <w:color w:val="000000"/>
          <w:sz w:val="30"/>
        </w:rPr>
        <w:t>（</w:t>
      </w:r>
      <w:r>
        <w:rPr>
          <w:rFonts w:ascii="仿宋_GB2312" w:eastAsia="仿宋_GB2312" w:hAnsi="宋体"/>
          <w:color w:val="000000"/>
          <w:sz w:val="30"/>
        </w:rPr>
        <w:t>1</w:t>
      </w:r>
      <w:r>
        <w:rPr>
          <w:rFonts w:ascii="仿宋_GB2312" w:eastAsia="仿宋_GB2312" w:hAnsi="宋体" w:hint="eastAsia"/>
          <w:color w:val="000000"/>
          <w:sz w:val="30"/>
        </w:rPr>
        <w:t>）增加了基本信息中各数据项的“</w:t>
      </w:r>
      <w:r w:rsidRPr="00AF4C6F">
        <w:rPr>
          <w:rFonts w:ascii="仿宋_GB2312" w:eastAsia="仿宋_GB2312" w:hAnsi="宋体" w:hint="eastAsia"/>
          <w:b/>
          <w:color w:val="000000"/>
          <w:sz w:val="30"/>
        </w:rPr>
        <w:t>数据发生机构代码</w:t>
      </w:r>
      <w:r>
        <w:rPr>
          <w:rFonts w:ascii="仿宋_GB2312" w:eastAsia="仿宋_GB2312" w:hAnsi="宋体" w:hint="eastAsia"/>
          <w:b/>
          <w:color w:val="000000"/>
          <w:sz w:val="30"/>
        </w:rPr>
        <w:t>、</w:t>
      </w:r>
      <w:r w:rsidRPr="00AF4C6F">
        <w:rPr>
          <w:rFonts w:ascii="仿宋_GB2312" w:eastAsia="仿宋_GB2312" w:hAnsi="宋体" w:hint="eastAsia"/>
          <w:b/>
          <w:color w:val="000000"/>
          <w:sz w:val="30"/>
        </w:rPr>
        <w:t>数据发生机构</w:t>
      </w:r>
      <w:r>
        <w:rPr>
          <w:rFonts w:ascii="仿宋_GB2312" w:eastAsia="仿宋_GB2312" w:hAnsi="宋体" w:hint="eastAsia"/>
          <w:b/>
          <w:color w:val="000000"/>
          <w:sz w:val="30"/>
        </w:rPr>
        <w:t>名称</w:t>
      </w:r>
      <w:r>
        <w:rPr>
          <w:rFonts w:ascii="仿宋_GB2312" w:eastAsia="仿宋_GB2312" w:hAnsi="宋体" w:hint="eastAsia"/>
          <w:color w:val="000000"/>
          <w:sz w:val="30"/>
        </w:rPr>
        <w:t>”。</w:t>
      </w:r>
    </w:p>
    <w:p w:rsidR="00B91925" w:rsidRDefault="00B91925" w:rsidP="00BE23D5">
      <w:pPr>
        <w:pStyle w:val="BodyText2"/>
        <w:ind w:leftChars="-85" w:left="-178" w:firstLineChars="200" w:firstLine="600"/>
        <w:rPr>
          <w:rFonts w:ascii="仿宋_GB2312" w:eastAsia="仿宋_GB2312" w:hAnsi="宋体"/>
          <w:color w:val="000000"/>
          <w:sz w:val="30"/>
        </w:rPr>
      </w:pPr>
      <w:r>
        <w:rPr>
          <w:rFonts w:ascii="仿宋_GB2312" w:eastAsia="仿宋_GB2312" w:hAnsi="宋体" w:hint="eastAsia"/>
          <w:color w:val="000000"/>
          <w:sz w:val="30"/>
        </w:rPr>
        <w:t>（</w:t>
      </w:r>
      <w:r>
        <w:rPr>
          <w:rFonts w:ascii="仿宋_GB2312" w:eastAsia="仿宋_GB2312" w:hAnsi="宋体"/>
          <w:color w:val="000000"/>
          <w:sz w:val="30"/>
        </w:rPr>
        <w:t>2</w:t>
      </w:r>
      <w:r>
        <w:rPr>
          <w:rFonts w:ascii="仿宋_GB2312" w:eastAsia="仿宋_GB2312" w:hAnsi="宋体" w:hint="eastAsia"/>
          <w:color w:val="000000"/>
          <w:sz w:val="30"/>
        </w:rPr>
        <w:t>）基本信息中，在“身份信息、居住信息、职业信息”的标题旁边添加三角形下拉菜单符号，展示规则如下：</w:t>
      </w:r>
    </w:p>
    <w:p w:rsidR="00B91925" w:rsidRDefault="00B91925" w:rsidP="000241A2">
      <w:pPr>
        <w:pStyle w:val="BodyText2"/>
        <w:numPr>
          <w:ilvl w:val="0"/>
          <w:numId w:val="16"/>
        </w:numPr>
        <w:rPr>
          <w:rFonts w:ascii="仿宋_GB2312" w:eastAsia="仿宋_GB2312" w:hAnsi="宋体"/>
          <w:color w:val="000000"/>
          <w:sz w:val="30"/>
        </w:rPr>
      </w:pPr>
      <w:r>
        <w:rPr>
          <w:rFonts w:ascii="仿宋_GB2312" w:eastAsia="仿宋_GB2312" w:hAnsi="宋体" w:hint="eastAsia"/>
          <w:color w:val="000000"/>
          <w:sz w:val="30"/>
        </w:rPr>
        <w:t>查询信用报告后的默认展示内容为：不含下拉菜单内容。打印信用报告时，打印结果与展示结果一致，不含下拉菜单内容。</w:t>
      </w:r>
    </w:p>
    <w:p w:rsidR="00B91925" w:rsidRDefault="00B91925" w:rsidP="000241A2">
      <w:pPr>
        <w:pStyle w:val="BodyText2"/>
        <w:numPr>
          <w:ilvl w:val="0"/>
          <w:numId w:val="16"/>
        </w:numPr>
        <w:rPr>
          <w:rFonts w:ascii="仿宋_GB2312" w:eastAsia="仿宋_GB2312" w:hAnsi="宋体"/>
          <w:color w:val="000000"/>
          <w:sz w:val="30"/>
        </w:rPr>
      </w:pPr>
      <w:r>
        <w:rPr>
          <w:rFonts w:ascii="仿宋_GB2312" w:eastAsia="仿宋_GB2312" w:hAnsi="宋体" w:hint="eastAsia"/>
          <w:color w:val="000000"/>
          <w:sz w:val="30"/>
        </w:rPr>
        <w:t>分别点击“身份信息、居住信息、职业信息”旁的三角形下拉菜单符号后，才分别展示出对应的下拉菜单信息，即</w:t>
      </w:r>
      <w:r w:rsidRPr="00AF4C6F">
        <w:rPr>
          <w:rFonts w:ascii="仿宋_GB2312" w:eastAsia="仿宋_GB2312" w:hAnsi="宋体" w:hint="eastAsia"/>
          <w:b/>
          <w:color w:val="000000"/>
          <w:sz w:val="30"/>
        </w:rPr>
        <w:t>数据发生机构代码</w:t>
      </w:r>
      <w:r>
        <w:rPr>
          <w:rFonts w:ascii="仿宋_GB2312" w:eastAsia="仿宋_GB2312" w:hAnsi="宋体" w:hint="eastAsia"/>
          <w:b/>
          <w:color w:val="000000"/>
          <w:sz w:val="30"/>
        </w:rPr>
        <w:t>、</w:t>
      </w:r>
      <w:r w:rsidRPr="00AF4C6F">
        <w:rPr>
          <w:rFonts w:ascii="仿宋_GB2312" w:eastAsia="仿宋_GB2312" w:hAnsi="宋体" w:hint="eastAsia"/>
          <w:b/>
          <w:color w:val="000000"/>
          <w:sz w:val="30"/>
        </w:rPr>
        <w:t>数据发生机构</w:t>
      </w:r>
      <w:r>
        <w:rPr>
          <w:rFonts w:ascii="仿宋_GB2312" w:eastAsia="仿宋_GB2312" w:hAnsi="宋体" w:hint="eastAsia"/>
          <w:b/>
          <w:color w:val="000000"/>
          <w:sz w:val="30"/>
        </w:rPr>
        <w:t>名称</w:t>
      </w:r>
      <w:r>
        <w:rPr>
          <w:rFonts w:ascii="仿宋_GB2312" w:eastAsia="仿宋_GB2312" w:hAnsi="宋体" w:hint="eastAsia"/>
          <w:color w:val="000000"/>
          <w:sz w:val="30"/>
        </w:rPr>
        <w:t>。</w:t>
      </w:r>
    </w:p>
    <w:p w:rsidR="00B91925" w:rsidRPr="000241A2" w:rsidRDefault="00B91925" w:rsidP="00BB4617">
      <w:pPr>
        <w:pStyle w:val="BodyText2"/>
        <w:ind w:left="842"/>
        <w:rPr>
          <w:rFonts w:ascii="仿宋_GB2312" w:eastAsia="仿宋_GB2312" w:hAnsi="宋体"/>
          <w:color w:val="000000"/>
          <w:sz w:val="30"/>
        </w:rPr>
      </w:pPr>
      <w:r>
        <w:rPr>
          <w:rFonts w:ascii="仿宋_GB2312" w:eastAsia="仿宋_GB2312" w:hAnsi="宋体" w:hint="eastAsia"/>
          <w:color w:val="000000"/>
          <w:sz w:val="30"/>
        </w:rPr>
        <w:t>打印信用报告时，打印结果与展示结果一致，包含下拉菜单内容。</w:t>
      </w:r>
    </w:p>
    <w:p w:rsidR="00B91925" w:rsidRDefault="00B91925" w:rsidP="00036DC5">
      <w:pPr>
        <w:pStyle w:val="BodyText2"/>
        <w:ind w:leftChars="-85" w:left="-178" w:firstLineChars="200" w:firstLine="600"/>
        <w:rPr>
          <w:rFonts w:ascii="仿宋_GB2312" w:eastAsia="仿宋_GB2312" w:hAnsi="宋体"/>
          <w:color w:val="000000"/>
          <w:sz w:val="30"/>
        </w:rPr>
      </w:pPr>
      <w:r>
        <w:rPr>
          <w:rFonts w:ascii="仿宋_GB2312" w:eastAsia="仿宋_GB2312" w:hAnsi="宋体" w:hint="eastAsia"/>
          <w:color w:val="000000"/>
          <w:sz w:val="30"/>
        </w:rPr>
        <w:t>（</w:t>
      </w:r>
      <w:r>
        <w:rPr>
          <w:rFonts w:ascii="仿宋_GB2312" w:eastAsia="仿宋_GB2312" w:hAnsi="宋体"/>
          <w:color w:val="000000"/>
          <w:sz w:val="30"/>
        </w:rPr>
        <w:t>3</w:t>
      </w:r>
      <w:r>
        <w:rPr>
          <w:rFonts w:ascii="仿宋_GB2312" w:eastAsia="仿宋_GB2312" w:hAnsi="宋体" w:hint="eastAsia"/>
          <w:color w:val="000000"/>
          <w:sz w:val="30"/>
        </w:rPr>
        <w:t>）信贷交易信息明细中增加“</w:t>
      </w:r>
      <w:r w:rsidRPr="00AF4C6F">
        <w:rPr>
          <w:rFonts w:ascii="仿宋_GB2312" w:eastAsia="仿宋_GB2312" w:hAnsi="宋体" w:hint="eastAsia"/>
          <w:b/>
          <w:color w:val="000000"/>
          <w:sz w:val="30"/>
        </w:rPr>
        <w:t>数据发生机构代码</w:t>
      </w:r>
      <w:r>
        <w:rPr>
          <w:rFonts w:ascii="仿宋_GB2312" w:eastAsia="仿宋_GB2312" w:hAnsi="宋体" w:hint="eastAsia"/>
          <w:color w:val="000000"/>
          <w:sz w:val="30"/>
        </w:rPr>
        <w:t>”、“信息更新日期”（即信息入库时间）和“报文文件名称”，资产处置信息和保证人代偿信息还增加“合同编号”。</w:t>
      </w:r>
    </w:p>
    <w:p w:rsidR="00B91925" w:rsidRDefault="00B91925" w:rsidP="00BE23D5">
      <w:pPr>
        <w:pStyle w:val="BodyText2"/>
        <w:ind w:leftChars="-85" w:left="-178" w:firstLineChars="200" w:firstLine="600"/>
        <w:rPr>
          <w:rFonts w:ascii="仿宋_GB2312" w:eastAsia="仿宋_GB2312" w:hAnsi="宋体"/>
          <w:color w:val="000000"/>
          <w:sz w:val="30"/>
        </w:rPr>
      </w:pPr>
      <w:r>
        <w:rPr>
          <w:rFonts w:ascii="仿宋_GB2312" w:eastAsia="仿宋_GB2312" w:hAnsi="宋体" w:hint="eastAsia"/>
          <w:color w:val="000000"/>
          <w:sz w:val="30"/>
        </w:rPr>
        <w:t>（</w:t>
      </w:r>
      <w:r>
        <w:rPr>
          <w:rFonts w:ascii="仿宋_GB2312" w:eastAsia="仿宋_GB2312" w:hAnsi="宋体"/>
          <w:color w:val="000000"/>
          <w:sz w:val="30"/>
        </w:rPr>
        <w:t>4</w:t>
      </w:r>
      <w:r>
        <w:rPr>
          <w:rFonts w:ascii="仿宋_GB2312" w:eastAsia="仿宋_GB2312" w:hAnsi="宋体" w:hint="eastAsia"/>
          <w:color w:val="000000"/>
          <w:sz w:val="30"/>
        </w:rPr>
        <w:t>）对外担保信息</w:t>
      </w:r>
    </w:p>
    <w:p w:rsidR="00B91925" w:rsidRDefault="00B91925" w:rsidP="00BE23D5">
      <w:pPr>
        <w:pStyle w:val="BodyText2"/>
        <w:numPr>
          <w:ilvl w:val="0"/>
          <w:numId w:val="15"/>
        </w:numPr>
        <w:rPr>
          <w:rFonts w:ascii="仿宋_GB2312" w:eastAsia="仿宋_GB2312" w:hAnsi="宋体"/>
          <w:color w:val="000000"/>
          <w:sz w:val="30"/>
        </w:rPr>
      </w:pPr>
      <w:r>
        <w:rPr>
          <w:rFonts w:ascii="仿宋_GB2312" w:eastAsia="仿宋_GB2312" w:hAnsi="宋体" w:hint="eastAsia"/>
          <w:color w:val="000000"/>
          <w:sz w:val="30"/>
        </w:rPr>
        <w:t>增加“被担保人三项标识、担保贷款发放机构代码、担保贷款业务号、报文文件名称、信息更新日期”。</w:t>
      </w:r>
    </w:p>
    <w:p w:rsidR="00B91925" w:rsidRDefault="00B91925" w:rsidP="00BE23D5">
      <w:pPr>
        <w:pStyle w:val="BodyText2"/>
        <w:numPr>
          <w:ilvl w:val="0"/>
          <w:numId w:val="15"/>
        </w:numPr>
        <w:rPr>
          <w:rFonts w:ascii="仿宋_GB2312" w:eastAsia="仿宋_GB2312" w:hAnsi="宋体"/>
          <w:color w:val="000000"/>
          <w:sz w:val="30"/>
        </w:rPr>
      </w:pPr>
      <w:r>
        <w:rPr>
          <w:rFonts w:ascii="仿宋_GB2312" w:eastAsia="仿宋_GB2312" w:hAnsi="宋体" w:hint="eastAsia"/>
          <w:color w:val="000000"/>
          <w:sz w:val="30"/>
        </w:rPr>
        <w:t>一笔业务的信息展示完毕后，再展示下一笔业务。</w:t>
      </w:r>
    </w:p>
    <w:p w:rsidR="00B91925" w:rsidRDefault="00B91925" w:rsidP="00BE23D5">
      <w:pPr>
        <w:pStyle w:val="BodyText2"/>
        <w:ind w:leftChars="-85" w:left="-178" w:firstLineChars="200" w:firstLine="600"/>
        <w:rPr>
          <w:rFonts w:ascii="仿宋_GB2312" w:eastAsia="仿宋_GB2312" w:hAnsi="宋体"/>
          <w:color w:val="000000"/>
          <w:sz w:val="30"/>
        </w:rPr>
      </w:pPr>
      <w:r>
        <w:rPr>
          <w:rFonts w:ascii="仿宋_GB2312" w:eastAsia="仿宋_GB2312" w:hAnsi="宋体" w:hint="eastAsia"/>
          <w:color w:val="000000"/>
          <w:sz w:val="30"/>
        </w:rPr>
        <w:t>（</w:t>
      </w:r>
      <w:r>
        <w:rPr>
          <w:rFonts w:ascii="仿宋_GB2312" w:eastAsia="仿宋_GB2312" w:hAnsi="宋体"/>
          <w:color w:val="000000"/>
          <w:sz w:val="30"/>
        </w:rPr>
        <w:t>5</w:t>
      </w:r>
      <w:r>
        <w:rPr>
          <w:rFonts w:ascii="仿宋_GB2312" w:eastAsia="仿宋_GB2312" w:hAnsi="宋体" w:hint="eastAsia"/>
          <w:color w:val="000000"/>
          <w:sz w:val="30"/>
        </w:rPr>
        <w:t>）查询记录</w:t>
      </w:r>
    </w:p>
    <w:p w:rsidR="00B91925" w:rsidRDefault="00B91925" w:rsidP="00BE23D5">
      <w:pPr>
        <w:pStyle w:val="BodyText2"/>
        <w:numPr>
          <w:ilvl w:val="0"/>
          <w:numId w:val="14"/>
        </w:numPr>
        <w:rPr>
          <w:rFonts w:ascii="仿宋_GB2312" w:eastAsia="仿宋_GB2312" w:hAnsi="宋体"/>
          <w:color w:val="000000"/>
          <w:sz w:val="30"/>
        </w:rPr>
      </w:pPr>
      <w:r>
        <w:rPr>
          <w:rFonts w:ascii="仿宋_GB2312" w:eastAsia="仿宋_GB2312" w:hAnsi="宋体" w:hint="eastAsia"/>
          <w:color w:val="000000"/>
          <w:sz w:val="30"/>
        </w:rPr>
        <w:t>“查询记录信息明细”展示</w:t>
      </w:r>
      <w:r w:rsidRPr="00764AB8">
        <w:rPr>
          <w:rFonts w:ascii="仿宋_GB2312" w:eastAsia="仿宋_GB2312" w:hAnsi="宋体" w:hint="eastAsia"/>
          <w:b/>
          <w:color w:val="000000"/>
          <w:sz w:val="30"/>
        </w:rPr>
        <w:t>所有查询原因</w:t>
      </w:r>
      <w:r>
        <w:rPr>
          <w:rFonts w:ascii="仿宋_GB2312" w:eastAsia="仿宋_GB2312" w:hAnsi="宋体" w:hint="eastAsia"/>
          <w:color w:val="000000"/>
          <w:sz w:val="30"/>
        </w:rPr>
        <w:t>的查询记录明细，</w:t>
      </w:r>
      <w:r w:rsidRPr="001A2C36">
        <w:rPr>
          <w:rFonts w:ascii="仿宋_GB2312" w:eastAsia="仿宋_GB2312" w:hAnsi="宋体" w:hint="eastAsia"/>
          <w:color w:val="000000"/>
          <w:sz w:val="30"/>
        </w:rPr>
        <w:t>包括查询日期、查询操作员和查询原因。</w:t>
      </w:r>
    </w:p>
    <w:p w:rsidR="00B91925" w:rsidRDefault="00B91925" w:rsidP="00BE23D5">
      <w:pPr>
        <w:pStyle w:val="BodyText2"/>
        <w:numPr>
          <w:ilvl w:val="0"/>
          <w:numId w:val="14"/>
        </w:numPr>
        <w:rPr>
          <w:rFonts w:ascii="仿宋_GB2312" w:eastAsia="仿宋_GB2312" w:hAnsi="宋体"/>
          <w:color w:val="000000"/>
          <w:sz w:val="30"/>
        </w:rPr>
      </w:pPr>
      <w:r>
        <w:rPr>
          <w:rFonts w:ascii="仿宋_GB2312" w:eastAsia="仿宋_GB2312" w:hAnsi="宋体" w:hint="eastAsia"/>
          <w:color w:val="000000"/>
          <w:sz w:val="30"/>
        </w:rPr>
        <w:t>“查询记录信息明细”展示</w:t>
      </w:r>
      <w:r w:rsidRPr="00766DF0">
        <w:rPr>
          <w:rFonts w:ascii="仿宋_GB2312" w:eastAsia="仿宋_GB2312" w:hAnsi="宋体" w:hint="eastAsia"/>
          <w:color w:val="000000"/>
          <w:sz w:val="30"/>
        </w:rPr>
        <w:t>消费者被</w:t>
      </w:r>
      <w:r>
        <w:rPr>
          <w:rFonts w:ascii="仿宋_GB2312" w:eastAsia="仿宋_GB2312" w:hAnsi="宋体" w:hint="eastAsia"/>
          <w:color w:val="000000"/>
          <w:sz w:val="30"/>
        </w:rPr>
        <w:t>所有查询用户</w:t>
      </w:r>
      <w:r w:rsidRPr="00766DF0">
        <w:rPr>
          <w:rFonts w:ascii="仿宋_GB2312" w:eastAsia="仿宋_GB2312" w:hAnsi="宋体" w:hint="eastAsia"/>
          <w:color w:val="000000"/>
          <w:sz w:val="30"/>
        </w:rPr>
        <w:t>查询过的所有查询记录。</w:t>
      </w:r>
    </w:p>
    <w:p w:rsidR="00B91925" w:rsidRPr="00BA3507" w:rsidRDefault="00B91925" w:rsidP="00BE23D5">
      <w:pPr>
        <w:pStyle w:val="BodyText2"/>
        <w:numPr>
          <w:ilvl w:val="0"/>
          <w:numId w:val="14"/>
        </w:numPr>
        <w:rPr>
          <w:rFonts w:ascii="仿宋_GB2312" w:eastAsia="仿宋_GB2312" w:hAnsi="宋体"/>
          <w:color w:val="000000"/>
          <w:sz w:val="30"/>
        </w:rPr>
      </w:pPr>
      <w:r w:rsidRPr="00BA3507">
        <w:rPr>
          <w:rFonts w:ascii="仿宋_GB2312" w:eastAsia="仿宋_GB2312" w:hAnsi="宋体" w:hint="eastAsia"/>
          <w:color w:val="000000"/>
          <w:sz w:val="30"/>
        </w:rPr>
        <w:t>同一个查询用户同一天内同一个查询原因的查询记录只展示其中最近的一笔。有多笔查询记录信息明细时，按“查询日期”由远及近排序。</w:t>
      </w:r>
    </w:p>
    <w:p w:rsidR="00B91925" w:rsidRPr="001A2C36" w:rsidRDefault="00B91925" w:rsidP="00BE23D5">
      <w:pPr>
        <w:pStyle w:val="BodyText2"/>
        <w:ind w:leftChars="-85" w:left="-178" w:firstLineChars="200" w:firstLine="600"/>
        <w:rPr>
          <w:rFonts w:ascii="仿宋_GB2312" w:eastAsia="仿宋_GB2312" w:hAnsi="宋体"/>
          <w:color w:val="000000"/>
          <w:sz w:val="30"/>
        </w:rPr>
      </w:pPr>
      <w:r>
        <w:rPr>
          <w:rFonts w:ascii="仿宋_GB2312" w:eastAsia="仿宋_GB2312" w:hAnsi="宋体" w:hint="eastAsia"/>
          <w:color w:val="000000"/>
          <w:sz w:val="30"/>
        </w:rPr>
        <w:t>（</w:t>
      </w:r>
      <w:r>
        <w:rPr>
          <w:rFonts w:ascii="仿宋_GB2312" w:eastAsia="仿宋_GB2312" w:hAnsi="宋体"/>
          <w:color w:val="000000"/>
          <w:sz w:val="30"/>
        </w:rPr>
        <w:t>6</w:t>
      </w:r>
      <w:r>
        <w:rPr>
          <w:rFonts w:ascii="仿宋_GB2312" w:eastAsia="仿宋_GB2312" w:hAnsi="宋体" w:hint="eastAsia"/>
          <w:color w:val="000000"/>
          <w:sz w:val="30"/>
        </w:rPr>
        <w:t>）调整了报告说明。</w:t>
      </w:r>
    </w:p>
    <w:p w:rsidR="00B91925" w:rsidRPr="00F04CE7" w:rsidRDefault="00B91925" w:rsidP="00D15F62">
      <w:pPr>
        <w:pStyle w:val="BodyText2"/>
        <w:ind w:leftChars="-85" w:left="-178" w:firstLineChars="200" w:firstLine="600"/>
        <w:rPr>
          <w:rFonts w:ascii="仿宋_GB2312" w:eastAsia="仿宋_GB2312" w:hAnsi="宋体"/>
          <w:color w:val="000000"/>
          <w:sz w:val="30"/>
        </w:rPr>
      </w:pPr>
    </w:p>
    <w:p w:rsidR="00B91925" w:rsidRPr="008F3F39" w:rsidRDefault="00B91925" w:rsidP="008F3F39">
      <w:pPr>
        <w:pStyle w:val="Heading3"/>
        <w:numPr>
          <w:ilvl w:val="0"/>
          <w:numId w:val="0"/>
        </w:numPr>
        <w:rPr>
          <w:rFonts w:ascii="Arial" w:eastAsia="黑体" w:hAnsi="Arial"/>
          <w:sz w:val="36"/>
        </w:rPr>
      </w:pPr>
      <w:bookmarkStart w:id="34" w:name="_Toc218054320"/>
      <w:bookmarkStart w:id="35" w:name="_Toc137982373"/>
      <w:r w:rsidRPr="008F3F39">
        <w:rPr>
          <w:rFonts w:ascii="Arial" w:eastAsia="黑体" w:hAnsi="Arial"/>
          <w:sz w:val="36"/>
        </w:rPr>
        <w:t xml:space="preserve">4.2 </w:t>
      </w:r>
      <w:bookmarkStart w:id="36" w:name="_Toc137982372"/>
      <w:r w:rsidRPr="008F3F39">
        <w:rPr>
          <w:rFonts w:ascii="Arial" w:eastAsia="黑体" w:hAnsi="Arial" w:hint="eastAsia"/>
          <w:sz w:val="36"/>
        </w:rPr>
        <w:t>业务量估算</w:t>
      </w:r>
      <w:bookmarkEnd w:id="34"/>
      <w:bookmarkEnd w:id="36"/>
    </w:p>
    <w:p w:rsidR="00B91925" w:rsidRDefault="00B91925" w:rsidP="007A255A">
      <w:pPr>
        <w:ind w:firstLineChars="200" w:firstLine="600"/>
      </w:pPr>
      <w:bookmarkStart w:id="37" w:name="_Toc137982371"/>
      <w:bookmarkStart w:id="38" w:name="_Toc218054321"/>
      <w:bookmarkEnd w:id="35"/>
      <w:r>
        <w:rPr>
          <w:rFonts w:eastAsia="仿宋_GB2312" w:hint="eastAsia"/>
          <w:sz w:val="30"/>
        </w:rPr>
        <w:t>同现有个人征信系统。</w:t>
      </w:r>
    </w:p>
    <w:p w:rsidR="00B91925" w:rsidRDefault="00B91925">
      <w:pPr>
        <w:pStyle w:val="Heading1"/>
      </w:pPr>
      <w:r>
        <w:rPr>
          <w:rFonts w:hint="eastAsia"/>
        </w:rPr>
        <w:t>系统非功能需求</w:t>
      </w:r>
      <w:bookmarkEnd w:id="37"/>
      <w:bookmarkEnd w:id="38"/>
    </w:p>
    <w:p w:rsidR="00B91925" w:rsidRDefault="00B91925" w:rsidP="0010108C">
      <w:pPr>
        <w:ind w:firstLineChars="200" w:firstLine="600"/>
      </w:pPr>
      <w:bookmarkStart w:id="39" w:name="_Toc137982374"/>
      <w:bookmarkStart w:id="40" w:name="_Toc218054323"/>
      <w:r>
        <w:rPr>
          <w:rFonts w:eastAsia="仿宋_GB2312" w:hint="eastAsia"/>
          <w:sz w:val="30"/>
        </w:rPr>
        <w:t>同现有个人征信系统。</w:t>
      </w:r>
    </w:p>
    <w:p w:rsidR="00B91925" w:rsidRDefault="00B91925">
      <w:pPr>
        <w:pStyle w:val="Heading1"/>
      </w:pPr>
      <w:bookmarkStart w:id="41" w:name="_Toc137982376"/>
      <w:bookmarkStart w:id="42" w:name="_Toc218054328"/>
      <w:bookmarkEnd w:id="39"/>
      <w:bookmarkEnd w:id="40"/>
      <w:r>
        <w:rPr>
          <w:rFonts w:hint="eastAsia"/>
        </w:rPr>
        <w:t>系统接口需求</w:t>
      </w:r>
      <w:bookmarkEnd w:id="41"/>
      <w:bookmarkEnd w:id="42"/>
    </w:p>
    <w:p w:rsidR="00B91925" w:rsidRPr="00C75E28" w:rsidRDefault="00B91925" w:rsidP="00C75E28">
      <w:pPr>
        <w:ind w:firstLineChars="200" w:firstLine="600"/>
      </w:pPr>
      <w:r>
        <w:rPr>
          <w:rFonts w:eastAsia="仿宋_GB2312" w:hint="eastAsia"/>
          <w:sz w:val="30"/>
        </w:rPr>
        <w:t>同现有个人征信系统。</w:t>
      </w:r>
    </w:p>
    <w:sectPr w:rsidR="00B91925" w:rsidRPr="00C75E28" w:rsidSect="00CD041B">
      <w:footerReference w:type="even" r:id="rId16"/>
      <w:footerReference w:type="default" r:id="rId17"/>
      <w:footerReference w:type="first" r:id="rId18"/>
      <w:pgSz w:w="11906" w:h="16838"/>
      <w:pgMar w:top="1440" w:right="1797" w:bottom="1440" w:left="1797" w:header="851" w:footer="992" w:gutter="0"/>
      <w:pgNumType w:start="1"/>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3" w:author="JinGang" w:date="2011-07-12T15:58:00Z" w:initials="J">
    <w:p w:rsidR="00B91925" w:rsidRDefault="00B91925">
      <w:pPr>
        <w:pStyle w:val="CommentText"/>
      </w:pPr>
      <w:r>
        <w:rPr>
          <w:rStyle w:val="CommentReference"/>
        </w:rPr>
        <w:annotationRef/>
      </w:r>
      <w:r>
        <w:rPr>
          <w:rFonts w:hint="eastAsia"/>
        </w:rPr>
        <w:t>本行指的是同一家法人机构？</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1925" w:rsidRDefault="00B91925">
      <w:r>
        <w:separator/>
      </w:r>
    </w:p>
  </w:endnote>
  <w:endnote w:type="continuationSeparator" w:id="0">
    <w:p w:rsidR="00B91925" w:rsidRDefault="00B9192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modern"/>
    <w:notTrueType/>
    <w:pitch w:val="fixed"/>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925" w:rsidRDefault="00B9192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91925" w:rsidRDefault="00B9192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925" w:rsidRDefault="00B91925">
    <w:pPr>
      <w:pStyle w:val="Footer"/>
      <w:framePr w:wrap="around" w:vAnchor="text" w:hAnchor="margin" w:xAlign="center" w:y="1"/>
      <w:ind w:rightChars="-185" w:right="-388"/>
      <w:rPr>
        <w:rStyle w:val="PageNumber"/>
        <w:rFonts w:ascii="宋体"/>
        <w:sz w:val="24"/>
      </w:rPr>
    </w:pPr>
    <w:r>
      <w:rPr>
        <w:rStyle w:val="PageNumber"/>
        <w:rFonts w:ascii="宋体" w:hAnsi="宋体"/>
        <w:sz w:val="24"/>
      </w:rPr>
      <w:t xml:space="preserve">— </w:t>
    </w:r>
    <w:r>
      <w:rPr>
        <w:rStyle w:val="PageNumber"/>
        <w:rFonts w:ascii="宋体" w:hAnsi="宋体"/>
        <w:sz w:val="24"/>
      </w:rPr>
      <w:fldChar w:fldCharType="begin"/>
    </w:r>
    <w:r>
      <w:rPr>
        <w:rStyle w:val="PageNumber"/>
        <w:rFonts w:ascii="宋体" w:hAnsi="宋体"/>
        <w:sz w:val="24"/>
      </w:rPr>
      <w:instrText xml:space="preserve">PAGE  </w:instrText>
    </w:r>
    <w:r>
      <w:rPr>
        <w:rStyle w:val="PageNumber"/>
        <w:rFonts w:ascii="宋体" w:hAnsi="宋体"/>
        <w:sz w:val="24"/>
      </w:rPr>
      <w:fldChar w:fldCharType="separate"/>
    </w:r>
    <w:r>
      <w:rPr>
        <w:rStyle w:val="PageNumber"/>
        <w:rFonts w:ascii="宋体" w:hAnsi="宋体"/>
        <w:noProof/>
        <w:sz w:val="24"/>
      </w:rPr>
      <w:t>I</w:t>
    </w:r>
    <w:r>
      <w:rPr>
        <w:rStyle w:val="PageNumber"/>
        <w:rFonts w:ascii="宋体" w:hAnsi="宋体"/>
        <w:sz w:val="24"/>
      </w:rPr>
      <w:fldChar w:fldCharType="end"/>
    </w:r>
    <w:r>
      <w:rPr>
        <w:rStyle w:val="PageNumber"/>
        <w:rFonts w:ascii="宋体" w:hAnsi="宋体"/>
        <w:sz w:val="24"/>
      </w:rPr>
      <w:t xml:space="preserve"> —</w:t>
    </w:r>
  </w:p>
  <w:p w:rsidR="00B91925" w:rsidRDefault="00B9192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925" w:rsidRDefault="00B9192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925" w:rsidRDefault="00B91925" w:rsidP="00F538A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91925" w:rsidRDefault="00B91925">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925" w:rsidRDefault="00B91925" w:rsidP="00D3728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B91925" w:rsidRDefault="00B91925">
    <w:pPr>
      <w:pStyle w:val="Footer"/>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925" w:rsidRDefault="00B91925">
    <w:pPr>
      <w:pStyle w:val="Footer"/>
      <w:jc w:val="center"/>
    </w:pPr>
    <w:r>
      <w:rPr>
        <w:rStyle w:val="PageNumber"/>
        <w:rFonts w:hint="eastAsia"/>
      </w:rPr>
      <w:t>第</w:t>
    </w: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r>
      <w:rPr>
        <w:rStyle w:val="PageNumbe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1925" w:rsidRDefault="00B91925">
      <w:r>
        <w:separator/>
      </w:r>
    </w:p>
  </w:footnote>
  <w:footnote w:type="continuationSeparator" w:id="0">
    <w:p w:rsidR="00B91925" w:rsidRDefault="00B919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925" w:rsidRDefault="00B9192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925" w:rsidRDefault="00B9192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1925" w:rsidRDefault="00B919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605E"/>
    <w:multiLevelType w:val="hybridMultilevel"/>
    <w:tmpl w:val="E20A5AF6"/>
    <w:lvl w:ilvl="0" w:tplc="152CB2AC">
      <w:start w:val="1"/>
      <w:numFmt w:val="decimal"/>
      <w:lvlText w:val="%1."/>
      <w:lvlJc w:val="left"/>
      <w:pPr>
        <w:ind w:left="782" w:hanging="360"/>
      </w:pPr>
      <w:rPr>
        <w:rFonts w:cs="Times New Roman" w:hint="default"/>
        <w:color w:val="auto"/>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1">
    <w:nsid w:val="242F54AE"/>
    <w:multiLevelType w:val="multilevel"/>
    <w:tmpl w:val="04090025"/>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
    <w:nsid w:val="30AF60A7"/>
    <w:multiLevelType w:val="hybridMultilevel"/>
    <w:tmpl w:val="58343906"/>
    <w:lvl w:ilvl="0" w:tplc="8F424194">
      <w:start w:val="4"/>
      <w:numFmt w:val="decimal"/>
      <w:lvlText w:val="%1、"/>
      <w:lvlJc w:val="left"/>
      <w:pPr>
        <w:tabs>
          <w:tab w:val="num" w:pos="450"/>
        </w:tabs>
        <w:ind w:left="450" w:hanging="450"/>
      </w:pPr>
      <w:rPr>
        <w:rFonts w:eastAsia="仿宋_GB2312" w:cs="Times New Roman" w:hint="eastAsia"/>
        <w:sz w:val="3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38107E37"/>
    <w:multiLevelType w:val="hybridMultilevel"/>
    <w:tmpl w:val="BC0A665C"/>
    <w:lvl w:ilvl="0" w:tplc="0409000B">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4">
    <w:nsid w:val="39D3067A"/>
    <w:multiLevelType w:val="hybridMultilevel"/>
    <w:tmpl w:val="2FC4DEF2"/>
    <w:lvl w:ilvl="0" w:tplc="FD4CEC70">
      <w:start w:val="1"/>
      <w:numFmt w:val="japaneseCounting"/>
      <w:lvlText w:val="第%1，"/>
      <w:lvlJc w:val="left"/>
      <w:pPr>
        <w:tabs>
          <w:tab w:val="num" w:pos="1322"/>
        </w:tabs>
        <w:ind w:left="1322" w:hanging="900"/>
      </w:pPr>
      <w:rPr>
        <w:rFonts w:cs="Times New Roman" w:hint="default"/>
      </w:rPr>
    </w:lvl>
    <w:lvl w:ilvl="1" w:tplc="04090019" w:tentative="1">
      <w:start w:val="1"/>
      <w:numFmt w:val="lowerLetter"/>
      <w:lvlText w:val="%2)"/>
      <w:lvlJc w:val="left"/>
      <w:pPr>
        <w:tabs>
          <w:tab w:val="num" w:pos="1262"/>
        </w:tabs>
        <w:ind w:left="1262" w:hanging="420"/>
      </w:pPr>
      <w:rPr>
        <w:rFonts w:cs="Times New Roman"/>
      </w:rPr>
    </w:lvl>
    <w:lvl w:ilvl="2" w:tplc="0409001B" w:tentative="1">
      <w:start w:val="1"/>
      <w:numFmt w:val="lowerRoman"/>
      <w:lvlText w:val="%3."/>
      <w:lvlJc w:val="right"/>
      <w:pPr>
        <w:tabs>
          <w:tab w:val="num" w:pos="1682"/>
        </w:tabs>
        <w:ind w:left="1682" w:hanging="420"/>
      </w:pPr>
      <w:rPr>
        <w:rFonts w:cs="Times New Roman"/>
      </w:rPr>
    </w:lvl>
    <w:lvl w:ilvl="3" w:tplc="0409000F" w:tentative="1">
      <w:start w:val="1"/>
      <w:numFmt w:val="decimal"/>
      <w:lvlText w:val="%4."/>
      <w:lvlJc w:val="left"/>
      <w:pPr>
        <w:tabs>
          <w:tab w:val="num" w:pos="2102"/>
        </w:tabs>
        <w:ind w:left="2102" w:hanging="420"/>
      </w:pPr>
      <w:rPr>
        <w:rFonts w:cs="Times New Roman"/>
      </w:rPr>
    </w:lvl>
    <w:lvl w:ilvl="4" w:tplc="04090019" w:tentative="1">
      <w:start w:val="1"/>
      <w:numFmt w:val="lowerLetter"/>
      <w:lvlText w:val="%5)"/>
      <w:lvlJc w:val="left"/>
      <w:pPr>
        <w:tabs>
          <w:tab w:val="num" w:pos="2522"/>
        </w:tabs>
        <w:ind w:left="2522" w:hanging="420"/>
      </w:pPr>
      <w:rPr>
        <w:rFonts w:cs="Times New Roman"/>
      </w:rPr>
    </w:lvl>
    <w:lvl w:ilvl="5" w:tplc="0409001B" w:tentative="1">
      <w:start w:val="1"/>
      <w:numFmt w:val="lowerRoman"/>
      <w:lvlText w:val="%6."/>
      <w:lvlJc w:val="right"/>
      <w:pPr>
        <w:tabs>
          <w:tab w:val="num" w:pos="2942"/>
        </w:tabs>
        <w:ind w:left="2942" w:hanging="420"/>
      </w:pPr>
      <w:rPr>
        <w:rFonts w:cs="Times New Roman"/>
      </w:rPr>
    </w:lvl>
    <w:lvl w:ilvl="6" w:tplc="0409000F" w:tentative="1">
      <w:start w:val="1"/>
      <w:numFmt w:val="decimal"/>
      <w:lvlText w:val="%7."/>
      <w:lvlJc w:val="left"/>
      <w:pPr>
        <w:tabs>
          <w:tab w:val="num" w:pos="3362"/>
        </w:tabs>
        <w:ind w:left="3362" w:hanging="420"/>
      </w:pPr>
      <w:rPr>
        <w:rFonts w:cs="Times New Roman"/>
      </w:rPr>
    </w:lvl>
    <w:lvl w:ilvl="7" w:tplc="04090019" w:tentative="1">
      <w:start w:val="1"/>
      <w:numFmt w:val="lowerLetter"/>
      <w:lvlText w:val="%8)"/>
      <w:lvlJc w:val="left"/>
      <w:pPr>
        <w:tabs>
          <w:tab w:val="num" w:pos="3782"/>
        </w:tabs>
        <w:ind w:left="3782" w:hanging="420"/>
      </w:pPr>
      <w:rPr>
        <w:rFonts w:cs="Times New Roman"/>
      </w:rPr>
    </w:lvl>
    <w:lvl w:ilvl="8" w:tplc="0409001B" w:tentative="1">
      <w:start w:val="1"/>
      <w:numFmt w:val="lowerRoman"/>
      <w:lvlText w:val="%9."/>
      <w:lvlJc w:val="right"/>
      <w:pPr>
        <w:tabs>
          <w:tab w:val="num" w:pos="4202"/>
        </w:tabs>
        <w:ind w:left="4202" w:hanging="420"/>
      </w:pPr>
      <w:rPr>
        <w:rFonts w:cs="Times New Roman"/>
      </w:rPr>
    </w:lvl>
  </w:abstractNum>
  <w:abstractNum w:abstractNumId="5">
    <w:nsid w:val="3C3168BC"/>
    <w:multiLevelType w:val="hybridMultilevel"/>
    <w:tmpl w:val="B968578C"/>
    <w:lvl w:ilvl="0" w:tplc="081685C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6">
    <w:nsid w:val="442D316B"/>
    <w:multiLevelType w:val="hybridMultilevel"/>
    <w:tmpl w:val="4A889E54"/>
    <w:lvl w:ilvl="0" w:tplc="8C9E25FE">
      <w:start w:val="1"/>
      <w:numFmt w:val="decimal"/>
      <w:lvlText w:val="%1、"/>
      <w:lvlJc w:val="left"/>
      <w:pPr>
        <w:tabs>
          <w:tab w:val="num" w:pos="1280"/>
        </w:tabs>
        <w:ind w:left="1280" w:hanging="720"/>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nsid w:val="491E45B1"/>
    <w:multiLevelType w:val="hybridMultilevel"/>
    <w:tmpl w:val="F162DA54"/>
    <w:lvl w:ilvl="0" w:tplc="0409000F">
      <w:start w:val="1"/>
      <w:numFmt w:val="decimal"/>
      <w:lvlText w:val="%1."/>
      <w:lvlJc w:val="left"/>
      <w:pPr>
        <w:tabs>
          <w:tab w:val="num" w:pos="420"/>
        </w:tabs>
        <w:ind w:left="420" w:hanging="420"/>
      </w:pPr>
      <w:rPr>
        <w:rFonts w:cs="Times New Roman"/>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8">
    <w:nsid w:val="596C4D4E"/>
    <w:multiLevelType w:val="hybridMultilevel"/>
    <w:tmpl w:val="E0E2E1E4"/>
    <w:lvl w:ilvl="0" w:tplc="0409000B">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9">
    <w:nsid w:val="75285283"/>
    <w:multiLevelType w:val="hybridMultilevel"/>
    <w:tmpl w:val="66AC5B3C"/>
    <w:lvl w:ilvl="0" w:tplc="0409000B">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num w:numId="1">
    <w:abstractNumId w:val="1"/>
  </w:num>
  <w:num w:numId="2">
    <w:abstractNumId w:val="6"/>
  </w:num>
  <w:num w:numId="3">
    <w:abstractNumId w:val="2"/>
  </w:num>
  <w:num w:numId="4">
    <w:abstractNumId w:val="4"/>
  </w:num>
  <w:num w:numId="5">
    <w:abstractNumId w:val="1"/>
  </w:num>
  <w:num w:numId="6">
    <w:abstractNumId w:val="5"/>
  </w:num>
  <w:num w:numId="7">
    <w:abstractNumId w:val="7"/>
  </w:num>
  <w:num w:numId="8">
    <w:abstractNumId w:val="1"/>
  </w:num>
  <w:num w:numId="9">
    <w:abstractNumId w:val="1"/>
  </w:num>
  <w:num w:numId="10">
    <w:abstractNumId w:val="1"/>
  </w:num>
  <w:num w:numId="11">
    <w:abstractNumId w:val="1"/>
  </w:num>
  <w:num w:numId="12">
    <w:abstractNumId w:val="1"/>
  </w:num>
  <w:num w:numId="13">
    <w:abstractNumId w:val="0"/>
  </w:num>
  <w:num w:numId="14">
    <w:abstractNumId w:val="3"/>
  </w:num>
  <w:num w:numId="15">
    <w:abstractNumId w:val="9"/>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F5051"/>
    <w:rsid w:val="00001796"/>
    <w:rsid w:val="00004236"/>
    <w:rsid w:val="00011F97"/>
    <w:rsid w:val="000165FD"/>
    <w:rsid w:val="00022A1A"/>
    <w:rsid w:val="00023DB3"/>
    <w:rsid w:val="000241A2"/>
    <w:rsid w:val="00025683"/>
    <w:rsid w:val="00036DC5"/>
    <w:rsid w:val="00040DDC"/>
    <w:rsid w:val="0004731D"/>
    <w:rsid w:val="00053E2E"/>
    <w:rsid w:val="00063D75"/>
    <w:rsid w:val="000670CF"/>
    <w:rsid w:val="0006768F"/>
    <w:rsid w:val="0007438A"/>
    <w:rsid w:val="00082D16"/>
    <w:rsid w:val="00090028"/>
    <w:rsid w:val="00090F8E"/>
    <w:rsid w:val="00091EA2"/>
    <w:rsid w:val="00095CD8"/>
    <w:rsid w:val="000A2352"/>
    <w:rsid w:val="000B7E47"/>
    <w:rsid w:val="000D4888"/>
    <w:rsid w:val="000D538F"/>
    <w:rsid w:val="000D6AD1"/>
    <w:rsid w:val="000E259E"/>
    <w:rsid w:val="000E4F27"/>
    <w:rsid w:val="000E5017"/>
    <w:rsid w:val="000E73F3"/>
    <w:rsid w:val="000F293B"/>
    <w:rsid w:val="0010108C"/>
    <w:rsid w:val="00110AAC"/>
    <w:rsid w:val="00111F5B"/>
    <w:rsid w:val="00113CED"/>
    <w:rsid w:val="00145F52"/>
    <w:rsid w:val="0015118D"/>
    <w:rsid w:val="00152653"/>
    <w:rsid w:val="00153D11"/>
    <w:rsid w:val="001602BF"/>
    <w:rsid w:val="00185A7E"/>
    <w:rsid w:val="00190A87"/>
    <w:rsid w:val="001936B4"/>
    <w:rsid w:val="00193E3A"/>
    <w:rsid w:val="00197137"/>
    <w:rsid w:val="001A2C36"/>
    <w:rsid w:val="001D2A8F"/>
    <w:rsid w:val="001E51CC"/>
    <w:rsid w:val="001F2DFC"/>
    <w:rsid w:val="001F5B4C"/>
    <w:rsid w:val="00217917"/>
    <w:rsid w:val="00231ADE"/>
    <w:rsid w:val="00246086"/>
    <w:rsid w:val="002509BB"/>
    <w:rsid w:val="00253C9F"/>
    <w:rsid w:val="002553CD"/>
    <w:rsid w:val="002706CC"/>
    <w:rsid w:val="00274421"/>
    <w:rsid w:val="00292A45"/>
    <w:rsid w:val="002A56E0"/>
    <w:rsid w:val="002A5927"/>
    <w:rsid w:val="002B24C9"/>
    <w:rsid w:val="002C7C5A"/>
    <w:rsid w:val="002E5B38"/>
    <w:rsid w:val="00301929"/>
    <w:rsid w:val="0030202A"/>
    <w:rsid w:val="00302767"/>
    <w:rsid w:val="00320DE8"/>
    <w:rsid w:val="00354F37"/>
    <w:rsid w:val="00370465"/>
    <w:rsid w:val="00374180"/>
    <w:rsid w:val="0037501F"/>
    <w:rsid w:val="0037508E"/>
    <w:rsid w:val="0037528F"/>
    <w:rsid w:val="0038562B"/>
    <w:rsid w:val="00385DEE"/>
    <w:rsid w:val="0039439D"/>
    <w:rsid w:val="00397E66"/>
    <w:rsid w:val="003A3154"/>
    <w:rsid w:val="003B4A53"/>
    <w:rsid w:val="003D08D4"/>
    <w:rsid w:val="003D0B9F"/>
    <w:rsid w:val="003D1BAF"/>
    <w:rsid w:val="003E341F"/>
    <w:rsid w:val="003E43CD"/>
    <w:rsid w:val="003E4615"/>
    <w:rsid w:val="003E48E6"/>
    <w:rsid w:val="003E521B"/>
    <w:rsid w:val="0040103E"/>
    <w:rsid w:val="00401FAA"/>
    <w:rsid w:val="00404A4D"/>
    <w:rsid w:val="00412F97"/>
    <w:rsid w:val="00416B77"/>
    <w:rsid w:val="00427DD5"/>
    <w:rsid w:val="004347DD"/>
    <w:rsid w:val="00450297"/>
    <w:rsid w:val="00451F06"/>
    <w:rsid w:val="0045204C"/>
    <w:rsid w:val="00461546"/>
    <w:rsid w:val="00471B6E"/>
    <w:rsid w:val="00477E47"/>
    <w:rsid w:val="00484982"/>
    <w:rsid w:val="00484FA8"/>
    <w:rsid w:val="00494DA9"/>
    <w:rsid w:val="004A4396"/>
    <w:rsid w:val="004A59F1"/>
    <w:rsid w:val="004D03D3"/>
    <w:rsid w:val="004E0422"/>
    <w:rsid w:val="004E2A00"/>
    <w:rsid w:val="004E6AFF"/>
    <w:rsid w:val="004F12E6"/>
    <w:rsid w:val="004F4D97"/>
    <w:rsid w:val="00501BEF"/>
    <w:rsid w:val="00503F86"/>
    <w:rsid w:val="0050588A"/>
    <w:rsid w:val="00507A5D"/>
    <w:rsid w:val="00510835"/>
    <w:rsid w:val="005169C3"/>
    <w:rsid w:val="00520678"/>
    <w:rsid w:val="0052502E"/>
    <w:rsid w:val="00537821"/>
    <w:rsid w:val="00546D8F"/>
    <w:rsid w:val="005512B5"/>
    <w:rsid w:val="00560ADB"/>
    <w:rsid w:val="00562251"/>
    <w:rsid w:val="00567880"/>
    <w:rsid w:val="00567F00"/>
    <w:rsid w:val="00573F36"/>
    <w:rsid w:val="00590033"/>
    <w:rsid w:val="00590BB6"/>
    <w:rsid w:val="0059120E"/>
    <w:rsid w:val="00593718"/>
    <w:rsid w:val="00595E37"/>
    <w:rsid w:val="005A3521"/>
    <w:rsid w:val="005A6B4C"/>
    <w:rsid w:val="005B0939"/>
    <w:rsid w:val="005C02D8"/>
    <w:rsid w:val="005C142F"/>
    <w:rsid w:val="005D39B3"/>
    <w:rsid w:val="005D5EFC"/>
    <w:rsid w:val="005E3853"/>
    <w:rsid w:val="005F5C81"/>
    <w:rsid w:val="00602518"/>
    <w:rsid w:val="006075A4"/>
    <w:rsid w:val="00607731"/>
    <w:rsid w:val="00614428"/>
    <w:rsid w:val="006272BD"/>
    <w:rsid w:val="00627C66"/>
    <w:rsid w:val="00634C44"/>
    <w:rsid w:val="00650D9A"/>
    <w:rsid w:val="00651A79"/>
    <w:rsid w:val="006624B2"/>
    <w:rsid w:val="0066331F"/>
    <w:rsid w:val="006637B3"/>
    <w:rsid w:val="00667D95"/>
    <w:rsid w:val="00674C43"/>
    <w:rsid w:val="0068232B"/>
    <w:rsid w:val="00685275"/>
    <w:rsid w:val="006938C0"/>
    <w:rsid w:val="00695C2D"/>
    <w:rsid w:val="006A0CF3"/>
    <w:rsid w:val="006A6022"/>
    <w:rsid w:val="006B745D"/>
    <w:rsid w:val="006C0201"/>
    <w:rsid w:val="006C5EED"/>
    <w:rsid w:val="006D6005"/>
    <w:rsid w:val="006D7353"/>
    <w:rsid w:val="006E4F9E"/>
    <w:rsid w:val="006E5C3F"/>
    <w:rsid w:val="006F44B4"/>
    <w:rsid w:val="006F4D43"/>
    <w:rsid w:val="006F72D0"/>
    <w:rsid w:val="007068DA"/>
    <w:rsid w:val="00711959"/>
    <w:rsid w:val="00717D91"/>
    <w:rsid w:val="00726628"/>
    <w:rsid w:val="00741C3A"/>
    <w:rsid w:val="007510E5"/>
    <w:rsid w:val="007525D1"/>
    <w:rsid w:val="007609ED"/>
    <w:rsid w:val="00763EB8"/>
    <w:rsid w:val="0076421B"/>
    <w:rsid w:val="00764AB8"/>
    <w:rsid w:val="00766DF0"/>
    <w:rsid w:val="00772217"/>
    <w:rsid w:val="0077334D"/>
    <w:rsid w:val="00782851"/>
    <w:rsid w:val="00786A4F"/>
    <w:rsid w:val="007A084E"/>
    <w:rsid w:val="007A255A"/>
    <w:rsid w:val="007C2886"/>
    <w:rsid w:val="007C4CC9"/>
    <w:rsid w:val="007C789B"/>
    <w:rsid w:val="007D7788"/>
    <w:rsid w:val="0080583D"/>
    <w:rsid w:val="008134AF"/>
    <w:rsid w:val="00822AD6"/>
    <w:rsid w:val="00823BC5"/>
    <w:rsid w:val="008450C0"/>
    <w:rsid w:val="00851FFA"/>
    <w:rsid w:val="00852CED"/>
    <w:rsid w:val="008577A7"/>
    <w:rsid w:val="008665F2"/>
    <w:rsid w:val="0087124F"/>
    <w:rsid w:val="00874611"/>
    <w:rsid w:val="008830FD"/>
    <w:rsid w:val="00885695"/>
    <w:rsid w:val="00886770"/>
    <w:rsid w:val="008A5EDA"/>
    <w:rsid w:val="008A7325"/>
    <w:rsid w:val="008B342A"/>
    <w:rsid w:val="008B4B07"/>
    <w:rsid w:val="008B573E"/>
    <w:rsid w:val="008B57A3"/>
    <w:rsid w:val="008C0A0A"/>
    <w:rsid w:val="008C0F26"/>
    <w:rsid w:val="008D12BC"/>
    <w:rsid w:val="008D5B21"/>
    <w:rsid w:val="008D639A"/>
    <w:rsid w:val="008E4AB7"/>
    <w:rsid w:val="008E5641"/>
    <w:rsid w:val="008E66F0"/>
    <w:rsid w:val="008E7D7C"/>
    <w:rsid w:val="008F2057"/>
    <w:rsid w:val="008F3F39"/>
    <w:rsid w:val="00903FB2"/>
    <w:rsid w:val="00905C31"/>
    <w:rsid w:val="00907BA7"/>
    <w:rsid w:val="00915AE4"/>
    <w:rsid w:val="009176FB"/>
    <w:rsid w:val="009235FD"/>
    <w:rsid w:val="00923BCE"/>
    <w:rsid w:val="00923D8A"/>
    <w:rsid w:val="00937201"/>
    <w:rsid w:val="00942619"/>
    <w:rsid w:val="009467DB"/>
    <w:rsid w:val="00951072"/>
    <w:rsid w:val="0096193A"/>
    <w:rsid w:val="00963189"/>
    <w:rsid w:val="00971022"/>
    <w:rsid w:val="00973373"/>
    <w:rsid w:val="009736A2"/>
    <w:rsid w:val="009748FE"/>
    <w:rsid w:val="009838E2"/>
    <w:rsid w:val="00990A6D"/>
    <w:rsid w:val="00996F14"/>
    <w:rsid w:val="009973C1"/>
    <w:rsid w:val="009A585C"/>
    <w:rsid w:val="009A5B9C"/>
    <w:rsid w:val="009C04B5"/>
    <w:rsid w:val="009C393C"/>
    <w:rsid w:val="009D19DD"/>
    <w:rsid w:val="009D7551"/>
    <w:rsid w:val="009E31BF"/>
    <w:rsid w:val="009F517E"/>
    <w:rsid w:val="00A02BA5"/>
    <w:rsid w:val="00A153BD"/>
    <w:rsid w:val="00A25229"/>
    <w:rsid w:val="00A26E32"/>
    <w:rsid w:val="00A3007A"/>
    <w:rsid w:val="00A516B2"/>
    <w:rsid w:val="00A5473D"/>
    <w:rsid w:val="00A61226"/>
    <w:rsid w:val="00A62FEA"/>
    <w:rsid w:val="00A736DB"/>
    <w:rsid w:val="00A77463"/>
    <w:rsid w:val="00A83001"/>
    <w:rsid w:val="00A85A3B"/>
    <w:rsid w:val="00A865FF"/>
    <w:rsid w:val="00A87D3E"/>
    <w:rsid w:val="00A93AF4"/>
    <w:rsid w:val="00A94580"/>
    <w:rsid w:val="00AA584E"/>
    <w:rsid w:val="00AB00DB"/>
    <w:rsid w:val="00AB580A"/>
    <w:rsid w:val="00AC17B1"/>
    <w:rsid w:val="00AD4872"/>
    <w:rsid w:val="00AD52E5"/>
    <w:rsid w:val="00AE76BD"/>
    <w:rsid w:val="00AF4C6F"/>
    <w:rsid w:val="00AF6B75"/>
    <w:rsid w:val="00AF7B18"/>
    <w:rsid w:val="00B07956"/>
    <w:rsid w:val="00B10D25"/>
    <w:rsid w:val="00B12878"/>
    <w:rsid w:val="00B13DD3"/>
    <w:rsid w:val="00B24124"/>
    <w:rsid w:val="00B245E2"/>
    <w:rsid w:val="00B37CBD"/>
    <w:rsid w:val="00B441E7"/>
    <w:rsid w:val="00B47319"/>
    <w:rsid w:val="00B535E1"/>
    <w:rsid w:val="00B6074F"/>
    <w:rsid w:val="00B61028"/>
    <w:rsid w:val="00B630E3"/>
    <w:rsid w:val="00B73046"/>
    <w:rsid w:val="00B7308F"/>
    <w:rsid w:val="00B73A05"/>
    <w:rsid w:val="00B81CAB"/>
    <w:rsid w:val="00B9090A"/>
    <w:rsid w:val="00B91925"/>
    <w:rsid w:val="00BA26C4"/>
    <w:rsid w:val="00BA3507"/>
    <w:rsid w:val="00BA654D"/>
    <w:rsid w:val="00BB4617"/>
    <w:rsid w:val="00BC4E3C"/>
    <w:rsid w:val="00BC65B7"/>
    <w:rsid w:val="00BD1FEF"/>
    <w:rsid w:val="00BE17C5"/>
    <w:rsid w:val="00BE23D5"/>
    <w:rsid w:val="00BE32EE"/>
    <w:rsid w:val="00BE3AB1"/>
    <w:rsid w:val="00BF178A"/>
    <w:rsid w:val="00BF3C3C"/>
    <w:rsid w:val="00BF5051"/>
    <w:rsid w:val="00C01DF7"/>
    <w:rsid w:val="00C1053E"/>
    <w:rsid w:val="00C168A4"/>
    <w:rsid w:val="00C17D13"/>
    <w:rsid w:val="00C24E71"/>
    <w:rsid w:val="00C27947"/>
    <w:rsid w:val="00C337C2"/>
    <w:rsid w:val="00C43C6B"/>
    <w:rsid w:val="00C50492"/>
    <w:rsid w:val="00C53D1B"/>
    <w:rsid w:val="00C55778"/>
    <w:rsid w:val="00C55A3F"/>
    <w:rsid w:val="00C56366"/>
    <w:rsid w:val="00C6193B"/>
    <w:rsid w:val="00C721B8"/>
    <w:rsid w:val="00C75E02"/>
    <w:rsid w:val="00C75E28"/>
    <w:rsid w:val="00C77AF0"/>
    <w:rsid w:val="00C817BD"/>
    <w:rsid w:val="00C84AC3"/>
    <w:rsid w:val="00C91106"/>
    <w:rsid w:val="00C93669"/>
    <w:rsid w:val="00C96A00"/>
    <w:rsid w:val="00CA36FE"/>
    <w:rsid w:val="00CB0D0F"/>
    <w:rsid w:val="00CB272D"/>
    <w:rsid w:val="00CB3363"/>
    <w:rsid w:val="00CB5B5A"/>
    <w:rsid w:val="00CD041B"/>
    <w:rsid w:val="00CD2167"/>
    <w:rsid w:val="00CF1163"/>
    <w:rsid w:val="00D06DA1"/>
    <w:rsid w:val="00D15EBB"/>
    <w:rsid w:val="00D15F62"/>
    <w:rsid w:val="00D30179"/>
    <w:rsid w:val="00D3529E"/>
    <w:rsid w:val="00D36BD1"/>
    <w:rsid w:val="00D36C6B"/>
    <w:rsid w:val="00D3728E"/>
    <w:rsid w:val="00D4599F"/>
    <w:rsid w:val="00D47DE9"/>
    <w:rsid w:val="00D66894"/>
    <w:rsid w:val="00D75586"/>
    <w:rsid w:val="00D834B5"/>
    <w:rsid w:val="00D85B02"/>
    <w:rsid w:val="00D860D1"/>
    <w:rsid w:val="00D86323"/>
    <w:rsid w:val="00D96426"/>
    <w:rsid w:val="00DA05B6"/>
    <w:rsid w:val="00DA3E49"/>
    <w:rsid w:val="00DB15A6"/>
    <w:rsid w:val="00DC5EC0"/>
    <w:rsid w:val="00DE2E75"/>
    <w:rsid w:val="00DE31BF"/>
    <w:rsid w:val="00DF221B"/>
    <w:rsid w:val="00E01348"/>
    <w:rsid w:val="00E01B7A"/>
    <w:rsid w:val="00E13C47"/>
    <w:rsid w:val="00E1633C"/>
    <w:rsid w:val="00E317F7"/>
    <w:rsid w:val="00E35A60"/>
    <w:rsid w:val="00E6333D"/>
    <w:rsid w:val="00E64180"/>
    <w:rsid w:val="00E8109E"/>
    <w:rsid w:val="00E82718"/>
    <w:rsid w:val="00E85ABF"/>
    <w:rsid w:val="00E924A1"/>
    <w:rsid w:val="00EA3960"/>
    <w:rsid w:val="00EB3401"/>
    <w:rsid w:val="00EB3518"/>
    <w:rsid w:val="00EB735B"/>
    <w:rsid w:val="00EB746A"/>
    <w:rsid w:val="00EC2569"/>
    <w:rsid w:val="00EC6DE7"/>
    <w:rsid w:val="00ED100A"/>
    <w:rsid w:val="00ED1FE7"/>
    <w:rsid w:val="00ED3EDA"/>
    <w:rsid w:val="00EE750B"/>
    <w:rsid w:val="00EF0041"/>
    <w:rsid w:val="00EF74E0"/>
    <w:rsid w:val="00F04CE7"/>
    <w:rsid w:val="00F14475"/>
    <w:rsid w:val="00F1797E"/>
    <w:rsid w:val="00F24000"/>
    <w:rsid w:val="00F30555"/>
    <w:rsid w:val="00F406F1"/>
    <w:rsid w:val="00F4720A"/>
    <w:rsid w:val="00F538AC"/>
    <w:rsid w:val="00F55D6C"/>
    <w:rsid w:val="00F62006"/>
    <w:rsid w:val="00F65A8B"/>
    <w:rsid w:val="00F66F7B"/>
    <w:rsid w:val="00F74FF8"/>
    <w:rsid w:val="00F77B5A"/>
    <w:rsid w:val="00F91798"/>
    <w:rsid w:val="00F91D03"/>
    <w:rsid w:val="00F962C8"/>
    <w:rsid w:val="00FA5F68"/>
    <w:rsid w:val="00FB34D6"/>
    <w:rsid w:val="00FB43C1"/>
    <w:rsid w:val="00FB6695"/>
    <w:rsid w:val="00FB72E9"/>
    <w:rsid w:val="00FC715E"/>
    <w:rsid w:val="00FF5CE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89B"/>
    <w:pPr>
      <w:widowControl w:val="0"/>
      <w:jc w:val="both"/>
    </w:pPr>
    <w:rPr>
      <w:szCs w:val="24"/>
    </w:rPr>
  </w:style>
  <w:style w:type="paragraph" w:styleId="Heading1">
    <w:name w:val="heading 1"/>
    <w:basedOn w:val="Normal"/>
    <w:next w:val="Normal"/>
    <w:link w:val="Heading1Char"/>
    <w:uiPriority w:val="99"/>
    <w:qFormat/>
    <w:rsid w:val="007C789B"/>
    <w:pPr>
      <w:keepNext/>
      <w:keepLines/>
      <w:numPr>
        <w:numId w:val="1"/>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7C789B"/>
    <w:pPr>
      <w:keepNext/>
      <w:keepLines/>
      <w:numPr>
        <w:ilvl w:val="1"/>
        <w:numId w:val="1"/>
      </w:numPr>
      <w:spacing w:before="260" w:after="260" w:line="360" w:lineRule="auto"/>
      <w:outlineLvl w:val="1"/>
    </w:pPr>
    <w:rPr>
      <w:rFonts w:ascii="Arial" w:eastAsia="黑体" w:hAnsi="Arial"/>
      <w:b/>
      <w:bCs/>
      <w:sz w:val="32"/>
      <w:szCs w:val="32"/>
    </w:rPr>
  </w:style>
  <w:style w:type="paragraph" w:styleId="Heading3">
    <w:name w:val="heading 3"/>
    <w:basedOn w:val="Normal"/>
    <w:next w:val="Normal"/>
    <w:link w:val="Heading3Char"/>
    <w:uiPriority w:val="99"/>
    <w:qFormat/>
    <w:rsid w:val="007C789B"/>
    <w:pPr>
      <w:keepNext/>
      <w:keepLines/>
      <w:numPr>
        <w:ilvl w:val="2"/>
        <w:numId w:val="1"/>
      </w:numPr>
      <w:spacing w:before="260" w:after="260" w:line="416" w:lineRule="auto"/>
      <w:outlineLvl w:val="2"/>
    </w:pPr>
    <w:rPr>
      <w:b/>
      <w:bCs/>
      <w:sz w:val="32"/>
      <w:szCs w:val="32"/>
    </w:rPr>
  </w:style>
  <w:style w:type="paragraph" w:styleId="Heading4">
    <w:name w:val="heading 4"/>
    <w:basedOn w:val="Normal"/>
    <w:next w:val="Normal"/>
    <w:link w:val="Heading4Char"/>
    <w:uiPriority w:val="99"/>
    <w:qFormat/>
    <w:rsid w:val="007C789B"/>
    <w:pPr>
      <w:keepNext/>
      <w:keepLines/>
      <w:numPr>
        <w:ilvl w:val="3"/>
        <w:numId w:val="1"/>
      </w:numPr>
      <w:spacing w:before="280" w:after="290" w:line="376" w:lineRule="auto"/>
      <w:outlineLvl w:val="3"/>
    </w:pPr>
    <w:rPr>
      <w:rFonts w:ascii="Arial" w:eastAsia="黑体" w:hAnsi="Arial"/>
      <w:b/>
      <w:bCs/>
      <w:sz w:val="28"/>
      <w:szCs w:val="28"/>
    </w:rPr>
  </w:style>
  <w:style w:type="paragraph" w:styleId="Heading5">
    <w:name w:val="heading 5"/>
    <w:basedOn w:val="Normal"/>
    <w:next w:val="Normal"/>
    <w:link w:val="Heading5Char"/>
    <w:uiPriority w:val="99"/>
    <w:qFormat/>
    <w:rsid w:val="007C789B"/>
    <w:pPr>
      <w:keepNext/>
      <w:keepLines/>
      <w:numPr>
        <w:ilvl w:val="4"/>
        <w:numId w:val="1"/>
      </w:numPr>
      <w:spacing w:before="280" w:after="290" w:line="376" w:lineRule="auto"/>
      <w:outlineLvl w:val="4"/>
    </w:pPr>
    <w:rPr>
      <w:b/>
      <w:bCs/>
      <w:sz w:val="28"/>
      <w:szCs w:val="28"/>
    </w:rPr>
  </w:style>
  <w:style w:type="paragraph" w:styleId="Heading6">
    <w:name w:val="heading 6"/>
    <w:basedOn w:val="Normal"/>
    <w:next w:val="Normal"/>
    <w:link w:val="Heading6Char"/>
    <w:uiPriority w:val="99"/>
    <w:qFormat/>
    <w:rsid w:val="007C789B"/>
    <w:pPr>
      <w:keepNext/>
      <w:keepLines/>
      <w:numPr>
        <w:ilvl w:val="5"/>
        <w:numId w:val="1"/>
      </w:numPr>
      <w:spacing w:before="240" w:after="64" w:line="320" w:lineRule="auto"/>
      <w:outlineLvl w:val="5"/>
    </w:pPr>
    <w:rPr>
      <w:rFonts w:ascii="Arial" w:eastAsia="黑体" w:hAnsi="Arial"/>
      <w:b/>
      <w:bCs/>
      <w:sz w:val="24"/>
    </w:rPr>
  </w:style>
  <w:style w:type="paragraph" w:styleId="Heading7">
    <w:name w:val="heading 7"/>
    <w:basedOn w:val="Normal"/>
    <w:next w:val="Normal"/>
    <w:link w:val="Heading7Char"/>
    <w:uiPriority w:val="99"/>
    <w:qFormat/>
    <w:rsid w:val="007C789B"/>
    <w:pPr>
      <w:keepNext/>
      <w:keepLines/>
      <w:numPr>
        <w:ilvl w:val="6"/>
        <w:numId w:val="1"/>
      </w:numPr>
      <w:spacing w:before="240" w:after="64" w:line="320" w:lineRule="auto"/>
      <w:outlineLvl w:val="6"/>
    </w:pPr>
    <w:rPr>
      <w:b/>
      <w:bCs/>
      <w:sz w:val="24"/>
    </w:rPr>
  </w:style>
  <w:style w:type="paragraph" w:styleId="Heading8">
    <w:name w:val="heading 8"/>
    <w:basedOn w:val="Normal"/>
    <w:next w:val="Normal"/>
    <w:link w:val="Heading8Char"/>
    <w:uiPriority w:val="99"/>
    <w:qFormat/>
    <w:rsid w:val="007C789B"/>
    <w:pPr>
      <w:keepNext/>
      <w:keepLines/>
      <w:numPr>
        <w:ilvl w:val="7"/>
        <w:numId w:val="1"/>
      </w:numPr>
      <w:spacing w:before="240" w:after="64" w:line="320" w:lineRule="auto"/>
      <w:outlineLvl w:val="7"/>
    </w:pPr>
    <w:rPr>
      <w:rFonts w:ascii="Arial" w:eastAsia="黑体" w:hAnsi="Arial"/>
      <w:sz w:val="24"/>
    </w:rPr>
  </w:style>
  <w:style w:type="paragraph" w:styleId="Heading9">
    <w:name w:val="heading 9"/>
    <w:basedOn w:val="Normal"/>
    <w:next w:val="Normal"/>
    <w:link w:val="Heading9Char"/>
    <w:uiPriority w:val="99"/>
    <w:qFormat/>
    <w:rsid w:val="007C789B"/>
    <w:pPr>
      <w:keepNext/>
      <w:keepLines/>
      <w:numPr>
        <w:ilvl w:val="8"/>
        <w:numId w:val="1"/>
      </w:numPr>
      <w:spacing w:before="240" w:after="64" w:line="320" w:lineRule="auto"/>
      <w:outlineLvl w:val="8"/>
    </w:pPr>
    <w:rPr>
      <w:rFonts w:ascii="Arial" w:eastAsia="黑体" w:hAnsi="Arial"/>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A11"/>
    <w:rPr>
      <w:b/>
      <w:bCs/>
      <w:kern w:val="44"/>
      <w:sz w:val="44"/>
      <w:szCs w:val="44"/>
    </w:rPr>
  </w:style>
  <w:style w:type="character" w:customStyle="1" w:styleId="Heading2Char">
    <w:name w:val="Heading 2 Char"/>
    <w:basedOn w:val="DefaultParagraphFont"/>
    <w:link w:val="Heading2"/>
    <w:uiPriority w:val="9"/>
    <w:semiHidden/>
    <w:rsid w:val="00FC3A1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C3A11"/>
    <w:rPr>
      <w:b/>
      <w:bCs/>
      <w:sz w:val="32"/>
      <w:szCs w:val="32"/>
    </w:rPr>
  </w:style>
  <w:style w:type="character" w:customStyle="1" w:styleId="Heading4Char">
    <w:name w:val="Heading 4 Char"/>
    <w:basedOn w:val="DefaultParagraphFont"/>
    <w:link w:val="Heading4"/>
    <w:uiPriority w:val="9"/>
    <w:semiHidden/>
    <w:rsid w:val="00FC3A11"/>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semiHidden/>
    <w:rsid w:val="00FC3A11"/>
    <w:rPr>
      <w:b/>
      <w:bCs/>
      <w:sz w:val="28"/>
      <w:szCs w:val="28"/>
    </w:rPr>
  </w:style>
  <w:style w:type="character" w:customStyle="1" w:styleId="Heading6Char">
    <w:name w:val="Heading 6 Char"/>
    <w:basedOn w:val="DefaultParagraphFont"/>
    <w:link w:val="Heading6"/>
    <w:uiPriority w:val="9"/>
    <w:semiHidden/>
    <w:rsid w:val="00FC3A11"/>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FC3A11"/>
    <w:rPr>
      <w:b/>
      <w:bCs/>
      <w:sz w:val="24"/>
      <w:szCs w:val="24"/>
    </w:rPr>
  </w:style>
  <w:style w:type="character" w:customStyle="1" w:styleId="Heading8Char">
    <w:name w:val="Heading 8 Char"/>
    <w:basedOn w:val="DefaultParagraphFont"/>
    <w:link w:val="Heading8"/>
    <w:uiPriority w:val="9"/>
    <w:semiHidden/>
    <w:rsid w:val="00FC3A11"/>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FC3A11"/>
    <w:rPr>
      <w:rFonts w:asciiTheme="majorHAnsi" w:eastAsiaTheme="majorEastAsia" w:hAnsiTheme="majorHAnsi" w:cstheme="majorBidi"/>
      <w:szCs w:val="21"/>
    </w:rPr>
  </w:style>
  <w:style w:type="paragraph" w:styleId="DocumentMap">
    <w:name w:val="Document Map"/>
    <w:basedOn w:val="Normal"/>
    <w:link w:val="DocumentMapChar"/>
    <w:uiPriority w:val="99"/>
    <w:semiHidden/>
    <w:rsid w:val="007C789B"/>
    <w:pPr>
      <w:shd w:val="clear" w:color="auto" w:fill="000080"/>
    </w:pPr>
  </w:style>
  <w:style w:type="character" w:customStyle="1" w:styleId="DocumentMapChar">
    <w:name w:val="Document Map Char"/>
    <w:basedOn w:val="DefaultParagraphFont"/>
    <w:link w:val="DocumentMap"/>
    <w:uiPriority w:val="99"/>
    <w:semiHidden/>
    <w:rsid w:val="00FC3A11"/>
    <w:rPr>
      <w:sz w:val="0"/>
      <w:szCs w:val="0"/>
    </w:rPr>
  </w:style>
  <w:style w:type="paragraph" w:styleId="PlainText">
    <w:name w:val="Plain Text"/>
    <w:basedOn w:val="Normal"/>
    <w:link w:val="PlainTextChar"/>
    <w:uiPriority w:val="99"/>
    <w:rsid w:val="007C789B"/>
    <w:pPr>
      <w:jc w:val="left"/>
    </w:pPr>
    <w:rPr>
      <w:rFonts w:ascii="宋体" w:hAnsi="Courier New"/>
      <w:szCs w:val="20"/>
    </w:rPr>
  </w:style>
  <w:style w:type="character" w:customStyle="1" w:styleId="PlainTextChar">
    <w:name w:val="Plain Text Char"/>
    <w:basedOn w:val="DefaultParagraphFont"/>
    <w:link w:val="PlainText"/>
    <w:uiPriority w:val="99"/>
    <w:semiHidden/>
    <w:rsid w:val="00FC3A11"/>
    <w:rPr>
      <w:rFonts w:ascii="宋体" w:hAnsi="Courier New" w:cs="Courier New"/>
      <w:szCs w:val="21"/>
    </w:rPr>
  </w:style>
  <w:style w:type="paragraph" w:styleId="BodyText">
    <w:name w:val="Body Text"/>
    <w:basedOn w:val="Normal"/>
    <w:link w:val="BodyTextChar"/>
    <w:uiPriority w:val="99"/>
    <w:rsid w:val="007C789B"/>
    <w:pPr>
      <w:spacing w:after="120"/>
    </w:pPr>
    <w:rPr>
      <w:szCs w:val="20"/>
    </w:rPr>
  </w:style>
  <w:style w:type="character" w:customStyle="1" w:styleId="BodyTextChar">
    <w:name w:val="Body Text Char"/>
    <w:basedOn w:val="DefaultParagraphFont"/>
    <w:link w:val="BodyText"/>
    <w:uiPriority w:val="99"/>
    <w:semiHidden/>
    <w:rsid w:val="00FC3A11"/>
    <w:rPr>
      <w:szCs w:val="24"/>
    </w:rPr>
  </w:style>
  <w:style w:type="paragraph" w:styleId="Header">
    <w:name w:val="header"/>
    <w:basedOn w:val="Normal"/>
    <w:link w:val="HeaderChar"/>
    <w:uiPriority w:val="99"/>
    <w:rsid w:val="007C789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C3A11"/>
    <w:rPr>
      <w:sz w:val="18"/>
      <w:szCs w:val="18"/>
    </w:rPr>
  </w:style>
  <w:style w:type="paragraph" w:styleId="Footer">
    <w:name w:val="footer"/>
    <w:basedOn w:val="Normal"/>
    <w:link w:val="FooterChar"/>
    <w:uiPriority w:val="99"/>
    <w:rsid w:val="007C789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C3A11"/>
    <w:rPr>
      <w:sz w:val="18"/>
      <w:szCs w:val="18"/>
    </w:rPr>
  </w:style>
  <w:style w:type="character" w:styleId="PageNumber">
    <w:name w:val="page number"/>
    <w:basedOn w:val="DefaultParagraphFont"/>
    <w:uiPriority w:val="99"/>
    <w:rsid w:val="007C789B"/>
    <w:rPr>
      <w:rFonts w:cs="Times New Roman"/>
    </w:rPr>
  </w:style>
  <w:style w:type="paragraph" w:styleId="BodyTextIndent">
    <w:name w:val="Body Text Indent"/>
    <w:basedOn w:val="Normal"/>
    <w:link w:val="BodyTextIndentChar"/>
    <w:uiPriority w:val="99"/>
    <w:rsid w:val="007C789B"/>
    <w:pPr>
      <w:ind w:left="420"/>
    </w:pPr>
    <w:rPr>
      <w:sz w:val="28"/>
      <w:szCs w:val="20"/>
    </w:rPr>
  </w:style>
  <w:style w:type="character" w:customStyle="1" w:styleId="BodyTextIndentChar">
    <w:name w:val="Body Text Indent Char"/>
    <w:basedOn w:val="DefaultParagraphFont"/>
    <w:link w:val="BodyTextIndent"/>
    <w:uiPriority w:val="99"/>
    <w:semiHidden/>
    <w:rsid w:val="00FC3A11"/>
    <w:rPr>
      <w:szCs w:val="24"/>
    </w:rPr>
  </w:style>
  <w:style w:type="paragraph" w:styleId="BodyText2">
    <w:name w:val="Body Text 2"/>
    <w:basedOn w:val="Normal"/>
    <w:link w:val="BodyText2Char"/>
    <w:uiPriority w:val="99"/>
    <w:rsid w:val="007C789B"/>
    <w:rPr>
      <w:sz w:val="28"/>
    </w:rPr>
  </w:style>
  <w:style w:type="character" w:customStyle="1" w:styleId="BodyText2Char">
    <w:name w:val="Body Text 2 Char"/>
    <w:basedOn w:val="DefaultParagraphFont"/>
    <w:link w:val="BodyText2"/>
    <w:uiPriority w:val="99"/>
    <w:semiHidden/>
    <w:rsid w:val="00FC3A11"/>
    <w:rPr>
      <w:szCs w:val="24"/>
    </w:rPr>
  </w:style>
  <w:style w:type="paragraph" w:styleId="BodyTextIndent2">
    <w:name w:val="Body Text Indent 2"/>
    <w:basedOn w:val="Normal"/>
    <w:link w:val="BodyTextIndent2Char"/>
    <w:uiPriority w:val="99"/>
    <w:rsid w:val="007C789B"/>
    <w:pPr>
      <w:ind w:leftChars="-86" w:left="-181" w:firstLineChars="200" w:firstLine="560"/>
    </w:pPr>
    <w:rPr>
      <w:rFonts w:eastAsia="仿宋_GB2312"/>
      <w:sz w:val="28"/>
      <w:szCs w:val="20"/>
    </w:rPr>
  </w:style>
  <w:style w:type="character" w:customStyle="1" w:styleId="BodyTextIndent2Char">
    <w:name w:val="Body Text Indent 2 Char"/>
    <w:basedOn w:val="DefaultParagraphFont"/>
    <w:link w:val="BodyTextIndent2"/>
    <w:uiPriority w:val="99"/>
    <w:semiHidden/>
    <w:rsid w:val="00FC3A11"/>
    <w:rPr>
      <w:szCs w:val="24"/>
    </w:rPr>
  </w:style>
  <w:style w:type="paragraph" w:styleId="BodyTextIndent3">
    <w:name w:val="Body Text Indent 3"/>
    <w:basedOn w:val="Normal"/>
    <w:link w:val="BodyTextIndent3Char"/>
    <w:uiPriority w:val="99"/>
    <w:rsid w:val="007C789B"/>
    <w:pPr>
      <w:ind w:leftChars="-85" w:left="-178" w:firstLineChars="200" w:firstLine="560"/>
    </w:pPr>
    <w:rPr>
      <w:rFonts w:eastAsia="仿宋_GB2312"/>
      <w:sz w:val="28"/>
      <w:szCs w:val="20"/>
    </w:rPr>
  </w:style>
  <w:style w:type="character" w:customStyle="1" w:styleId="BodyTextIndent3Char">
    <w:name w:val="Body Text Indent 3 Char"/>
    <w:basedOn w:val="DefaultParagraphFont"/>
    <w:link w:val="BodyTextIndent3"/>
    <w:uiPriority w:val="99"/>
    <w:semiHidden/>
    <w:rsid w:val="00FC3A11"/>
    <w:rPr>
      <w:sz w:val="16"/>
      <w:szCs w:val="16"/>
    </w:rPr>
  </w:style>
  <w:style w:type="paragraph" w:styleId="TOC1">
    <w:name w:val="toc 1"/>
    <w:basedOn w:val="Normal"/>
    <w:next w:val="Normal"/>
    <w:autoRedefine/>
    <w:uiPriority w:val="99"/>
    <w:semiHidden/>
    <w:rsid w:val="007C789B"/>
  </w:style>
  <w:style w:type="paragraph" w:styleId="TOC2">
    <w:name w:val="toc 2"/>
    <w:basedOn w:val="Normal"/>
    <w:next w:val="Normal"/>
    <w:autoRedefine/>
    <w:uiPriority w:val="99"/>
    <w:semiHidden/>
    <w:rsid w:val="007C789B"/>
    <w:pPr>
      <w:tabs>
        <w:tab w:val="left" w:pos="1260"/>
        <w:tab w:val="right" w:leader="dot" w:pos="8296"/>
      </w:tabs>
      <w:ind w:leftChars="171" w:left="359"/>
    </w:pPr>
    <w:rPr>
      <w:rFonts w:ascii="宋体" w:hAnsi="宋体"/>
      <w:noProof/>
      <w:sz w:val="28"/>
      <w:szCs w:val="28"/>
    </w:rPr>
  </w:style>
  <w:style w:type="paragraph" w:styleId="TOC3">
    <w:name w:val="toc 3"/>
    <w:basedOn w:val="Normal"/>
    <w:next w:val="Normal"/>
    <w:autoRedefine/>
    <w:uiPriority w:val="99"/>
    <w:semiHidden/>
    <w:rsid w:val="007C789B"/>
    <w:pPr>
      <w:tabs>
        <w:tab w:val="right" w:leader="dot" w:pos="8296"/>
      </w:tabs>
      <w:ind w:firstLineChars="128" w:firstLine="358"/>
    </w:pPr>
    <w:rPr>
      <w:rFonts w:ascii="宋体" w:hAnsi="宋体"/>
      <w:noProof/>
      <w:sz w:val="28"/>
      <w:szCs w:val="28"/>
    </w:rPr>
  </w:style>
  <w:style w:type="paragraph" w:styleId="TOC4">
    <w:name w:val="toc 4"/>
    <w:basedOn w:val="Normal"/>
    <w:next w:val="Normal"/>
    <w:autoRedefine/>
    <w:uiPriority w:val="99"/>
    <w:semiHidden/>
    <w:rsid w:val="007C789B"/>
    <w:pPr>
      <w:ind w:leftChars="600" w:left="1260"/>
    </w:pPr>
  </w:style>
  <w:style w:type="paragraph" w:styleId="TOC5">
    <w:name w:val="toc 5"/>
    <w:basedOn w:val="Normal"/>
    <w:next w:val="Normal"/>
    <w:autoRedefine/>
    <w:uiPriority w:val="99"/>
    <w:semiHidden/>
    <w:rsid w:val="007C789B"/>
    <w:pPr>
      <w:ind w:leftChars="800" w:left="1680"/>
    </w:pPr>
  </w:style>
  <w:style w:type="paragraph" w:styleId="TOC6">
    <w:name w:val="toc 6"/>
    <w:basedOn w:val="Normal"/>
    <w:next w:val="Normal"/>
    <w:autoRedefine/>
    <w:uiPriority w:val="99"/>
    <w:semiHidden/>
    <w:rsid w:val="007C789B"/>
    <w:pPr>
      <w:ind w:leftChars="1000" w:left="2100"/>
    </w:pPr>
  </w:style>
  <w:style w:type="paragraph" w:styleId="TOC7">
    <w:name w:val="toc 7"/>
    <w:basedOn w:val="Normal"/>
    <w:next w:val="Normal"/>
    <w:autoRedefine/>
    <w:uiPriority w:val="99"/>
    <w:semiHidden/>
    <w:rsid w:val="007C789B"/>
    <w:pPr>
      <w:ind w:leftChars="1200" w:left="2520"/>
    </w:pPr>
  </w:style>
  <w:style w:type="paragraph" w:styleId="TOC8">
    <w:name w:val="toc 8"/>
    <w:basedOn w:val="Normal"/>
    <w:next w:val="Normal"/>
    <w:autoRedefine/>
    <w:uiPriority w:val="99"/>
    <w:semiHidden/>
    <w:rsid w:val="007C789B"/>
    <w:pPr>
      <w:ind w:leftChars="1400" w:left="2940"/>
    </w:pPr>
  </w:style>
  <w:style w:type="paragraph" w:styleId="TOC9">
    <w:name w:val="toc 9"/>
    <w:basedOn w:val="Normal"/>
    <w:next w:val="Normal"/>
    <w:autoRedefine/>
    <w:uiPriority w:val="99"/>
    <w:semiHidden/>
    <w:rsid w:val="007C789B"/>
    <w:pPr>
      <w:ind w:leftChars="1600" w:left="3360"/>
    </w:pPr>
  </w:style>
  <w:style w:type="character" w:styleId="FollowedHyperlink">
    <w:name w:val="FollowedHyperlink"/>
    <w:basedOn w:val="DefaultParagraphFont"/>
    <w:uiPriority w:val="99"/>
    <w:rsid w:val="007C789B"/>
    <w:rPr>
      <w:rFonts w:cs="Times New Roman"/>
      <w:color w:val="800080"/>
      <w:u w:val="single"/>
    </w:rPr>
  </w:style>
  <w:style w:type="character" w:styleId="Hyperlink">
    <w:name w:val="Hyperlink"/>
    <w:basedOn w:val="DefaultParagraphFont"/>
    <w:uiPriority w:val="99"/>
    <w:rsid w:val="007C789B"/>
    <w:rPr>
      <w:rFonts w:cs="Times New Roman"/>
      <w:color w:val="0000FF"/>
      <w:u w:val="single"/>
    </w:rPr>
  </w:style>
  <w:style w:type="paragraph" w:styleId="Date">
    <w:name w:val="Date"/>
    <w:basedOn w:val="Normal"/>
    <w:next w:val="Normal"/>
    <w:link w:val="DateChar"/>
    <w:uiPriority w:val="99"/>
    <w:rsid w:val="007C789B"/>
    <w:pPr>
      <w:ind w:leftChars="2500" w:left="100"/>
    </w:pPr>
    <w:rPr>
      <w:rFonts w:eastAsia="仿宋_GB2312"/>
      <w:sz w:val="30"/>
    </w:rPr>
  </w:style>
  <w:style w:type="character" w:customStyle="1" w:styleId="DateChar">
    <w:name w:val="Date Char"/>
    <w:basedOn w:val="DefaultParagraphFont"/>
    <w:link w:val="Date"/>
    <w:uiPriority w:val="99"/>
    <w:semiHidden/>
    <w:rsid w:val="00FC3A11"/>
    <w:rPr>
      <w:szCs w:val="24"/>
    </w:rPr>
  </w:style>
  <w:style w:type="paragraph" w:styleId="Index1">
    <w:name w:val="index 1"/>
    <w:basedOn w:val="Normal"/>
    <w:next w:val="Normal"/>
    <w:autoRedefine/>
    <w:uiPriority w:val="99"/>
    <w:semiHidden/>
    <w:rsid w:val="007C789B"/>
  </w:style>
  <w:style w:type="paragraph" w:styleId="Index2">
    <w:name w:val="index 2"/>
    <w:basedOn w:val="Normal"/>
    <w:next w:val="Normal"/>
    <w:autoRedefine/>
    <w:uiPriority w:val="99"/>
    <w:semiHidden/>
    <w:rsid w:val="007C789B"/>
    <w:pPr>
      <w:ind w:leftChars="200" w:left="200"/>
    </w:pPr>
  </w:style>
  <w:style w:type="paragraph" w:styleId="Index3">
    <w:name w:val="index 3"/>
    <w:basedOn w:val="Normal"/>
    <w:next w:val="Normal"/>
    <w:autoRedefine/>
    <w:uiPriority w:val="99"/>
    <w:semiHidden/>
    <w:rsid w:val="007C789B"/>
    <w:pPr>
      <w:ind w:leftChars="400" w:left="400"/>
    </w:pPr>
  </w:style>
  <w:style w:type="paragraph" w:styleId="Index4">
    <w:name w:val="index 4"/>
    <w:basedOn w:val="Normal"/>
    <w:next w:val="Normal"/>
    <w:autoRedefine/>
    <w:uiPriority w:val="99"/>
    <w:semiHidden/>
    <w:rsid w:val="007C789B"/>
    <w:pPr>
      <w:ind w:leftChars="600" w:left="600"/>
    </w:pPr>
  </w:style>
  <w:style w:type="paragraph" w:styleId="Index5">
    <w:name w:val="index 5"/>
    <w:basedOn w:val="Normal"/>
    <w:next w:val="Normal"/>
    <w:autoRedefine/>
    <w:uiPriority w:val="99"/>
    <w:semiHidden/>
    <w:rsid w:val="007C789B"/>
    <w:pPr>
      <w:ind w:leftChars="800" w:left="800"/>
    </w:pPr>
  </w:style>
  <w:style w:type="paragraph" w:styleId="Index6">
    <w:name w:val="index 6"/>
    <w:basedOn w:val="Normal"/>
    <w:next w:val="Normal"/>
    <w:autoRedefine/>
    <w:uiPriority w:val="99"/>
    <w:semiHidden/>
    <w:rsid w:val="007C789B"/>
    <w:pPr>
      <w:ind w:leftChars="1000" w:left="1000"/>
    </w:pPr>
  </w:style>
  <w:style w:type="paragraph" w:styleId="Index7">
    <w:name w:val="index 7"/>
    <w:basedOn w:val="Normal"/>
    <w:next w:val="Normal"/>
    <w:autoRedefine/>
    <w:uiPriority w:val="99"/>
    <w:semiHidden/>
    <w:rsid w:val="007C789B"/>
    <w:pPr>
      <w:ind w:leftChars="1200" w:left="1200"/>
    </w:pPr>
  </w:style>
  <w:style w:type="paragraph" w:styleId="Index8">
    <w:name w:val="index 8"/>
    <w:basedOn w:val="Normal"/>
    <w:next w:val="Normal"/>
    <w:autoRedefine/>
    <w:uiPriority w:val="99"/>
    <w:semiHidden/>
    <w:rsid w:val="007C789B"/>
    <w:pPr>
      <w:ind w:leftChars="1400" w:left="1400"/>
    </w:pPr>
  </w:style>
  <w:style w:type="paragraph" w:styleId="Index9">
    <w:name w:val="index 9"/>
    <w:basedOn w:val="Normal"/>
    <w:next w:val="Normal"/>
    <w:autoRedefine/>
    <w:uiPriority w:val="99"/>
    <w:semiHidden/>
    <w:rsid w:val="007C789B"/>
    <w:pPr>
      <w:ind w:leftChars="1600" w:left="1600"/>
    </w:pPr>
  </w:style>
  <w:style w:type="paragraph" w:styleId="IndexHeading">
    <w:name w:val="index heading"/>
    <w:basedOn w:val="Normal"/>
    <w:next w:val="Index1"/>
    <w:uiPriority w:val="99"/>
    <w:semiHidden/>
    <w:rsid w:val="007C789B"/>
  </w:style>
  <w:style w:type="paragraph" w:customStyle="1" w:styleId="InfoBlue">
    <w:name w:val="InfoBlue"/>
    <w:basedOn w:val="Normal"/>
    <w:next w:val="BodyText"/>
    <w:autoRedefine/>
    <w:uiPriority w:val="99"/>
    <w:rsid w:val="009F517E"/>
    <w:pPr>
      <w:spacing w:before="240" w:after="120" w:line="240" w:lineRule="atLeast"/>
      <w:ind w:firstLineChars="270" w:firstLine="540"/>
    </w:pPr>
    <w:rPr>
      <w:i/>
      <w:color w:val="0000FF"/>
      <w:kern w:val="0"/>
      <w:sz w:val="20"/>
      <w:szCs w:val="20"/>
    </w:rPr>
  </w:style>
  <w:style w:type="paragraph" w:styleId="BalloonText">
    <w:name w:val="Balloon Text"/>
    <w:basedOn w:val="Normal"/>
    <w:link w:val="BalloonTextChar"/>
    <w:uiPriority w:val="99"/>
    <w:semiHidden/>
    <w:rsid w:val="007C789B"/>
    <w:rPr>
      <w:sz w:val="18"/>
      <w:szCs w:val="18"/>
    </w:rPr>
  </w:style>
  <w:style w:type="character" w:customStyle="1" w:styleId="BalloonTextChar">
    <w:name w:val="Balloon Text Char"/>
    <w:basedOn w:val="DefaultParagraphFont"/>
    <w:link w:val="BalloonText"/>
    <w:uiPriority w:val="99"/>
    <w:semiHidden/>
    <w:rsid w:val="00FC3A11"/>
    <w:rPr>
      <w:sz w:val="0"/>
      <w:szCs w:val="0"/>
    </w:rPr>
  </w:style>
  <w:style w:type="character" w:customStyle="1" w:styleId="high">
    <w:name w:val="high"/>
    <w:basedOn w:val="DefaultParagraphFont"/>
    <w:uiPriority w:val="99"/>
    <w:rsid w:val="0038562B"/>
    <w:rPr>
      <w:rFonts w:cs="Times New Roman"/>
    </w:rPr>
  </w:style>
  <w:style w:type="paragraph" w:customStyle="1" w:styleId="CharCharCharChar">
    <w:name w:val="Char Char Char Char"/>
    <w:basedOn w:val="Normal"/>
    <w:autoRedefine/>
    <w:uiPriority w:val="99"/>
    <w:rsid w:val="00A736DB"/>
    <w:pPr>
      <w:widowControl/>
      <w:spacing w:after="160" w:line="240" w:lineRule="exact"/>
      <w:jc w:val="left"/>
    </w:pPr>
    <w:rPr>
      <w:rFonts w:ascii="Verdana" w:eastAsia="仿宋_GB2312" w:hAnsi="Verdana"/>
      <w:kern w:val="0"/>
      <w:sz w:val="24"/>
      <w:szCs w:val="20"/>
      <w:lang w:eastAsia="en-US"/>
    </w:rPr>
  </w:style>
  <w:style w:type="paragraph" w:customStyle="1" w:styleId="special">
    <w:name w:val="special"/>
    <w:basedOn w:val="Normal"/>
    <w:uiPriority w:val="99"/>
    <w:rsid w:val="007D7788"/>
    <w:pPr>
      <w:widowControl/>
      <w:spacing w:before="100" w:beforeAutospacing="1" w:after="100" w:afterAutospacing="1"/>
      <w:jc w:val="left"/>
    </w:pPr>
    <w:rPr>
      <w:rFonts w:ascii="宋体" w:hAnsi="宋体" w:cs="宋体"/>
      <w:color w:val="000000"/>
      <w:kern w:val="0"/>
      <w:sz w:val="24"/>
    </w:rPr>
  </w:style>
  <w:style w:type="character" w:styleId="CommentReference">
    <w:name w:val="annotation reference"/>
    <w:basedOn w:val="DefaultParagraphFont"/>
    <w:uiPriority w:val="99"/>
    <w:semiHidden/>
    <w:rsid w:val="00593718"/>
    <w:rPr>
      <w:rFonts w:cs="Times New Roman"/>
      <w:sz w:val="21"/>
      <w:szCs w:val="21"/>
    </w:rPr>
  </w:style>
  <w:style w:type="paragraph" w:styleId="CommentText">
    <w:name w:val="annotation text"/>
    <w:basedOn w:val="Normal"/>
    <w:link w:val="CommentTextChar"/>
    <w:uiPriority w:val="99"/>
    <w:semiHidden/>
    <w:rsid w:val="00593718"/>
    <w:pPr>
      <w:jc w:val="left"/>
    </w:pPr>
  </w:style>
  <w:style w:type="character" w:customStyle="1" w:styleId="CommentTextChar">
    <w:name w:val="Comment Text Char"/>
    <w:basedOn w:val="DefaultParagraphFont"/>
    <w:link w:val="CommentText"/>
    <w:uiPriority w:val="99"/>
    <w:semiHidden/>
    <w:rsid w:val="00FC3A11"/>
    <w:rPr>
      <w:szCs w:val="24"/>
    </w:rPr>
  </w:style>
  <w:style w:type="paragraph" w:styleId="CommentSubject">
    <w:name w:val="annotation subject"/>
    <w:basedOn w:val="CommentText"/>
    <w:next w:val="CommentText"/>
    <w:link w:val="CommentSubjectChar"/>
    <w:uiPriority w:val="99"/>
    <w:semiHidden/>
    <w:rsid w:val="00593718"/>
    <w:rPr>
      <w:b/>
      <w:bCs/>
    </w:rPr>
  </w:style>
  <w:style w:type="character" w:customStyle="1" w:styleId="CommentSubjectChar">
    <w:name w:val="Comment Subject Char"/>
    <w:basedOn w:val="CommentTextChar"/>
    <w:link w:val="CommentSubject"/>
    <w:uiPriority w:val="99"/>
    <w:semiHidden/>
    <w:rsid w:val="00FC3A1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wmf"/><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omments" Target="comments.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1354</TotalTime>
  <Pages>13</Pages>
  <Words>760</Words>
  <Characters>4335</Characters>
  <Application>Microsoft Office Outlook</Application>
  <DocSecurity>0</DocSecurity>
  <Lines>0</Lines>
  <Paragraphs>0</Paragraphs>
  <ScaleCrop>false</ScaleCrop>
  <Company>kjs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业务需求书</dc:title>
  <dc:subject/>
  <dc:creator>edw</dc:creator>
  <cp:keywords/>
  <dc:description/>
  <cp:lastModifiedBy>JinGang</cp:lastModifiedBy>
  <cp:revision>40</cp:revision>
  <cp:lastPrinted>2009-01-04T06:32:00Z</cp:lastPrinted>
  <dcterms:created xsi:type="dcterms:W3CDTF">2008-02-29T01:31:00Z</dcterms:created>
  <dcterms:modified xsi:type="dcterms:W3CDTF">2011-07-12T07:58:00Z</dcterms:modified>
</cp:coreProperties>
</file>