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-508000</wp:posOffset>
            </wp:positionV>
            <wp:extent cx="812800" cy="266700"/>
            <wp:effectExtent l="0" t="0" r="6350" b="0"/>
            <wp:wrapNone/>
            <wp:docPr id="3" name="DM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MIm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 w:val="32"/>
          <w:szCs w:val="32"/>
        </w:rPr>
        <w:t>中国电子科技集团公司第38研究所2018年度校园招聘简章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单位简介</w:t>
      </w:r>
    </w:p>
    <w:p>
      <w:pPr>
        <w:widowControl/>
        <w:spacing w:before="100" w:beforeAutospacing="1" w:after="100" w:afterAutospacing="1" w:line="315" w:lineRule="atLeast"/>
        <w:ind w:firstLine="480"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中国电子科技集团公司第三十八研究所，又称“华东电子工程研究所”，是</w:t>
      </w:r>
      <w:r>
        <w:rPr>
          <w:rFonts w:hint="eastAsia" w:ascii="微软雅黑" w:hAnsi="微软雅黑" w:eastAsia="微软雅黑" w:cs="宋体"/>
          <w:b/>
          <w:kern w:val="0"/>
          <w:sz w:val="28"/>
          <w:szCs w:val="24"/>
        </w:rPr>
        <w:t>国家一类研究所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。1965年建于贵州都匀， 1988年整体迁建合肥，占地面积</w:t>
      </w:r>
      <w:r>
        <w:rPr>
          <w:rFonts w:hint="eastAsia" w:ascii="微软雅黑" w:hAnsi="微软雅黑" w:eastAsia="微软雅黑" w:cs="宋体"/>
          <w:kern w:val="0"/>
          <w:sz w:val="28"/>
          <w:szCs w:val="24"/>
        </w:rPr>
        <w:t>3100余亩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，现有员工</w:t>
      </w:r>
      <w:r>
        <w:rPr>
          <w:rFonts w:hint="eastAsia" w:ascii="微软雅黑" w:hAnsi="微软雅黑" w:eastAsia="微软雅黑" w:cs="宋体"/>
          <w:kern w:val="0"/>
          <w:sz w:val="28"/>
          <w:szCs w:val="24"/>
        </w:rPr>
        <w:t>8000多人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，38所坚持以“国家实体空间安全的智慧感知”为己任，是我国</w:t>
      </w:r>
      <w:r>
        <w:rPr>
          <w:rFonts w:hint="eastAsia" w:ascii="微软雅黑" w:hAnsi="微软雅黑" w:eastAsia="微软雅黑" w:cs="宋体"/>
          <w:b/>
          <w:kern w:val="0"/>
          <w:sz w:val="28"/>
          <w:szCs w:val="24"/>
        </w:rPr>
        <w:t>国防高科技电子装备骨干研究所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，有</w:t>
      </w:r>
      <w:r>
        <w:rPr>
          <w:rFonts w:hint="eastAsia" w:ascii="微软雅黑" w:hAnsi="微软雅黑" w:eastAsia="微软雅黑" w:cs="宋体"/>
          <w:b/>
          <w:kern w:val="0"/>
          <w:sz w:val="28"/>
          <w:szCs w:val="24"/>
        </w:rPr>
        <w:t>中国军工电子“国家队”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的美誉。38所确立了预警探测，对地观测，浮空平台，信息对抗，公共安全，测控通信，集成电路七大发展领域；创立了“中国雷达第一股”四创电子、博微太赫兹等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eastAsia="zh-CN"/>
        </w:rPr>
        <w:t>八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家子公司，产品出口十余个国家，成为集军、民、贸于一体的现代国有高科技企业集团。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校园宣讲会</w:t>
      </w:r>
      <w:r>
        <w:rPr>
          <w:rFonts w:hint="eastAsia"/>
          <w:b/>
          <w:sz w:val="28"/>
          <w:szCs w:val="28"/>
          <w:lang w:eastAsia="zh-CN"/>
        </w:rPr>
        <w:t>行程</w:t>
      </w:r>
    </w:p>
    <w:tbl>
      <w:tblPr>
        <w:tblW w:w="10217" w:type="dxa"/>
        <w:tblInd w:w="-5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4"/>
        <w:gridCol w:w="1083"/>
        <w:gridCol w:w="1351"/>
        <w:gridCol w:w="3632"/>
        <w:gridCol w:w="1017"/>
        <w:gridCol w:w="1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宣讲会学校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宣讲会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日期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宣讲会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宣讲会场地</w:t>
            </w:r>
          </w:p>
        </w:tc>
        <w:tc>
          <w:tcPr>
            <w:tcW w:w="1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面试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8497B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面试地点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南京理工大学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（周五）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9月10日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（周日）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南京中央饭店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（四楼博爱厅）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东南大学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9月9日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（周六）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四牌楼致知堂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南京中央饭店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（四楼博爱厅）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西安电子科技大学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9月12日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北校区阶梯教室605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9月14日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西安悦豪酒店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(5楼多功能厅)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西北工业大学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9月12日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19:00-21:00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长安校区数字化大楼第五会议室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西安悦豪酒店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(5楼多功能厅)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大连理工大学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（周一）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天津大学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（周一）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卫津路校区23楼212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9月22日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（周五）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北京海淀花园酒店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9月19日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本部唯实报告厅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北京海淀花园酒店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9月20日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（周三）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北京海淀花园酒店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9月21日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就业中心信息发布厅（天一厅）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北京海淀花园酒店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中南大学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9月26日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哈尔滨工程大学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9月7日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21B308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9月9日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（周六）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佳顺商务酒店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（宣化街店）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二楼宴会厅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（周五）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本部活动中心214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佳顺商务酒店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（宣化街店）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二楼宴会厅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重庆大学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9月12日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9月15日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（周五）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成都星瑞美丽华酒店(锦城厅)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四川大学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9月13日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（周三）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成都星瑞美丽华酒店(锦城厅)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电子科技大学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9月14日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清水河校区科研楼C216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成都星瑞美丽华酒店(锦城厅)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武汉大学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（周一）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9月28日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9月19日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（周二）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9月21日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（周四）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19:00-21:00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上海交通大学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9月22日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（周五）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闵行校区铁生馆100号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中国科学技术大学</w:t>
            </w:r>
          </w:p>
        </w:tc>
        <w:tc>
          <w:tcPr>
            <w:tcW w:w="10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9月25日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（周一）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14:00-16:00</w:t>
            </w:r>
          </w:p>
        </w:tc>
        <w:tc>
          <w:tcPr>
            <w:tcW w:w="36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待定，请关注学校就业网或38所招聘官网（http://cetc38.zhaopin.com/campus.htm）</w:t>
            </w:r>
          </w:p>
        </w:tc>
        <w:tc>
          <w:tcPr>
            <w:tcW w:w="101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38所</w:t>
            </w:r>
          </w:p>
        </w:tc>
      </w:tr>
    </w:tbl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专业需求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电子信息类</w:t>
      </w:r>
    </w:p>
    <w:p>
      <w:pPr>
        <w:spacing w:line="360" w:lineRule="auto"/>
        <w:ind w:left="420"/>
      </w:pPr>
      <w:r>
        <w:rPr>
          <w:rFonts w:hint="eastAsia"/>
        </w:rPr>
        <w:t>通信与信息系统、信号与信息处理、电磁场与微波技术、电子与通信工程、电子科学与技术、水声工程、电路与系统、集成电路设计、信息对抗、微机电系统、微电子学与固体电子学、物理电子学、无线电物理、军事通信学、信息侦察与对抗技术、SAR图像处理、太赫兹等专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计算机、软件类</w:t>
      </w:r>
    </w:p>
    <w:p>
      <w:pPr>
        <w:spacing w:line="360" w:lineRule="auto"/>
        <w:ind w:left="420"/>
      </w:pPr>
      <w:r>
        <w:rPr>
          <w:rFonts w:hint="eastAsia"/>
        </w:rPr>
        <w:t>计算机科学与技术、计算机软件与理论、计算机系统结构、计算机应用技术、软件工程、信息系统工程、图形图像处理、人工智能、大数据等专业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自动化、控制类</w:t>
      </w:r>
    </w:p>
    <w:p>
      <w:pPr>
        <w:spacing w:line="360" w:lineRule="auto"/>
        <w:ind w:left="420"/>
      </w:pPr>
      <w:r>
        <w:rPr>
          <w:rFonts w:hint="eastAsia"/>
        </w:rPr>
        <w:t>自动化、控制理论与控制工程、导航、制导与控制、模式识别与智能系统、飞行器设计、飞行器控制、飞行器动力学、电气工程、电力电子、系统工程、航空宇航推进工程等专业</w:t>
      </w:r>
    </w:p>
    <w:p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其它类</w:t>
      </w:r>
    </w:p>
    <w:p>
      <w:pPr>
        <w:pStyle w:val="9"/>
        <w:spacing w:line="360" w:lineRule="auto"/>
        <w:ind w:left="420" w:firstLine="0" w:firstLineChars="0"/>
      </w:pPr>
      <w:r>
        <w:rPr>
          <w:rFonts w:hint="eastAsia"/>
        </w:rPr>
        <w:t>精密仪器、可靠性工程、光学工程、光电子技术、仪器科学与技术、数学与应用数学、空气动力学等专业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职位要求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1、全日制985或211院校2018年毕业的研究生；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2、具备良好的沟通及团队协作能力，愿意效力于国防军工事业；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3、在校期间有相关项目经验者或发表相关论文者优先考虑。</w:t>
      </w:r>
    </w:p>
    <w:p>
      <w:pPr>
        <w:adjustRightInd w:val="0"/>
        <w:snapToGrid w:val="0"/>
        <w:spacing w:line="360" w:lineRule="auto"/>
        <w:jc w:val="left"/>
        <w:rPr>
          <w:b/>
          <w:sz w:val="24"/>
        </w:rPr>
      </w:pPr>
    </w:p>
    <w:p>
      <w:pPr>
        <w:adjustRightInd w:val="0"/>
        <w:snapToGrid w:val="0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职位申请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在线网申，网申地址：http://cetc38.zhaopin.com（不接受线下简历投递）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jc w:val="left"/>
        <w:rPr>
          <w:bCs/>
          <w:szCs w:val="21"/>
        </w:rPr>
      </w:pPr>
      <w:r>
        <w:rPr>
          <w:rFonts w:hint="eastAsia"/>
          <w:bCs/>
          <w:szCs w:val="21"/>
        </w:rPr>
        <w:t>扫描38所招聘二维码进行手机网申：</w:t>
      </w:r>
    </w:p>
    <w:p>
      <w:pPr>
        <w:adjustRightInd w:val="0"/>
        <w:snapToGrid w:val="0"/>
        <w:spacing w:line="360" w:lineRule="auto"/>
        <w:jc w:val="left"/>
        <w:rPr>
          <w:bCs/>
          <w:szCs w:val="21"/>
        </w:rPr>
      </w:pPr>
      <w:r>
        <w:rPr>
          <w:bCs/>
          <w:szCs w:val="21"/>
        </w:rPr>
        <w:drawing>
          <wp:inline distT="0" distB="0" distL="0" distR="0">
            <wp:extent cx="1955800" cy="1955800"/>
            <wp:effectExtent l="0" t="0" r="6350" b="6350"/>
            <wp:docPr id="2" name="图片 1" descr="C:\Users\user\Desktop\2018年校招\1185AA79AB67A569104C97588BE01B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user\Desktop\2018年校招\1185AA79AB67A569104C97588BE01B3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  38所招聘二维码</w:t>
      </w:r>
    </w:p>
    <w:p>
      <w:pPr>
        <w:tabs>
          <w:tab w:val="left" w:pos="3255"/>
        </w:tabs>
        <w:adjustRightInd w:val="0"/>
        <w:snapToGrid w:val="0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福利待遇</w:t>
      </w:r>
      <w:r>
        <w:rPr>
          <w:b/>
          <w:sz w:val="24"/>
        </w:rPr>
        <w:tab/>
      </w:r>
    </w:p>
    <w:p>
      <w:r>
        <w:rPr>
          <w:rFonts w:hint="eastAsia"/>
          <w:szCs w:val="21"/>
        </w:rPr>
        <w:t>宣讲会现场公布。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43C1"/>
    <w:multiLevelType w:val="singleLevel"/>
    <w:tmpl w:val="57C943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63593"/>
    <w:multiLevelType w:val="multilevel"/>
    <w:tmpl w:val="580635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00134B"/>
    <w:multiLevelType w:val="multilevel"/>
    <w:tmpl w:val="590013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atalogID" w:val="7187FC44EDDC0B0CFFA4854ACD07E300"/>
    <w:docVar w:name="DocID" w:val="ae07c8c8-88a2-4db9-8d49-13c4ecc2087b"/>
    <w:docVar w:name="IsDisplayShape" w:val="True"/>
    <w:docVar w:name="IsFinishw" w:val="1"/>
    <w:docVar w:name="IsProtocol" w:val="False"/>
    <w:docVar w:name="IsReNew" w:val="False"/>
    <w:docVar w:name="position" w:val="left"/>
    <w:docVar w:name="secretlevel" w:val="none"/>
    <w:docVar w:name="SecretTimeSpan" w:val="0"/>
    <w:docVar w:name="TagID" w:val="59e51c12-a14e-49ef-a43c-2816c1966fe0"/>
  </w:docVars>
  <w:rsids>
    <w:rsidRoot w:val="00E91F89"/>
    <w:rsid w:val="00004CC1"/>
    <w:rsid w:val="0003600E"/>
    <w:rsid w:val="0009139C"/>
    <w:rsid w:val="000B0566"/>
    <w:rsid w:val="000C4993"/>
    <w:rsid w:val="000C69C9"/>
    <w:rsid w:val="00106378"/>
    <w:rsid w:val="00140F08"/>
    <w:rsid w:val="001638E6"/>
    <w:rsid w:val="00261D15"/>
    <w:rsid w:val="00275203"/>
    <w:rsid w:val="002A35FD"/>
    <w:rsid w:val="002F2397"/>
    <w:rsid w:val="00364545"/>
    <w:rsid w:val="00377ADD"/>
    <w:rsid w:val="003C106B"/>
    <w:rsid w:val="004164CB"/>
    <w:rsid w:val="00443D42"/>
    <w:rsid w:val="004A1A60"/>
    <w:rsid w:val="004F7E18"/>
    <w:rsid w:val="00531844"/>
    <w:rsid w:val="005E2721"/>
    <w:rsid w:val="006A15F1"/>
    <w:rsid w:val="006D76AE"/>
    <w:rsid w:val="006F5124"/>
    <w:rsid w:val="00706715"/>
    <w:rsid w:val="007452CD"/>
    <w:rsid w:val="00773854"/>
    <w:rsid w:val="007B21A3"/>
    <w:rsid w:val="007E748A"/>
    <w:rsid w:val="008C39E9"/>
    <w:rsid w:val="008F4F10"/>
    <w:rsid w:val="009870B8"/>
    <w:rsid w:val="00A82BC4"/>
    <w:rsid w:val="00AF3F27"/>
    <w:rsid w:val="00B06E88"/>
    <w:rsid w:val="00B515AA"/>
    <w:rsid w:val="00B92288"/>
    <w:rsid w:val="00BA27B7"/>
    <w:rsid w:val="00BC56B7"/>
    <w:rsid w:val="00C70199"/>
    <w:rsid w:val="00C83060"/>
    <w:rsid w:val="00CD55CA"/>
    <w:rsid w:val="00CE4CF3"/>
    <w:rsid w:val="00CF6E7D"/>
    <w:rsid w:val="00E802B1"/>
    <w:rsid w:val="00E8444B"/>
    <w:rsid w:val="00E91F89"/>
    <w:rsid w:val="00F16C1A"/>
    <w:rsid w:val="00F34915"/>
    <w:rsid w:val="00F6509D"/>
    <w:rsid w:val="03CA296B"/>
    <w:rsid w:val="1D01357E"/>
    <w:rsid w:val="22342F56"/>
    <w:rsid w:val="2FAE4169"/>
    <w:rsid w:val="4D9D520E"/>
    <w:rsid w:val="52CB7FDE"/>
    <w:rsid w:val="58571AE5"/>
    <w:rsid w:val="6BD371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ScaleCrop>false</ScaleCrop>
  <LinksUpToDate>false</LinksUpToDate>
  <CharactersWithSpaces>858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2017-08-18T07:39:00Z</dcterms:created>
  <dc:creator>user</dc:creator>
  <cp:lastModifiedBy>user</cp:lastModifiedBy>
  <dcterms:modified xsi:type="dcterms:W3CDTF">2017-09-01T03:21:39Z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