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E7E" w:rsidRPr="008105D9" w:rsidRDefault="00DC21F3" w:rsidP="008105D9">
      <w:pPr>
        <w:spacing w:line="400" w:lineRule="exact"/>
        <w:jc w:val="center"/>
        <w:rPr>
          <w:rFonts w:asciiTheme="minorEastAsia" w:eastAsiaTheme="minorEastAsia" w:hAnsiTheme="minorEastAsia"/>
          <w:b/>
          <w:sz w:val="36"/>
          <w:szCs w:val="36"/>
        </w:rPr>
      </w:pPr>
      <w:r w:rsidRPr="008105D9">
        <w:rPr>
          <w:rFonts w:asciiTheme="minorEastAsia" w:eastAsiaTheme="minorEastAsia" w:hAnsiTheme="minorEastAsia" w:hint="eastAsia"/>
          <w:b/>
          <w:sz w:val="36"/>
          <w:szCs w:val="36"/>
        </w:rPr>
        <w:t>广州智光电气股份有限公司</w:t>
      </w:r>
    </w:p>
    <w:p w:rsidR="009B3E7E" w:rsidRPr="008105D9" w:rsidRDefault="00DC21F3" w:rsidP="008105D9">
      <w:pPr>
        <w:spacing w:line="400" w:lineRule="exact"/>
        <w:jc w:val="center"/>
        <w:rPr>
          <w:rFonts w:asciiTheme="minorEastAsia" w:eastAsiaTheme="minorEastAsia" w:hAnsiTheme="minorEastAsia"/>
          <w:b/>
          <w:sz w:val="32"/>
          <w:szCs w:val="32"/>
        </w:rPr>
      </w:pPr>
      <w:r w:rsidRPr="008105D9">
        <w:rPr>
          <w:rFonts w:asciiTheme="minorEastAsia" w:eastAsiaTheme="minorEastAsia" w:hAnsiTheme="minorEastAsia" w:hint="eastAsia"/>
          <w:b/>
          <w:sz w:val="32"/>
          <w:szCs w:val="32"/>
        </w:rPr>
        <w:t>2018校园招聘简章</w:t>
      </w:r>
    </w:p>
    <w:p w:rsidR="009B3E7E" w:rsidRPr="008105D9" w:rsidRDefault="009B3E7E" w:rsidP="008105D9">
      <w:pPr>
        <w:spacing w:line="400" w:lineRule="exact"/>
        <w:rPr>
          <w:rFonts w:asciiTheme="minorEastAsia" w:eastAsiaTheme="minorEastAsia" w:hAnsiTheme="minorEastAsia"/>
        </w:rPr>
      </w:pPr>
    </w:p>
    <w:p w:rsidR="009B3E7E" w:rsidRPr="008105D9" w:rsidRDefault="00DC21F3" w:rsidP="008105D9">
      <w:pPr>
        <w:spacing w:line="400" w:lineRule="exact"/>
        <w:ind w:firstLineChars="200" w:firstLine="480"/>
        <w:rPr>
          <w:rFonts w:asciiTheme="minorEastAsia" w:eastAsiaTheme="minorEastAsia" w:hAnsiTheme="minorEastAsia"/>
        </w:rPr>
      </w:pPr>
      <w:r w:rsidRPr="008105D9">
        <w:rPr>
          <w:rFonts w:asciiTheme="minorEastAsia" w:eastAsiaTheme="minorEastAsia" w:hAnsiTheme="minorEastAsia" w:hint="eastAsia"/>
          <w:sz w:val="24"/>
        </w:rPr>
        <w:t>广州智光电气股份有限公司成立于1999年，总部位于广州，2007年在深圳交易所上市（证券代码：002169）</w:t>
      </w:r>
      <w:r w:rsidRPr="008105D9">
        <w:rPr>
          <w:rFonts w:asciiTheme="minorEastAsia" w:eastAsiaTheme="minorEastAsia" w:hAnsiTheme="minorEastAsia" w:hint="eastAsia"/>
        </w:rPr>
        <w:t>。</w:t>
      </w:r>
    </w:p>
    <w:p w:rsidR="009B3E7E" w:rsidRPr="008105D9" w:rsidRDefault="00DC21F3" w:rsidP="008105D9">
      <w:pPr>
        <w:spacing w:line="400" w:lineRule="exact"/>
        <w:ind w:firstLineChars="200" w:firstLine="480"/>
        <w:rPr>
          <w:rFonts w:asciiTheme="minorEastAsia" w:eastAsiaTheme="minorEastAsia" w:hAnsiTheme="minorEastAsia" w:cs="宋体"/>
          <w:sz w:val="27"/>
          <w:szCs w:val="27"/>
          <w:shd w:val="clear" w:color="auto" w:fill="FFFFFF"/>
        </w:rPr>
      </w:pPr>
      <w:r w:rsidRPr="008105D9">
        <w:rPr>
          <w:rFonts w:asciiTheme="minorEastAsia" w:eastAsiaTheme="minorEastAsia" w:hAnsiTheme="minorEastAsia" w:hint="eastAsia"/>
          <w:sz w:val="24"/>
        </w:rPr>
        <w:t>智光作为能源技术领域产品、服务的领先提供商和专家，秉承“帮助客户安全、节约、舒适地使用能源”的经营理念，以“综合能源技术发展”为核心，以“综合能源大服务”为重点，以“技术创新、服务创新、商业模式创新、资本运营”为发展模式，致力于使公司成长为国内具有领先地位的大型综合能源技术与服务提供商！</w:t>
      </w:r>
    </w:p>
    <w:p w:rsidR="009B3E7E" w:rsidRPr="008105D9" w:rsidRDefault="00DC21F3" w:rsidP="008105D9">
      <w:pPr>
        <w:spacing w:line="400" w:lineRule="exact"/>
        <w:ind w:firstLineChars="200" w:firstLine="540"/>
        <w:rPr>
          <w:rFonts w:asciiTheme="minorEastAsia" w:eastAsiaTheme="minorEastAsia" w:hAnsiTheme="minorEastAsia"/>
          <w:sz w:val="24"/>
        </w:rPr>
      </w:pPr>
      <w:r w:rsidRPr="008105D9">
        <w:rPr>
          <w:rFonts w:asciiTheme="minorEastAsia" w:eastAsiaTheme="minorEastAsia" w:hAnsiTheme="minorEastAsia" w:cs="宋体" w:hint="eastAsia"/>
          <w:sz w:val="27"/>
          <w:szCs w:val="27"/>
          <w:shd w:val="clear" w:color="auto" w:fill="FFFFFF"/>
        </w:rPr>
        <w:t xml:space="preserve"> </w:t>
      </w:r>
      <w:r w:rsidRPr="008105D9">
        <w:rPr>
          <w:rFonts w:asciiTheme="minorEastAsia" w:eastAsiaTheme="minorEastAsia" w:hAnsiTheme="minorEastAsia" w:hint="eastAsia"/>
          <w:sz w:val="24"/>
        </w:rPr>
        <w:t>作为行业内民营龙头企业，智光电</w:t>
      </w:r>
      <w:proofErr w:type="gramStart"/>
      <w:r w:rsidRPr="008105D9">
        <w:rPr>
          <w:rFonts w:asciiTheme="minorEastAsia" w:eastAsiaTheme="minorEastAsia" w:hAnsiTheme="minorEastAsia" w:hint="eastAsia"/>
          <w:sz w:val="24"/>
        </w:rPr>
        <w:t>气拥有</w:t>
      </w:r>
      <w:proofErr w:type="gramEnd"/>
      <w:r w:rsidRPr="008105D9">
        <w:rPr>
          <w:rFonts w:asciiTheme="minorEastAsia" w:eastAsiaTheme="minorEastAsia" w:hAnsiTheme="minorEastAsia" w:hint="eastAsia"/>
          <w:sz w:val="24"/>
        </w:rPr>
        <w:t>多项首创技术、申请专利数量117项（发明专利30项、实用新型专利79项、外观专利8项、软件著作权104项）并通过不断的创新发展，作为行业内最优秀的平台之一，我们拥有:</w:t>
      </w:r>
    </w:p>
    <w:p w:rsidR="009B3E7E" w:rsidRPr="008105D9" w:rsidRDefault="00DC21F3" w:rsidP="008105D9">
      <w:pPr>
        <w:spacing w:line="400" w:lineRule="exact"/>
        <w:ind w:firstLineChars="200" w:firstLine="482"/>
        <w:rPr>
          <w:rFonts w:asciiTheme="minorEastAsia" w:eastAsiaTheme="minorEastAsia" w:hAnsiTheme="minorEastAsia"/>
          <w:sz w:val="24"/>
        </w:rPr>
      </w:pPr>
      <w:r w:rsidRPr="008105D9">
        <w:rPr>
          <w:rFonts w:asciiTheme="minorEastAsia" w:eastAsiaTheme="minorEastAsia" w:hAnsiTheme="minorEastAsia" w:hint="eastAsia"/>
          <w:b/>
          <w:bCs/>
          <w:sz w:val="24"/>
        </w:rPr>
        <w:t>技术平台优势</w:t>
      </w:r>
      <w:r w:rsidRPr="008105D9">
        <w:rPr>
          <w:rFonts w:asciiTheme="minorEastAsia" w:eastAsiaTheme="minorEastAsia" w:hAnsiTheme="minorEastAsia" w:hint="eastAsia"/>
          <w:sz w:val="24"/>
        </w:rPr>
        <w:t>——公司已掌握了综合能源服务领域的核心技术，并构建了综合能源实验室、博士后工作站等相互关联的多技术、多学科综合应用平台。</w:t>
      </w:r>
    </w:p>
    <w:p w:rsidR="009B3E7E" w:rsidRPr="008105D9" w:rsidRDefault="00DC21F3" w:rsidP="008105D9">
      <w:pPr>
        <w:spacing w:line="400" w:lineRule="exact"/>
        <w:ind w:firstLineChars="200" w:firstLine="482"/>
        <w:rPr>
          <w:rFonts w:asciiTheme="minorEastAsia" w:eastAsiaTheme="minorEastAsia" w:hAnsiTheme="minorEastAsia"/>
          <w:sz w:val="24"/>
        </w:rPr>
      </w:pPr>
      <w:r w:rsidRPr="008105D9">
        <w:rPr>
          <w:rFonts w:asciiTheme="minorEastAsia" w:eastAsiaTheme="minorEastAsia" w:hAnsiTheme="minorEastAsia" w:hint="eastAsia"/>
          <w:b/>
          <w:bCs/>
          <w:sz w:val="24"/>
        </w:rPr>
        <w:t>品牌优势</w:t>
      </w:r>
      <w:r w:rsidRPr="008105D9">
        <w:rPr>
          <w:rFonts w:asciiTheme="minorEastAsia" w:eastAsiaTheme="minorEastAsia" w:hAnsiTheme="minorEastAsia" w:hint="eastAsia"/>
          <w:sz w:val="24"/>
        </w:rPr>
        <w:t>——“智光电气”、“智光节能” 、“岭南电缆”均在行业中具备较强的品牌影响力。</w:t>
      </w:r>
    </w:p>
    <w:p w:rsidR="009B3E7E" w:rsidRPr="008105D9" w:rsidRDefault="00DC21F3" w:rsidP="008105D9">
      <w:pPr>
        <w:spacing w:line="400" w:lineRule="exact"/>
        <w:ind w:firstLineChars="200" w:firstLine="482"/>
        <w:rPr>
          <w:rFonts w:asciiTheme="minorEastAsia" w:eastAsiaTheme="minorEastAsia" w:hAnsiTheme="minorEastAsia"/>
          <w:sz w:val="24"/>
        </w:rPr>
      </w:pPr>
      <w:r w:rsidRPr="008105D9">
        <w:rPr>
          <w:rFonts w:asciiTheme="minorEastAsia" w:eastAsiaTheme="minorEastAsia" w:hAnsiTheme="minorEastAsia" w:hint="eastAsia"/>
          <w:b/>
          <w:bCs/>
          <w:sz w:val="24"/>
        </w:rPr>
        <w:t>业务布局优势</w:t>
      </w:r>
      <w:r w:rsidRPr="008105D9">
        <w:rPr>
          <w:rFonts w:asciiTheme="minorEastAsia" w:eastAsiaTheme="minorEastAsia" w:hAnsiTheme="minorEastAsia" w:hint="eastAsia"/>
          <w:sz w:val="24"/>
        </w:rPr>
        <w:t>——公司`形成了“产品+服务+投资”的经营平台，在综合能源技术与服务的各细分方向及市场中进行了深层次布局，业务平台高度的相关性和联动性，能够通过科学合理的业务布局实现在客户、人员、技术、经营管理上的协同效应，使得公司竞争优势得到充分发挥。</w:t>
      </w:r>
    </w:p>
    <w:p w:rsidR="009B3E7E" w:rsidRPr="008105D9" w:rsidRDefault="00DC21F3" w:rsidP="008105D9">
      <w:pPr>
        <w:spacing w:line="400" w:lineRule="exact"/>
        <w:ind w:firstLineChars="200" w:firstLine="482"/>
        <w:rPr>
          <w:rFonts w:asciiTheme="minorEastAsia" w:eastAsiaTheme="minorEastAsia" w:hAnsiTheme="minorEastAsia"/>
          <w:sz w:val="24"/>
        </w:rPr>
      </w:pPr>
      <w:r w:rsidRPr="008105D9">
        <w:rPr>
          <w:rFonts w:asciiTheme="minorEastAsia" w:eastAsiaTheme="minorEastAsia" w:hAnsiTheme="minorEastAsia" w:hint="eastAsia"/>
          <w:b/>
          <w:bCs/>
          <w:sz w:val="24"/>
        </w:rPr>
        <w:t>用户资源优势</w:t>
      </w:r>
      <w:r w:rsidRPr="008105D9">
        <w:rPr>
          <w:rFonts w:asciiTheme="minorEastAsia" w:eastAsiaTheme="minorEastAsia" w:hAnsiTheme="minorEastAsia" w:hint="eastAsia"/>
          <w:sz w:val="24"/>
        </w:rPr>
        <w:t>——公司在能源领域的深耕使公司积累了电网、电厂、冶金、建材、化工、新能源等各大行业的客户群体，在公司实现新战略目标的过程中，公司积累的客户资源能够使公司的转型升级具有稳定的支点与基础。</w:t>
      </w:r>
    </w:p>
    <w:p w:rsidR="009B3E7E" w:rsidRPr="008105D9" w:rsidRDefault="00DC21F3" w:rsidP="008105D9">
      <w:pPr>
        <w:spacing w:line="400" w:lineRule="exact"/>
        <w:ind w:firstLineChars="200" w:firstLine="482"/>
        <w:rPr>
          <w:rFonts w:asciiTheme="minorEastAsia" w:eastAsiaTheme="minorEastAsia" w:hAnsiTheme="minorEastAsia"/>
          <w:b/>
          <w:bCs/>
          <w:sz w:val="24"/>
        </w:rPr>
      </w:pPr>
      <w:r w:rsidRPr="008105D9">
        <w:rPr>
          <w:rFonts w:asciiTheme="minorEastAsia" w:eastAsiaTheme="minorEastAsia" w:hAnsiTheme="minorEastAsia" w:hint="eastAsia"/>
          <w:b/>
          <w:bCs/>
          <w:sz w:val="24"/>
        </w:rPr>
        <w:t>2018年校园招聘计划：</w:t>
      </w:r>
    </w:p>
    <w:tbl>
      <w:tblPr>
        <w:tblW w:w="8601" w:type="dxa"/>
        <w:tblLayout w:type="fixed"/>
        <w:tblCellMar>
          <w:top w:w="15" w:type="dxa"/>
          <w:left w:w="15" w:type="dxa"/>
          <w:bottom w:w="15" w:type="dxa"/>
          <w:right w:w="15" w:type="dxa"/>
        </w:tblCellMar>
        <w:tblLook w:val="04A0" w:firstRow="1" w:lastRow="0" w:firstColumn="1" w:lastColumn="0" w:noHBand="0" w:noVBand="1"/>
      </w:tblPr>
      <w:tblGrid>
        <w:gridCol w:w="2205"/>
        <w:gridCol w:w="2235"/>
        <w:gridCol w:w="4161"/>
      </w:tblGrid>
      <w:tr w:rsidR="009B3E7E" w:rsidRPr="008105D9">
        <w:trPr>
          <w:trHeight w:val="510"/>
        </w:trPr>
        <w:tc>
          <w:tcPr>
            <w:tcW w:w="220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b/>
                <w:color w:val="000000"/>
                <w:sz w:val="18"/>
                <w:szCs w:val="18"/>
              </w:rPr>
            </w:pPr>
            <w:r w:rsidRPr="008105D9">
              <w:rPr>
                <w:rFonts w:asciiTheme="minorEastAsia" w:eastAsiaTheme="minorEastAsia" w:hAnsiTheme="minorEastAsia" w:cs="宋体" w:hint="eastAsia"/>
                <w:b/>
                <w:color w:val="000000"/>
                <w:kern w:val="0"/>
                <w:sz w:val="18"/>
                <w:szCs w:val="18"/>
                <w:lang w:bidi="ar"/>
              </w:rPr>
              <w:t>需求岗位</w:t>
            </w:r>
          </w:p>
        </w:tc>
        <w:tc>
          <w:tcPr>
            <w:tcW w:w="223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b/>
                <w:color w:val="000000"/>
                <w:sz w:val="18"/>
                <w:szCs w:val="18"/>
              </w:rPr>
            </w:pPr>
            <w:r w:rsidRPr="008105D9">
              <w:rPr>
                <w:rFonts w:asciiTheme="minorEastAsia" w:eastAsiaTheme="minorEastAsia" w:hAnsiTheme="minorEastAsia" w:cs="宋体" w:hint="eastAsia"/>
                <w:b/>
                <w:color w:val="000000"/>
                <w:kern w:val="0"/>
                <w:sz w:val="18"/>
                <w:szCs w:val="18"/>
                <w:lang w:bidi="ar"/>
              </w:rPr>
              <w:t>需求数量及学历</w:t>
            </w:r>
          </w:p>
        </w:tc>
        <w:tc>
          <w:tcPr>
            <w:tcW w:w="4161"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b/>
                <w:color w:val="000000"/>
                <w:sz w:val="18"/>
                <w:szCs w:val="18"/>
              </w:rPr>
            </w:pPr>
            <w:r w:rsidRPr="008105D9">
              <w:rPr>
                <w:rFonts w:asciiTheme="minorEastAsia" w:eastAsiaTheme="minorEastAsia" w:hAnsiTheme="minorEastAsia" w:cs="宋体" w:hint="eastAsia"/>
                <w:b/>
                <w:color w:val="000000"/>
                <w:kern w:val="0"/>
                <w:sz w:val="18"/>
                <w:szCs w:val="18"/>
                <w:lang w:bidi="ar"/>
              </w:rPr>
              <w:t>专业</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20"/>
                <w:szCs w:val="20"/>
              </w:rPr>
            </w:pPr>
            <w:r w:rsidRPr="008105D9">
              <w:rPr>
                <w:rStyle w:val="font11"/>
                <w:rFonts w:asciiTheme="minorEastAsia" w:eastAsiaTheme="minorEastAsia" w:hAnsiTheme="minorEastAsia" w:hint="default"/>
                <w:color w:val="auto"/>
                <w:lang w:bidi="ar"/>
              </w:rPr>
              <w:t>电能质量</w:t>
            </w:r>
            <w:r w:rsidRPr="008105D9">
              <w:rPr>
                <w:rStyle w:val="font41"/>
                <w:rFonts w:asciiTheme="minorEastAsia" w:eastAsiaTheme="minorEastAsia" w:hAnsiTheme="minorEastAsia" w:hint="default"/>
                <w:color w:val="auto"/>
                <w:lang w:bidi="ar"/>
              </w:rPr>
              <w:t>研发工程师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20"/>
                <w:szCs w:val="20"/>
              </w:rPr>
            </w:pPr>
            <w:r w:rsidRPr="008105D9">
              <w:rPr>
                <w:rFonts w:asciiTheme="minorEastAsia" w:eastAsiaTheme="minorEastAsia" w:hAnsiTheme="minorEastAsia" w:cs="宋体" w:hint="eastAsia"/>
                <w:kern w:val="0"/>
                <w:sz w:val="20"/>
                <w:szCs w:val="20"/>
                <w:lang w:bidi="ar"/>
              </w:rPr>
              <w:t>3-4名，硕士、博士</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20"/>
                <w:szCs w:val="20"/>
              </w:rPr>
            </w:pPr>
            <w:r w:rsidRPr="008105D9">
              <w:rPr>
                <w:rFonts w:asciiTheme="minorEastAsia" w:eastAsiaTheme="minorEastAsia" w:hAnsiTheme="minorEastAsia" w:cs="宋体" w:hint="eastAsia"/>
                <w:kern w:val="0"/>
                <w:sz w:val="20"/>
                <w:szCs w:val="20"/>
                <w:lang w:bidi="ar"/>
              </w:rPr>
              <w:t>电力电子与电力传动、电力系统及其自动化</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20"/>
                <w:szCs w:val="20"/>
              </w:rPr>
            </w:pPr>
            <w:r w:rsidRPr="008105D9">
              <w:rPr>
                <w:rStyle w:val="font11"/>
                <w:rFonts w:asciiTheme="minorEastAsia" w:eastAsiaTheme="minorEastAsia" w:hAnsiTheme="minorEastAsia" w:hint="default"/>
                <w:color w:val="auto"/>
                <w:lang w:bidi="ar"/>
              </w:rPr>
              <w:t>电力电子应用</w:t>
            </w:r>
            <w:r w:rsidRPr="008105D9">
              <w:rPr>
                <w:rStyle w:val="font41"/>
                <w:rFonts w:asciiTheme="minorEastAsia" w:eastAsiaTheme="minorEastAsia" w:hAnsiTheme="minorEastAsia" w:hint="default"/>
                <w:color w:val="auto"/>
                <w:lang w:bidi="ar"/>
              </w:rPr>
              <w:t>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20"/>
                <w:szCs w:val="20"/>
              </w:rPr>
            </w:pPr>
            <w:r w:rsidRPr="008105D9">
              <w:rPr>
                <w:rFonts w:asciiTheme="minorEastAsia" w:eastAsiaTheme="minorEastAsia" w:hAnsiTheme="minorEastAsia" w:cs="宋体" w:hint="eastAsia"/>
                <w:kern w:val="0"/>
                <w:sz w:val="20"/>
                <w:szCs w:val="20"/>
                <w:lang w:bidi="ar"/>
              </w:rPr>
              <w:t>3-4名，硕士、博士</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20"/>
                <w:szCs w:val="20"/>
              </w:rPr>
            </w:pPr>
            <w:r w:rsidRPr="008105D9">
              <w:rPr>
                <w:rFonts w:asciiTheme="minorEastAsia" w:eastAsiaTheme="minorEastAsia" w:hAnsiTheme="minorEastAsia" w:cs="宋体" w:hint="eastAsia"/>
                <w:kern w:val="0"/>
                <w:sz w:val="20"/>
                <w:szCs w:val="20"/>
                <w:lang w:bidi="ar"/>
              </w:rPr>
              <w:t>电力电子与电力传动</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20"/>
                <w:szCs w:val="20"/>
              </w:rPr>
            </w:pPr>
            <w:r w:rsidRPr="008105D9">
              <w:rPr>
                <w:rStyle w:val="font11"/>
                <w:rFonts w:asciiTheme="minorEastAsia" w:eastAsiaTheme="minorEastAsia" w:hAnsiTheme="minorEastAsia" w:hint="default"/>
                <w:color w:val="auto"/>
                <w:lang w:bidi="ar"/>
              </w:rPr>
              <w:t>电网技术研发</w:t>
            </w:r>
            <w:r w:rsidRPr="008105D9">
              <w:rPr>
                <w:rStyle w:val="font41"/>
                <w:rFonts w:asciiTheme="minorEastAsia" w:eastAsiaTheme="minorEastAsia" w:hAnsiTheme="minorEastAsia" w:hint="default"/>
                <w:color w:val="auto"/>
                <w:lang w:bidi="ar"/>
              </w:rPr>
              <w:t>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20"/>
                <w:szCs w:val="20"/>
              </w:rPr>
            </w:pPr>
            <w:r w:rsidRPr="008105D9">
              <w:rPr>
                <w:rFonts w:asciiTheme="minorEastAsia" w:eastAsiaTheme="minorEastAsia" w:hAnsiTheme="minorEastAsia" w:cs="宋体" w:hint="eastAsia"/>
                <w:kern w:val="0"/>
                <w:sz w:val="20"/>
                <w:szCs w:val="20"/>
                <w:lang w:bidi="ar"/>
              </w:rPr>
              <w:t>3-4名，硕士、博士</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20"/>
                <w:szCs w:val="20"/>
              </w:rPr>
            </w:pPr>
            <w:r w:rsidRPr="008105D9">
              <w:rPr>
                <w:rFonts w:asciiTheme="minorEastAsia" w:eastAsiaTheme="minorEastAsia" w:hAnsiTheme="minorEastAsia" w:cs="宋体" w:hint="eastAsia"/>
                <w:kern w:val="0"/>
                <w:sz w:val="20"/>
                <w:szCs w:val="20"/>
                <w:lang w:bidi="ar"/>
              </w:rPr>
              <w:t>高电压技术、电力系统及其自动化</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技术工程师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20"/>
                <w:szCs w:val="20"/>
              </w:rPr>
            </w:pPr>
            <w:r w:rsidRPr="008105D9">
              <w:rPr>
                <w:rFonts w:asciiTheme="minorEastAsia" w:eastAsiaTheme="minorEastAsia" w:hAnsiTheme="minorEastAsia" w:cs="宋体" w:hint="eastAsia"/>
                <w:kern w:val="0"/>
                <w:sz w:val="20"/>
                <w:szCs w:val="20"/>
                <w:lang w:bidi="ar"/>
              </w:rPr>
              <w:t>2-3名，硕士</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20"/>
                <w:szCs w:val="20"/>
              </w:rPr>
            </w:pPr>
            <w:r w:rsidRPr="008105D9">
              <w:rPr>
                <w:rFonts w:asciiTheme="minorEastAsia" w:eastAsiaTheme="minorEastAsia" w:hAnsiTheme="minorEastAsia" w:cs="宋体" w:hint="eastAsia"/>
                <w:kern w:val="0"/>
                <w:sz w:val="20"/>
                <w:szCs w:val="20"/>
                <w:lang w:bidi="ar"/>
              </w:rPr>
              <w:t>电力电子与电力传动、电力系统及其自动化</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技术工程师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14名，本科</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20"/>
                <w:szCs w:val="20"/>
              </w:rPr>
            </w:pPr>
            <w:r w:rsidRPr="008105D9">
              <w:rPr>
                <w:rFonts w:asciiTheme="minorEastAsia" w:eastAsiaTheme="minorEastAsia" w:hAnsiTheme="minorEastAsia" w:cs="宋体" w:hint="eastAsia"/>
                <w:kern w:val="0"/>
                <w:sz w:val="20"/>
                <w:szCs w:val="20"/>
                <w:lang w:bidi="ar"/>
              </w:rPr>
              <w:t>电力电子与电力传动、电力系统及其自动化</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lastRenderedPageBreak/>
              <w:t>项目带头人</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2人，博士</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电力、热能工程、燃机等</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能源动力工程师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2-4人，硕士</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电力、热能工程、燃机等</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储备管理干部</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2-3人，硕士、博士</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MBA、投资管理、财务管理、人力资源管理、金融</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能源动力工程师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5-8人，本科</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电力、热能工程、燃机等</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智能运</w:t>
            </w:r>
            <w:proofErr w:type="gramStart"/>
            <w:r w:rsidRPr="008105D9">
              <w:rPr>
                <w:rFonts w:asciiTheme="minorEastAsia" w:eastAsiaTheme="minorEastAsia" w:hAnsiTheme="minorEastAsia" w:cs="宋体" w:hint="eastAsia"/>
                <w:kern w:val="0"/>
                <w:sz w:val="18"/>
                <w:szCs w:val="18"/>
                <w:lang w:bidi="ar"/>
              </w:rPr>
              <w:t>维系统</w:t>
            </w:r>
            <w:proofErr w:type="gramEnd"/>
            <w:r w:rsidRPr="008105D9">
              <w:rPr>
                <w:rFonts w:asciiTheme="minorEastAsia" w:eastAsiaTheme="minorEastAsia" w:hAnsiTheme="minorEastAsia" w:cs="宋体" w:hint="eastAsia"/>
                <w:kern w:val="0"/>
                <w:sz w:val="18"/>
                <w:szCs w:val="18"/>
                <w:lang w:bidi="ar"/>
              </w:rPr>
              <w:t>调试工程师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2人，本科</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电气工程及其自动化</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研发工程师（自动化）</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1人，本科</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电气工程及其自动化</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光伏工程师（设计）</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3人，本科以上学历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光伏</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电气工程师（设计）</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4人，本科以上学历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电力系统及其自动化</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热能动力工程师（设计）</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2人，本科以上学历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热能动力</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给排水工程师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1人，本科以上学历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给排水</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结构工程师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1人，本科以上学历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土木工程</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建筑工程师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1人，本科以上学历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建筑学</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暖通工程师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1人，本科以上学历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暖通</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造价工程师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2人，本科以上学历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工程</w:t>
            </w:r>
            <w:proofErr w:type="gramStart"/>
            <w:r w:rsidRPr="008105D9">
              <w:rPr>
                <w:rFonts w:asciiTheme="minorEastAsia" w:eastAsiaTheme="minorEastAsia" w:hAnsiTheme="minorEastAsia" w:cs="宋体" w:hint="eastAsia"/>
                <w:kern w:val="0"/>
                <w:sz w:val="18"/>
                <w:szCs w:val="18"/>
                <w:lang w:bidi="ar"/>
              </w:rPr>
              <w:t>经济及概预算</w:t>
            </w:r>
            <w:proofErr w:type="gramEnd"/>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总图工程师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1人，本科以上学历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总图运输</w:t>
            </w:r>
          </w:p>
        </w:tc>
      </w:tr>
      <w:tr w:rsidR="009B3E7E" w:rsidRPr="008105D9">
        <w:trPr>
          <w:trHeight w:val="945"/>
        </w:trPr>
        <w:tc>
          <w:tcPr>
            <w:tcW w:w="22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人力资源专员</w:t>
            </w:r>
          </w:p>
        </w:tc>
        <w:tc>
          <w:tcPr>
            <w:tcW w:w="22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1人，本科以上学历</w:t>
            </w:r>
          </w:p>
        </w:tc>
        <w:tc>
          <w:tcPr>
            <w:tcW w:w="41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人力资源</w:t>
            </w:r>
          </w:p>
        </w:tc>
      </w:tr>
      <w:tr w:rsidR="009B3E7E" w:rsidRPr="008105D9">
        <w:trPr>
          <w:trHeight w:val="720"/>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储备技术工程师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4</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textAlignment w:val="center"/>
              <w:rPr>
                <w:rFonts w:asciiTheme="minorEastAsia" w:eastAsiaTheme="minorEastAsia" w:hAnsiTheme="minorEastAsia" w:cs="宋体"/>
                <w:sz w:val="18"/>
                <w:szCs w:val="18"/>
              </w:rPr>
            </w:pPr>
            <w:r w:rsidRPr="008105D9">
              <w:rPr>
                <w:rFonts w:asciiTheme="minorEastAsia" w:eastAsiaTheme="minorEastAsia" w:hAnsiTheme="minorEastAsia" w:cs="宋体" w:hint="eastAsia"/>
                <w:kern w:val="0"/>
                <w:sz w:val="18"/>
                <w:szCs w:val="18"/>
                <w:lang w:bidi="ar"/>
              </w:rPr>
              <w:t>高电压与绝缘技术、机电一体化、电气工程及自动化毕业</w:t>
            </w:r>
          </w:p>
        </w:tc>
      </w:tr>
      <w:tr w:rsidR="009B3E7E" w:rsidRPr="008105D9">
        <w:trPr>
          <w:trHeight w:val="720"/>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color w:val="000000"/>
                <w:sz w:val="18"/>
                <w:szCs w:val="18"/>
              </w:rPr>
            </w:pPr>
            <w:r w:rsidRPr="008105D9">
              <w:rPr>
                <w:rFonts w:asciiTheme="minorEastAsia" w:eastAsiaTheme="minorEastAsia" w:hAnsiTheme="minorEastAsia" w:cs="宋体" w:hint="eastAsia"/>
                <w:color w:val="000000"/>
                <w:kern w:val="0"/>
                <w:sz w:val="18"/>
                <w:szCs w:val="18"/>
                <w:lang w:bidi="ar"/>
              </w:rPr>
              <w:t>储备质量工程师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color w:val="000000"/>
                <w:sz w:val="18"/>
                <w:szCs w:val="18"/>
              </w:rPr>
            </w:pPr>
            <w:r w:rsidRPr="008105D9">
              <w:rPr>
                <w:rFonts w:asciiTheme="minorEastAsia" w:eastAsiaTheme="minorEastAsia" w:hAnsiTheme="minorEastAsia" w:cs="宋体" w:hint="eastAsia"/>
                <w:color w:val="000000"/>
                <w:kern w:val="0"/>
                <w:sz w:val="18"/>
                <w:szCs w:val="18"/>
                <w:lang w:bidi="ar"/>
              </w:rPr>
              <w:t>1</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textAlignment w:val="center"/>
              <w:rPr>
                <w:rFonts w:asciiTheme="minorEastAsia" w:eastAsiaTheme="minorEastAsia" w:hAnsiTheme="minorEastAsia" w:cs="宋体"/>
                <w:color w:val="000000"/>
                <w:sz w:val="18"/>
                <w:szCs w:val="18"/>
              </w:rPr>
            </w:pPr>
            <w:r w:rsidRPr="008105D9">
              <w:rPr>
                <w:rFonts w:asciiTheme="minorEastAsia" w:eastAsiaTheme="minorEastAsia" w:hAnsiTheme="minorEastAsia" w:cs="宋体" w:hint="eastAsia"/>
                <w:color w:val="000000"/>
                <w:kern w:val="0"/>
                <w:sz w:val="18"/>
                <w:szCs w:val="18"/>
                <w:lang w:bidi="ar"/>
              </w:rPr>
              <w:t>高电压与绝缘技术、机电一体化、电气工程及自动化毕业</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color w:val="000000"/>
                <w:sz w:val="18"/>
                <w:szCs w:val="18"/>
              </w:rPr>
            </w:pPr>
            <w:r w:rsidRPr="008105D9">
              <w:rPr>
                <w:rFonts w:asciiTheme="minorEastAsia" w:eastAsiaTheme="minorEastAsia" w:hAnsiTheme="minorEastAsia" w:cs="宋体" w:hint="eastAsia"/>
                <w:color w:val="000000"/>
                <w:kern w:val="0"/>
                <w:sz w:val="18"/>
                <w:szCs w:val="18"/>
                <w:lang w:bidi="ar"/>
              </w:rPr>
              <w:t>计划统计工程师</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color w:val="000000"/>
                <w:sz w:val="18"/>
                <w:szCs w:val="18"/>
              </w:rPr>
            </w:pPr>
            <w:r w:rsidRPr="008105D9">
              <w:rPr>
                <w:rFonts w:asciiTheme="minorEastAsia" w:eastAsiaTheme="minorEastAsia" w:hAnsiTheme="minorEastAsia" w:cs="宋体" w:hint="eastAsia"/>
                <w:color w:val="000000"/>
                <w:kern w:val="0"/>
                <w:sz w:val="18"/>
                <w:szCs w:val="18"/>
                <w:lang w:bidi="ar"/>
              </w:rPr>
              <w:t>1</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textAlignment w:val="center"/>
              <w:rPr>
                <w:rFonts w:asciiTheme="minorEastAsia" w:eastAsiaTheme="minorEastAsia" w:hAnsiTheme="minorEastAsia" w:cs="宋体"/>
                <w:color w:val="000000"/>
                <w:sz w:val="18"/>
                <w:szCs w:val="18"/>
              </w:rPr>
            </w:pPr>
            <w:r w:rsidRPr="008105D9">
              <w:rPr>
                <w:rFonts w:asciiTheme="minorEastAsia" w:eastAsiaTheme="minorEastAsia" w:hAnsiTheme="minorEastAsia" w:cs="宋体" w:hint="eastAsia"/>
                <w:color w:val="000000"/>
                <w:kern w:val="0"/>
                <w:sz w:val="18"/>
                <w:szCs w:val="18"/>
                <w:lang w:bidi="ar"/>
              </w:rPr>
              <w:t>机电专业或统计专业</w:t>
            </w:r>
          </w:p>
        </w:tc>
      </w:tr>
      <w:tr w:rsidR="009B3E7E" w:rsidRPr="008105D9">
        <w:trPr>
          <w:trHeight w:val="615"/>
        </w:trPr>
        <w:tc>
          <w:tcPr>
            <w:tcW w:w="220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color w:val="000000"/>
                <w:kern w:val="0"/>
                <w:sz w:val="18"/>
                <w:szCs w:val="18"/>
                <w:lang w:bidi="ar"/>
              </w:rPr>
            </w:pPr>
            <w:r w:rsidRPr="008105D9">
              <w:rPr>
                <w:rFonts w:asciiTheme="minorEastAsia" w:eastAsiaTheme="minorEastAsia" w:hAnsiTheme="minorEastAsia" w:cs="宋体" w:hint="eastAsia"/>
                <w:color w:val="000000"/>
                <w:kern w:val="0"/>
                <w:sz w:val="18"/>
                <w:szCs w:val="18"/>
                <w:lang w:bidi="ar"/>
              </w:rPr>
              <w:t>法</w:t>
            </w:r>
            <w:proofErr w:type="gramStart"/>
            <w:r w:rsidRPr="008105D9">
              <w:rPr>
                <w:rFonts w:asciiTheme="minorEastAsia" w:eastAsiaTheme="minorEastAsia" w:hAnsiTheme="minorEastAsia" w:cs="宋体" w:hint="eastAsia"/>
                <w:color w:val="000000"/>
                <w:kern w:val="0"/>
                <w:sz w:val="18"/>
                <w:szCs w:val="18"/>
                <w:lang w:bidi="ar"/>
              </w:rPr>
              <w:t>务</w:t>
            </w:r>
            <w:proofErr w:type="gramEnd"/>
            <w:r w:rsidRPr="008105D9">
              <w:rPr>
                <w:rFonts w:asciiTheme="minorEastAsia" w:eastAsiaTheme="minorEastAsia" w:hAnsiTheme="minorEastAsia" w:cs="宋体" w:hint="eastAsia"/>
                <w:color w:val="000000"/>
                <w:kern w:val="0"/>
                <w:sz w:val="18"/>
                <w:szCs w:val="18"/>
                <w:lang w:bidi="ar"/>
              </w:rPr>
              <w:t>专员</w:t>
            </w:r>
          </w:p>
        </w:tc>
        <w:tc>
          <w:tcPr>
            <w:tcW w:w="223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jc w:val="center"/>
              <w:textAlignment w:val="center"/>
              <w:rPr>
                <w:rFonts w:asciiTheme="minorEastAsia" w:eastAsiaTheme="minorEastAsia" w:hAnsiTheme="minorEastAsia" w:cs="宋体"/>
                <w:color w:val="000000"/>
                <w:kern w:val="0"/>
                <w:sz w:val="18"/>
                <w:szCs w:val="18"/>
                <w:lang w:bidi="ar"/>
              </w:rPr>
            </w:pPr>
            <w:r w:rsidRPr="008105D9">
              <w:rPr>
                <w:rFonts w:asciiTheme="minorEastAsia" w:eastAsiaTheme="minorEastAsia" w:hAnsiTheme="minorEastAsia" w:cs="宋体" w:hint="eastAsia"/>
                <w:color w:val="000000"/>
                <w:kern w:val="0"/>
                <w:sz w:val="18"/>
                <w:szCs w:val="18"/>
                <w:lang w:bidi="ar"/>
              </w:rPr>
              <w:t>1</w:t>
            </w:r>
          </w:p>
        </w:tc>
        <w:tc>
          <w:tcPr>
            <w:tcW w:w="416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9B3E7E" w:rsidRPr="008105D9" w:rsidRDefault="00DC21F3" w:rsidP="008105D9">
            <w:pPr>
              <w:widowControl/>
              <w:spacing w:line="400" w:lineRule="exact"/>
              <w:textAlignment w:val="center"/>
              <w:rPr>
                <w:rFonts w:asciiTheme="minorEastAsia" w:eastAsiaTheme="minorEastAsia" w:hAnsiTheme="minorEastAsia" w:cs="宋体"/>
                <w:color w:val="000000"/>
                <w:kern w:val="0"/>
                <w:sz w:val="18"/>
                <w:szCs w:val="18"/>
                <w:lang w:bidi="ar"/>
              </w:rPr>
            </w:pPr>
            <w:r w:rsidRPr="008105D9">
              <w:rPr>
                <w:rFonts w:asciiTheme="minorEastAsia" w:eastAsiaTheme="minorEastAsia" w:hAnsiTheme="minorEastAsia" w:cs="宋体" w:hint="eastAsia"/>
                <w:color w:val="000000"/>
                <w:kern w:val="0"/>
                <w:sz w:val="18"/>
                <w:szCs w:val="18"/>
                <w:lang w:bidi="ar"/>
              </w:rPr>
              <w:t>法学相关专业</w:t>
            </w:r>
          </w:p>
        </w:tc>
      </w:tr>
    </w:tbl>
    <w:p w:rsidR="009B3E7E" w:rsidRPr="008105D9" w:rsidRDefault="00DC21F3" w:rsidP="008105D9">
      <w:pPr>
        <w:pStyle w:val="a3"/>
        <w:widowControl/>
        <w:spacing w:beforeAutospacing="0" w:after="150" w:afterAutospacing="0" w:line="400" w:lineRule="exact"/>
        <w:rPr>
          <w:rFonts w:asciiTheme="minorEastAsia" w:eastAsiaTheme="minorEastAsia" w:hAnsiTheme="minorEastAsia"/>
        </w:rPr>
      </w:pPr>
      <w:proofErr w:type="gramStart"/>
      <w:r w:rsidRPr="008105D9">
        <w:rPr>
          <w:rFonts w:asciiTheme="minorEastAsia" w:eastAsiaTheme="minorEastAsia" w:hAnsiTheme="minorEastAsia" w:cs="微软雅黑" w:hint="eastAsia"/>
          <w:color w:val="3E3E3E"/>
        </w:rPr>
        <w:lastRenderedPageBreak/>
        <w:t>校招专用</w:t>
      </w:r>
      <w:proofErr w:type="gramEnd"/>
      <w:r w:rsidRPr="008105D9">
        <w:rPr>
          <w:rFonts w:asciiTheme="minorEastAsia" w:eastAsiaTheme="minorEastAsia" w:hAnsiTheme="minorEastAsia" w:cs="微软雅黑" w:hint="eastAsia"/>
          <w:color w:val="3E3E3E"/>
        </w:rPr>
        <w:t>邮箱：</w:t>
      </w:r>
      <w:r w:rsidRPr="008105D9">
        <w:rPr>
          <w:rFonts w:asciiTheme="minorEastAsia" w:eastAsiaTheme="minorEastAsia" w:hAnsiTheme="minorEastAsia" w:cs="微软雅黑" w:hint="eastAsia"/>
          <w:color w:val="607FA6"/>
        </w:rPr>
        <w:t>jobs@gzzg.com.cn</w:t>
      </w:r>
      <w:r w:rsidRPr="008105D9">
        <w:rPr>
          <w:rFonts w:asciiTheme="minorEastAsia" w:eastAsiaTheme="minorEastAsia" w:hAnsiTheme="minorEastAsia" w:cs="微软雅黑" w:hint="eastAsia"/>
          <w:color w:val="3E3E3E"/>
        </w:rPr>
        <w:t>，简历投递主题格式</w:t>
      </w:r>
      <w:r w:rsidRPr="008105D9">
        <w:rPr>
          <w:rFonts w:asciiTheme="minorEastAsia" w:eastAsiaTheme="minorEastAsia" w:hAnsiTheme="minorEastAsia" w:cs="微软雅黑" w:hint="eastAsia"/>
          <w:color w:val="3E3E3E"/>
          <w:shd w:val="clear" w:color="auto" w:fill="FDFDFD"/>
        </w:rPr>
        <w:t>“学校—应聘职位—学历—专业—姓名”, 简历投递截止时间：</w:t>
      </w:r>
      <w:r w:rsidR="001B707B">
        <w:rPr>
          <w:rFonts w:asciiTheme="minorEastAsia" w:eastAsiaTheme="minorEastAsia" w:hAnsiTheme="minorEastAsia" w:cs="微软雅黑" w:hint="eastAsia"/>
          <w:color w:val="3E3E3E"/>
          <w:shd w:val="clear" w:color="auto" w:fill="FDFDFD"/>
        </w:rPr>
        <w:t>2017</w:t>
      </w:r>
      <w:r w:rsidRPr="008105D9">
        <w:rPr>
          <w:rFonts w:asciiTheme="minorEastAsia" w:eastAsiaTheme="minorEastAsia" w:hAnsiTheme="minorEastAsia" w:cs="微软雅黑" w:hint="eastAsia"/>
          <w:color w:val="3E3E3E"/>
          <w:shd w:val="clear" w:color="auto" w:fill="FDFDFD"/>
        </w:rPr>
        <w:t>年9月30日,请同学们提前投递简历，我们可提前进行简历筛选。</w:t>
      </w:r>
    </w:p>
    <w:p w:rsidR="009B3E7E" w:rsidRPr="008105D9" w:rsidRDefault="00DC21F3" w:rsidP="008105D9">
      <w:pPr>
        <w:numPr>
          <w:ilvl w:val="0"/>
          <w:numId w:val="1"/>
        </w:numPr>
        <w:spacing w:line="400" w:lineRule="exact"/>
        <w:rPr>
          <w:rFonts w:asciiTheme="minorEastAsia" w:eastAsiaTheme="minorEastAsia" w:hAnsiTheme="minorEastAsia" w:cs="微软雅黑"/>
          <w:color w:val="3E3E3E"/>
          <w:kern w:val="0"/>
          <w:sz w:val="24"/>
          <w:shd w:val="clear" w:color="auto" w:fill="FDFDFD"/>
        </w:rPr>
      </w:pPr>
      <w:r w:rsidRPr="008105D9">
        <w:rPr>
          <w:rFonts w:asciiTheme="minorEastAsia" w:eastAsiaTheme="minorEastAsia" w:hAnsiTheme="minorEastAsia" w:cs="微软雅黑" w:hint="eastAsia"/>
          <w:color w:val="3E3E3E"/>
          <w:kern w:val="0"/>
          <w:sz w:val="24"/>
          <w:shd w:val="clear" w:color="auto" w:fill="FDFDFD"/>
        </w:rPr>
        <w:t>联系我们</w:t>
      </w:r>
      <w:bookmarkStart w:id="0" w:name="_GoBack"/>
      <w:bookmarkEnd w:id="0"/>
    </w:p>
    <w:p w:rsidR="009B3E7E" w:rsidRPr="008105D9" w:rsidRDefault="00DC21F3" w:rsidP="008105D9">
      <w:pPr>
        <w:pStyle w:val="a3"/>
        <w:widowControl/>
        <w:spacing w:beforeAutospacing="0" w:after="150" w:afterAutospacing="0" w:line="400" w:lineRule="exact"/>
        <w:rPr>
          <w:rFonts w:asciiTheme="minorEastAsia" w:eastAsiaTheme="minorEastAsia" w:hAnsiTheme="minorEastAsia" w:cs="微软雅黑"/>
          <w:color w:val="3E3E3E"/>
        </w:rPr>
      </w:pPr>
      <w:r w:rsidRPr="008105D9">
        <w:rPr>
          <w:rFonts w:asciiTheme="minorEastAsia" w:eastAsiaTheme="minorEastAsia" w:hAnsiTheme="minorEastAsia" w:cs="微软雅黑" w:hint="eastAsia"/>
          <w:color w:val="3E3E3E"/>
        </w:rPr>
        <w:t>联系地址：广州市黄埔区瑞和路89号智</w:t>
      </w:r>
      <w:proofErr w:type="gramStart"/>
      <w:r w:rsidRPr="008105D9">
        <w:rPr>
          <w:rFonts w:asciiTheme="minorEastAsia" w:eastAsiaTheme="minorEastAsia" w:hAnsiTheme="minorEastAsia" w:cs="微软雅黑" w:hint="eastAsia"/>
          <w:color w:val="3E3E3E"/>
        </w:rPr>
        <w:t>光综合</w:t>
      </w:r>
      <w:proofErr w:type="gramEnd"/>
      <w:r w:rsidRPr="008105D9">
        <w:rPr>
          <w:rFonts w:asciiTheme="minorEastAsia" w:eastAsiaTheme="minorEastAsia" w:hAnsiTheme="minorEastAsia" w:cs="微软雅黑" w:hint="eastAsia"/>
          <w:color w:val="3E3E3E"/>
        </w:rPr>
        <w:t>能源产业园  邮编：510760</w:t>
      </w:r>
    </w:p>
    <w:p w:rsidR="009B3E7E" w:rsidRPr="008105D9" w:rsidRDefault="00DC21F3" w:rsidP="008105D9">
      <w:pPr>
        <w:pStyle w:val="a3"/>
        <w:widowControl/>
        <w:spacing w:beforeAutospacing="0" w:after="150" w:afterAutospacing="0" w:line="400" w:lineRule="exact"/>
        <w:rPr>
          <w:rFonts w:asciiTheme="minorEastAsia" w:eastAsiaTheme="minorEastAsia" w:hAnsiTheme="minorEastAsia" w:cs="微软雅黑"/>
          <w:color w:val="3E3E3E"/>
        </w:rPr>
      </w:pPr>
      <w:r w:rsidRPr="008105D9">
        <w:rPr>
          <w:rFonts w:asciiTheme="minorEastAsia" w:eastAsiaTheme="minorEastAsia" w:hAnsiTheme="minorEastAsia" w:cs="微软雅黑" w:hint="eastAsia"/>
          <w:color w:val="3E3E3E"/>
        </w:rPr>
        <w:t>联系电话：020-83909206   传真电话：020-83909222</w:t>
      </w:r>
    </w:p>
    <w:p w:rsidR="009B3E7E" w:rsidRPr="008105D9" w:rsidRDefault="00DC21F3" w:rsidP="008105D9">
      <w:pPr>
        <w:pStyle w:val="a3"/>
        <w:widowControl/>
        <w:spacing w:beforeAutospacing="0" w:after="150" w:afterAutospacing="0" w:line="400" w:lineRule="exact"/>
        <w:rPr>
          <w:rFonts w:asciiTheme="minorEastAsia" w:eastAsiaTheme="minorEastAsia" w:hAnsiTheme="minorEastAsia" w:cs="微软雅黑"/>
          <w:color w:val="3E3E3E"/>
        </w:rPr>
      </w:pPr>
      <w:r w:rsidRPr="008105D9">
        <w:rPr>
          <w:rFonts w:asciiTheme="minorEastAsia" w:eastAsiaTheme="minorEastAsia" w:hAnsiTheme="minorEastAsia" w:cs="微软雅黑" w:hint="eastAsia"/>
          <w:color w:val="3E3E3E"/>
        </w:rPr>
        <w:t>公司官网：</w:t>
      </w:r>
      <w:hyperlink r:id="rId7" w:history="1">
        <w:r w:rsidRPr="008105D9">
          <w:rPr>
            <w:rStyle w:val="a4"/>
            <w:rFonts w:asciiTheme="minorEastAsia" w:eastAsiaTheme="minorEastAsia" w:hAnsiTheme="minorEastAsia" w:cs="微软雅黑" w:hint="eastAsia"/>
            <w:color w:val="3E3E3E"/>
          </w:rPr>
          <w:t>http://www.gzzg.com.cn/</w:t>
        </w:r>
      </w:hyperlink>
    </w:p>
    <w:p w:rsidR="009B3E7E" w:rsidRPr="008105D9" w:rsidRDefault="009B3E7E" w:rsidP="008105D9">
      <w:pPr>
        <w:pStyle w:val="a3"/>
        <w:widowControl/>
        <w:spacing w:beforeAutospacing="0" w:after="150" w:afterAutospacing="0" w:line="400" w:lineRule="exact"/>
        <w:rPr>
          <w:rFonts w:asciiTheme="minorEastAsia" w:eastAsiaTheme="minorEastAsia" w:hAnsiTheme="minorEastAsia" w:cs="微软雅黑"/>
          <w:color w:val="3E3E3E"/>
        </w:rPr>
      </w:pPr>
    </w:p>
    <w:p w:rsidR="009B3E7E" w:rsidRPr="008105D9" w:rsidRDefault="00DC21F3" w:rsidP="008105D9">
      <w:pPr>
        <w:pStyle w:val="a3"/>
        <w:widowControl/>
        <w:spacing w:beforeAutospacing="0" w:after="150" w:afterAutospacing="0" w:line="400" w:lineRule="exact"/>
        <w:rPr>
          <w:rFonts w:asciiTheme="minorEastAsia" w:eastAsiaTheme="minorEastAsia" w:hAnsiTheme="minorEastAsia" w:cs="宋体"/>
          <w:color w:val="333333"/>
          <w:sz w:val="27"/>
          <w:szCs w:val="27"/>
          <w:shd w:val="clear" w:color="auto" w:fill="FFFFFF"/>
        </w:rPr>
      </w:pPr>
      <w:r w:rsidRPr="008105D9">
        <w:rPr>
          <w:rFonts w:asciiTheme="minorEastAsia" w:eastAsiaTheme="minorEastAsia" w:hAnsiTheme="minorEastAsia" w:cs="微软雅黑" w:hint="eastAsia"/>
          <w:color w:val="3E3E3E"/>
        </w:rPr>
        <w:t>敬请关注“智光招聘”</w:t>
      </w:r>
      <w:proofErr w:type="gramStart"/>
      <w:r w:rsidRPr="008105D9">
        <w:rPr>
          <w:rFonts w:asciiTheme="minorEastAsia" w:eastAsiaTheme="minorEastAsia" w:hAnsiTheme="minorEastAsia" w:cs="微软雅黑" w:hint="eastAsia"/>
          <w:color w:val="3E3E3E"/>
        </w:rPr>
        <w:t>微信公众</w:t>
      </w:r>
      <w:proofErr w:type="gramEnd"/>
      <w:r w:rsidRPr="008105D9">
        <w:rPr>
          <w:rFonts w:asciiTheme="minorEastAsia" w:eastAsiaTheme="minorEastAsia" w:hAnsiTheme="minorEastAsia" w:cs="微软雅黑" w:hint="eastAsia"/>
          <w:color w:val="3E3E3E"/>
        </w:rPr>
        <w:t>平台，我们将及时更新校园招聘动态并与您增进互动交流！</w:t>
      </w:r>
    </w:p>
    <w:sectPr w:rsidR="009B3E7E" w:rsidRPr="00810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69986"/>
    <w:multiLevelType w:val="singleLevel"/>
    <w:tmpl w:val="57B69986"/>
    <w:lvl w:ilvl="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7E"/>
    <w:rsid w:val="001B707B"/>
    <w:rsid w:val="008105D9"/>
    <w:rsid w:val="009B3E7E"/>
    <w:rsid w:val="00DC21F3"/>
    <w:rsid w:val="16C911E9"/>
    <w:rsid w:val="237569C5"/>
    <w:rsid w:val="31032940"/>
    <w:rsid w:val="41C25184"/>
    <w:rsid w:val="518B59F8"/>
    <w:rsid w:val="639F230D"/>
    <w:rsid w:val="6574147C"/>
    <w:rsid w:val="67F14212"/>
    <w:rsid w:val="68003F5C"/>
    <w:rsid w:val="74343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character" w:styleId="a4">
    <w:name w:val="Hyperlink"/>
    <w:basedOn w:val="a0"/>
    <w:rPr>
      <w:color w:val="0000FF"/>
      <w:u w:val="single"/>
    </w:rPr>
  </w:style>
  <w:style w:type="paragraph" w:customStyle="1" w:styleId="ListParagraph1">
    <w:name w:val="List Paragraph1"/>
    <w:basedOn w:val="a"/>
    <w:qFormat/>
    <w:pPr>
      <w:ind w:firstLineChars="200" w:firstLine="420"/>
    </w:pPr>
    <w:rPr>
      <w:rFonts w:ascii="Calibri" w:hAnsi="Calibri"/>
      <w:szCs w:val="22"/>
    </w:rPr>
  </w:style>
  <w:style w:type="character" w:customStyle="1" w:styleId="font11">
    <w:name w:val="font11"/>
    <w:basedOn w:val="a0"/>
    <w:rPr>
      <w:rFonts w:ascii="宋体" w:eastAsia="宋体" w:hAnsi="宋体" w:cs="宋体" w:hint="eastAsia"/>
      <w:color w:val="FF0000"/>
      <w:sz w:val="20"/>
      <w:szCs w:val="20"/>
      <w:u w:val="none"/>
    </w:rPr>
  </w:style>
  <w:style w:type="character" w:customStyle="1" w:styleId="font41">
    <w:name w:val="font41"/>
    <w:basedOn w:val="a0"/>
    <w:rPr>
      <w:rFonts w:ascii="宋体" w:eastAsia="宋体" w:hAnsi="宋体" w:cs="宋体" w:hint="eastAsia"/>
      <w:color w:val="000000"/>
      <w:sz w:val="20"/>
      <w:szCs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character" w:styleId="a4">
    <w:name w:val="Hyperlink"/>
    <w:basedOn w:val="a0"/>
    <w:rPr>
      <w:color w:val="0000FF"/>
      <w:u w:val="single"/>
    </w:rPr>
  </w:style>
  <w:style w:type="paragraph" w:customStyle="1" w:styleId="ListParagraph1">
    <w:name w:val="List Paragraph1"/>
    <w:basedOn w:val="a"/>
    <w:qFormat/>
    <w:pPr>
      <w:ind w:firstLineChars="200" w:firstLine="420"/>
    </w:pPr>
    <w:rPr>
      <w:rFonts w:ascii="Calibri" w:hAnsi="Calibri"/>
      <w:szCs w:val="22"/>
    </w:rPr>
  </w:style>
  <w:style w:type="character" w:customStyle="1" w:styleId="font11">
    <w:name w:val="font11"/>
    <w:basedOn w:val="a0"/>
    <w:rPr>
      <w:rFonts w:ascii="宋体" w:eastAsia="宋体" w:hAnsi="宋体" w:cs="宋体" w:hint="eastAsia"/>
      <w:color w:val="FF0000"/>
      <w:sz w:val="20"/>
      <w:szCs w:val="20"/>
      <w:u w:val="none"/>
    </w:rPr>
  </w:style>
  <w:style w:type="character" w:customStyle="1" w:styleId="font41">
    <w:name w:val="font41"/>
    <w:basedOn w:val="a0"/>
    <w:rPr>
      <w:rFonts w:ascii="宋体" w:eastAsia="宋体" w:hAnsi="宋体" w:cs="宋体" w:hint="eastAsia"/>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zzg.com.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3</cp:revision>
  <dcterms:created xsi:type="dcterms:W3CDTF">2017-09-06T03:17:00Z</dcterms:created>
  <dcterms:modified xsi:type="dcterms:W3CDTF">2017-09-06T05:49:00Z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