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CROSS IMAGING</w:t>
      </w:r>
    </w:p>
    <w:p>
      <w:pPr>
        <w:pStyle w:val="Heading2"/>
      </w:pPr>
      <w:r>
        <w:t>DAWRPUI, NEAR SBI, AIZAWL</w:t>
      </w:r>
    </w:p>
    <w:p>
      <w:pPr>
        <w:pStyle w:val="Heading2"/>
      </w:pPr>
      <w:r>
        <w:t>ULTRASOUND REPORT</w:t>
      </w:r>
    </w:p>
    <w:p>
      <w:pPr>
        <w:jc w:val="left"/>
      </w:pPr>
      <w:r>
        <w:t>ELIZABETH ZODINPUII 19YR CHALTLANG</w:t>
        <w:br/>
      </w:r>
      <w:r>
        <w:t>Ref Dr.:JC LALREMRUATA</w:t>
        <w:br/>
        <w:t>Mobile:8787563179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