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5D11" w14:textId="6D756F60" w:rsidR="007B4088" w:rsidRDefault="007B4088" w:rsidP="007B4088">
      <w:pPr>
        <w:pStyle w:val="Heading2"/>
      </w:pPr>
      <w:r w:rsidRPr="007B4088">
        <w:t>10-31-2013-energy-cost-calculator-generic-power-only</w:t>
      </w:r>
    </w:p>
    <w:p w14:paraId="4D3EA405" w14:textId="63D357F7" w:rsidR="007B4088" w:rsidRPr="007B4088" w:rsidRDefault="007B4088" w:rsidP="007B4088">
      <w:r w:rsidRPr="007B4088">
        <w:t>Input are highlighted</w:t>
      </w:r>
      <w:r>
        <w:t xml:space="preserve"> in green</w:t>
      </w:r>
    </w:p>
    <w:p w14:paraId="34ED36A1" w14:textId="16B05054" w:rsidR="00B81761" w:rsidRPr="002C16F9" w:rsidRDefault="00B81761" w:rsidP="007B4088">
      <w:pPr>
        <w:pStyle w:val="Heading3"/>
      </w:pPr>
      <w:r w:rsidRPr="002C16F9">
        <w:t>Capital Cost</w:t>
      </w:r>
    </w:p>
    <w:p w14:paraId="343B4714" w14:textId="330581CB" w:rsidR="00660231" w:rsidRPr="007B4088" w:rsidRDefault="00B81761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75512A00" w14:textId="38B59895" w:rsidR="00B81761" w:rsidRDefault="00B81761" w:rsidP="007B4088">
      <w:pPr>
        <w:pStyle w:val="Heading3"/>
      </w:pPr>
      <w:r w:rsidRPr="00B81761">
        <w:t>Electrical and Fuel--base year</w:t>
      </w:r>
    </w:p>
    <w:p w14:paraId="29AB51D0" w14:textId="0679DB36" w:rsidR="00B81761" w:rsidRPr="007B4088" w:rsidRDefault="00B81761">
      <w:proofErr w:type="spellStart"/>
      <w:r w:rsidRPr="007B4088">
        <w:rPr>
          <w:highlight w:val="green"/>
        </w:rPr>
        <w:t>NetPlantCapacity</w:t>
      </w:r>
      <w:proofErr w:type="spellEnd"/>
      <w:r w:rsidRPr="007B4088">
        <w:rPr>
          <w:highlight w:val="green"/>
        </w:rPr>
        <w:t>=25000</w:t>
      </w:r>
    </w:p>
    <w:p w14:paraId="0BDB5DFE" w14:textId="1954BDB2" w:rsidR="00B81761" w:rsidRPr="007B4088" w:rsidRDefault="00B81761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62FE1C18" w14:textId="69E81350" w:rsidR="00B81761" w:rsidRDefault="00B81761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0739CD91" w14:textId="2547AF7F" w:rsidR="00B81761" w:rsidRPr="007B4088" w:rsidRDefault="00B81761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A246D55" w14:textId="55F7F941" w:rsidR="00B81761" w:rsidRPr="007B4088" w:rsidRDefault="00B81761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25220A48" w14:textId="11593C16" w:rsidR="00B81761" w:rsidRDefault="00B81761">
      <w:r w:rsidRPr="00B81761">
        <w:t>FuelConsumptionRate=NetPlantCapacity/(NetStationEfficiency/</w:t>
      </w:r>
      <w:proofErr w:type="gramStart"/>
      <w:r w:rsidRPr="00B81761">
        <w:t>100)*</w:t>
      </w:r>
      <w:proofErr w:type="gramEnd"/>
      <w:r w:rsidRPr="00B81761">
        <w:t>3600/FuelHeatingValue/1000</w:t>
      </w:r>
    </w:p>
    <w:p w14:paraId="2762D177" w14:textId="159E7353" w:rsidR="00B81761" w:rsidRPr="007B4088" w:rsidRDefault="00B81761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7ABAF018" w14:textId="69AC8546" w:rsidR="00B81761" w:rsidRDefault="00B81761">
      <w:proofErr w:type="spellStart"/>
      <w:r w:rsidRPr="00B81761">
        <w:t>AnnualGeneration</w:t>
      </w:r>
      <w:proofErr w:type="spellEnd"/>
      <w:r w:rsidRPr="00B81761">
        <w:t>=</w:t>
      </w:r>
      <w:proofErr w:type="spellStart"/>
      <w:r w:rsidRPr="00B81761">
        <w:t>NetPlantCapacity</w:t>
      </w:r>
      <w:proofErr w:type="spellEnd"/>
      <w:r w:rsidRPr="00B81761">
        <w:t>*8760*</w:t>
      </w:r>
      <w:proofErr w:type="spellStart"/>
      <w:r w:rsidRPr="00B81761">
        <w:t>CapacityFactor</w:t>
      </w:r>
      <w:proofErr w:type="spellEnd"/>
      <w:r w:rsidRPr="00B81761">
        <w:t>/100</w:t>
      </w:r>
    </w:p>
    <w:p w14:paraId="1A81B5FC" w14:textId="3DC1B6C7" w:rsidR="00B81761" w:rsidRDefault="00B81761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NetPlantCapacity</w:t>
      </w:r>
      <w:proofErr w:type="spellEnd"/>
    </w:p>
    <w:p w14:paraId="4B8DB54D" w14:textId="4DEC7792" w:rsidR="00B81761" w:rsidRDefault="00B81761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03B40804" w14:textId="490DCE24" w:rsidR="00B81761" w:rsidRDefault="00B81761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31AA22C8" w14:textId="04CFF540" w:rsidR="005A6AA7" w:rsidRDefault="00CD4A83" w:rsidP="00CD4A83">
      <w:pPr>
        <w:pStyle w:val="Heading3"/>
      </w:pPr>
      <w:r w:rsidRPr="00CD4A83">
        <w:t>Expenses--base year</w:t>
      </w:r>
    </w:p>
    <w:p w14:paraId="390038FF" w14:textId="0D85CC01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60F000C7" w14:textId="16E76575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462C0050" w14:textId="4D5BBE0E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5396F926" w14:textId="6F445C5A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2C97CFE0" w14:textId="4E87FF93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526490D4" w14:textId="39A205B6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7FC50439" w14:textId="0D222DBD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734152FF" w14:textId="0F14EECB" w:rsidR="005C7385" w:rsidRDefault="005C7385" w:rsidP="005C7385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3119A1D0" w14:textId="0BB0B7C7" w:rsidR="005C7385" w:rsidRDefault="005C7385" w:rsidP="005C7385">
      <w:r w:rsidRPr="005C7385">
        <w:t>TotalNonFuelExpenses=LaborCost+MaintenanceCost+InsurancePropertyTax+Utilities+AshDisposal+Management+OtherOperatingExpenses</w:t>
      </w:r>
    </w:p>
    <w:p w14:paraId="1587062B" w14:textId="639ECF1F" w:rsidR="005C7385" w:rsidRDefault="005C7385" w:rsidP="005C7385">
      <w:r w:rsidRPr="005C7385">
        <w:t>TotalExpensesIncludingFuel=FuelCost*AnnualFuelConsumption+TotalNonFuelExpenses</w:t>
      </w:r>
    </w:p>
    <w:p w14:paraId="5E7CB9E4" w14:textId="511FE6E9" w:rsidR="005C7385" w:rsidRDefault="005C7385" w:rsidP="005C7385">
      <w:proofErr w:type="spellStart"/>
      <w:r w:rsidRPr="005C7385"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4FEA54BB" w14:textId="52EBCD83" w:rsidR="005C7385" w:rsidRDefault="00561A2D" w:rsidP="005C7385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B37F2A2" w14:textId="4C20AD97" w:rsidR="00561A2D" w:rsidRDefault="00561A2D" w:rsidP="005C7385">
      <w:proofErr w:type="spellStart"/>
      <w:r w:rsidRPr="00561A2D">
        <w:lastRenderedPageBreak/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CB04F20" w14:textId="167EC4B3" w:rsidR="00561A2D" w:rsidRDefault="00561A2D" w:rsidP="005C7385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84CD5B4" w14:textId="5E837C13" w:rsidR="00561A2D" w:rsidRDefault="00561A2D" w:rsidP="005C7385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753BC029" w14:textId="27F83262" w:rsidR="00561A2D" w:rsidRDefault="00561A2D" w:rsidP="005C7385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77B191DF" w14:textId="2FF1D7C4" w:rsidR="00561A2D" w:rsidRDefault="00561A2D" w:rsidP="005C7385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328B720D" w14:textId="3BB6B3E1" w:rsidR="00561A2D" w:rsidRDefault="00561A2D" w:rsidP="005C7385">
      <w:r w:rsidRPr="00561A2D">
        <w:t>OtherOperatingExpensesKwh=OtherOperatingExpenses/AnnualGeneration</w:t>
      </w:r>
    </w:p>
    <w:p w14:paraId="52CFDFB7" w14:textId="7CF54122" w:rsidR="00561A2D" w:rsidRDefault="00561A2D" w:rsidP="005C7385">
      <w:r w:rsidRPr="00561A2D">
        <w:t>TotalNonFuelExpensesKwh=LaborCostKwh+MaintenanceCostKwh+InsurancePropertyTaxKwh+UtilitiesKwh+AshDisposalKwh+ManagementKwh+OtherOperatingExpensesKwh</w:t>
      </w:r>
    </w:p>
    <w:p w14:paraId="5384231A" w14:textId="29FC859C" w:rsidR="00561A2D" w:rsidRPr="005C7385" w:rsidRDefault="00561A2D" w:rsidP="005C7385">
      <w:r w:rsidRPr="00561A2D">
        <w:t>TotalExpensesIncludingFuelKwh=FuelCostKwh+TotalNonFuelExpensesKwh</w:t>
      </w:r>
    </w:p>
    <w:p w14:paraId="2F589178" w14:textId="231A7D58" w:rsidR="00CD4A83" w:rsidRDefault="00CD4A83" w:rsidP="00CD4A83">
      <w:pPr>
        <w:pStyle w:val="Heading3"/>
      </w:pPr>
      <w:r w:rsidRPr="00CD4A83">
        <w:t>Taxes</w:t>
      </w:r>
    </w:p>
    <w:p w14:paraId="4A476911" w14:textId="6EC4A975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FederalTaxRate</w:t>
      </w:r>
      <w:proofErr w:type="spellEnd"/>
      <w:r w:rsidRPr="00715DDA">
        <w:rPr>
          <w:highlight w:val="green"/>
        </w:rPr>
        <w:t>=34</w:t>
      </w:r>
    </w:p>
    <w:p w14:paraId="09A5CEC4" w14:textId="57295A57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StateTaxRate</w:t>
      </w:r>
      <w:proofErr w:type="spellEnd"/>
      <w:r w:rsidRPr="00715DDA">
        <w:rPr>
          <w:highlight w:val="green"/>
        </w:rPr>
        <w:t>=9.6</w:t>
      </w:r>
    </w:p>
    <w:p w14:paraId="687B9D16" w14:textId="5E572317" w:rsidR="00715DDA" w:rsidRDefault="00715DDA" w:rsidP="00715DDA">
      <w:proofErr w:type="spellStart"/>
      <w:r w:rsidRPr="00715DDA">
        <w:rPr>
          <w:highlight w:val="green"/>
        </w:rPr>
        <w:t>ProductionTaxCredit</w:t>
      </w:r>
      <w:proofErr w:type="spellEnd"/>
      <w:r w:rsidRPr="00715DDA">
        <w:rPr>
          <w:highlight w:val="green"/>
        </w:rPr>
        <w:t>=0.009</w:t>
      </w:r>
    </w:p>
    <w:p w14:paraId="4FEA1314" w14:textId="496548D1" w:rsidR="00715DDA" w:rsidRDefault="00715DDA" w:rsidP="00715DDA">
      <w:proofErr w:type="spellStart"/>
      <w:r w:rsidRPr="00715DDA">
        <w:t>CombinedTaxRate</w:t>
      </w:r>
      <w:proofErr w:type="spellEnd"/>
      <w:r w:rsidRPr="00715DDA">
        <w:t>=</w:t>
      </w:r>
      <w:proofErr w:type="spellStart"/>
      <w:r w:rsidRPr="00715DDA">
        <w:t>StateTaxRate+FederalTaxRate</w:t>
      </w:r>
      <w:proofErr w:type="spellEnd"/>
      <w:r w:rsidRPr="00715DDA">
        <w:t>*(1-StateTaxRate/100)</w:t>
      </w:r>
    </w:p>
    <w:p w14:paraId="29A0FCB8" w14:textId="77777777" w:rsidR="00715DDA" w:rsidRDefault="00715DDA" w:rsidP="00715DDA">
      <w:pPr>
        <w:pStyle w:val="Heading3"/>
      </w:pPr>
      <w:r w:rsidRPr="00CD4A83">
        <w:t>Financing</w:t>
      </w:r>
    </w:p>
    <w:p w14:paraId="4DA76380" w14:textId="3DA6E35D" w:rsidR="00715DDA" w:rsidRDefault="00715DDA" w:rsidP="00715DDA">
      <w:proofErr w:type="spellStart"/>
      <w:r w:rsidRPr="00715DDA">
        <w:rPr>
          <w:highlight w:val="green"/>
        </w:rPr>
        <w:t>DebtRatio</w:t>
      </w:r>
      <w:proofErr w:type="spellEnd"/>
      <w:r w:rsidRPr="00715DDA">
        <w:rPr>
          <w:highlight w:val="green"/>
        </w:rPr>
        <w:t>=75</w:t>
      </w:r>
    </w:p>
    <w:p w14:paraId="466D3A08" w14:textId="5EFB4AB6" w:rsidR="00715DDA" w:rsidRDefault="00715DDA" w:rsidP="00715DDA">
      <w:proofErr w:type="spellStart"/>
      <w:r w:rsidRPr="00715DDA">
        <w:t>EquityRatio</w:t>
      </w:r>
      <w:proofErr w:type="spellEnd"/>
      <w:r w:rsidRPr="00715DDA">
        <w:t xml:space="preserve"> </w:t>
      </w:r>
      <w:r w:rsidRPr="00715DDA">
        <w:t>=100-DebtRatio</w:t>
      </w:r>
    </w:p>
    <w:p w14:paraId="696E02DA" w14:textId="5E6A4B2C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InterestRateOnDebt</w:t>
      </w:r>
      <w:proofErr w:type="spellEnd"/>
      <w:r w:rsidRPr="00715DDA">
        <w:rPr>
          <w:highlight w:val="green"/>
        </w:rPr>
        <w:t>=5</w:t>
      </w:r>
    </w:p>
    <w:p w14:paraId="2ED2CC53" w14:textId="05C59271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EconomicLife</w:t>
      </w:r>
      <w:proofErr w:type="spellEnd"/>
      <w:r w:rsidRPr="00715DDA">
        <w:rPr>
          <w:highlight w:val="green"/>
        </w:rPr>
        <w:t>=20</w:t>
      </w:r>
    </w:p>
    <w:p w14:paraId="078FBAB1" w14:textId="1C0C87D2" w:rsidR="00715DDA" w:rsidRDefault="00715DDA" w:rsidP="00715DDA">
      <w:proofErr w:type="spellStart"/>
      <w:r w:rsidRPr="00715DDA">
        <w:rPr>
          <w:highlight w:val="green"/>
        </w:rPr>
        <w:t>CostOfEquity</w:t>
      </w:r>
      <w:proofErr w:type="spellEnd"/>
      <w:r w:rsidRPr="00715DDA">
        <w:rPr>
          <w:highlight w:val="green"/>
        </w:rPr>
        <w:t>=15</w:t>
      </w:r>
    </w:p>
    <w:p w14:paraId="27C33F02" w14:textId="64145373" w:rsidR="00715DDA" w:rsidRDefault="00715DDA" w:rsidP="00715DDA">
      <w:proofErr w:type="spellStart"/>
      <w:r w:rsidRPr="00715DDA">
        <w:t>CostOfMoney</w:t>
      </w:r>
      <w:proofErr w:type="spellEnd"/>
      <w:r w:rsidRPr="00715DDA">
        <w:t xml:space="preserve"> </w:t>
      </w:r>
      <w:r w:rsidRPr="00715DDA">
        <w:t>=</w:t>
      </w:r>
      <w:proofErr w:type="spellStart"/>
      <w:r w:rsidRPr="00715DDA">
        <w:t>DebtRatio</w:t>
      </w:r>
      <w:proofErr w:type="spellEnd"/>
      <w:r w:rsidRPr="00715DDA">
        <w:t>/100*</w:t>
      </w:r>
      <w:proofErr w:type="spellStart"/>
      <w:r w:rsidRPr="00715DDA">
        <w:t>InterestRateOnDebt+EquityRatio</w:t>
      </w:r>
      <w:proofErr w:type="spellEnd"/>
      <w:r w:rsidRPr="00715DDA">
        <w:t>/100*</w:t>
      </w:r>
      <w:proofErr w:type="spellStart"/>
      <w:r w:rsidRPr="00715DDA">
        <w:t>CostOfEquity</w:t>
      </w:r>
      <w:proofErr w:type="spellEnd"/>
    </w:p>
    <w:p w14:paraId="7AD24EAC" w14:textId="7DDE2C88" w:rsidR="00715DDA" w:rsidRDefault="00715DDA" w:rsidP="00715DDA">
      <w:proofErr w:type="spellStart"/>
      <w:r w:rsidRPr="00715DDA">
        <w:t>TotalCostOfPlant</w:t>
      </w:r>
      <w:proofErr w:type="spellEnd"/>
      <w:r w:rsidRPr="00715DDA">
        <w:t xml:space="preserve"> </w:t>
      </w:r>
      <w:r w:rsidRPr="00715DDA">
        <w:t>=</w:t>
      </w:r>
      <w:proofErr w:type="spellStart"/>
      <w:r w:rsidRPr="00715DDA">
        <w:t>CapitalCost</w:t>
      </w:r>
      <w:proofErr w:type="spellEnd"/>
    </w:p>
    <w:p w14:paraId="4F5F5837" w14:textId="36CC2688" w:rsidR="00715DDA" w:rsidRDefault="00715DDA" w:rsidP="00715DDA">
      <w:proofErr w:type="spellStart"/>
      <w:r w:rsidRPr="00715DDA">
        <w:t>TotalEquityCost</w:t>
      </w:r>
      <w:proofErr w:type="spellEnd"/>
      <w:r w:rsidRPr="00715DDA">
        <w:t xml:space="preserve"> </w:t>
      </w:r>
      <w:r w:rsidRPr="00715DDA">
        <w:t>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EquityRatio</w:t>
      </w:r>
      <w:proofErr w:type="spellEnd"/>
      <w:r w:rsidRPr="00715DDA">
        <w:t>/100</w:t>
      </w:r>
    </w:p>
    <w:p w14:paraId="50EF1023" w14:textId="5422FF3E" w:rsidR="00715DDA" w:rsidRDefault="00715DDA" w:rsidP="00715DDA">
      <w:proofErr w:type="spellStart"/>
      <w:r w:rsidRPr="00715DDA">
        <w:t>TotalDebtCost</w:t>
      </w:r>
      <w:proofErr w:type="spellEnd"/>
      <w:r w:rsidRPr="00715DDA">
        <w:t xml:space="preserve"> </w:t>
      </w:r>
      <w:r w:rsidRPr="00715DDA">
        <w:t>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DebtRatio</w:t>
      </w:r>
      <w:proofErr w:type="spellEnd"/>
      <w:r w:rsidRPr="00715DDA">
        <w:t>/100</w:t>
      </w:r>
    </w:p>
    <w:p w14:paraId="5DA6CC9B" w14:textId="47E353A2" w:rsidR="00715DDA" w:rsidRDefault="00715DDA" w:rsidP="00715DDA">
      <w:proofErr w:type="spellStart"/>
      <w:r w:rsidRPr="00715DDA">
        <w:t>CapitalRecoveryFactorEquity</w:t>
      </w:r>
      <w:proofErr w:type="spellEnd"/>
      <w:r w:rsidRPr="00715DDA">
        <w:t xml:space="preserve"> </w:t>
      </w:r>
      <w:r w:rsidRPr="00715DDA">
        <w:t>=CostOfEquity/100*(1+CostOfEquity/</w:t>
      </w:r>
      <w:proofErr w:type="gramStart"/>
      <w:r w:rsidRPr="00715DDA">
        <w:t>100)^</w:t>
      </w:r>
      <w:proofErr w:type="gramEnd"/>
      <w:r w:rsidRPr="00715DDA">
        <w:t>EconomicLife/((1+CostOfEquity/100)^EconomicLife-1)</w:t>
      </w:r>
    </w:p>
    <w:p w14:paraId="770C3841" w14:textId="5FAE83AD" w:rsidR="00715DDA" w:rsidRDefault="00CE6A4D" w:rsidP="00715DDA">
      <w:r w:rsidRPr="00CE6A4D">
        <w:t>CapitalRecoveryFactorDebt</w:t>
      </w:r>
      <w:r w:rsidR="00715DDA" w:rsidRPr="00715DDA">
        <w:t>=InterestRateOnDebt/100*(1+InterestRateOnDebt/</w:t>
      </w:r>
      <w:proofErr w:type="gramStart"/>
      <w:r w:rsidR="00715DDA" w:rsidRPr="00715DDA">
        <w:t>100)^</w:t>
      </w:r>
      <w:proofErr w:type="gramEnd"/>
      <w:r w:rsidR="00715DDA" w:rsidRPr="00715DDA">
        <w:t>EconomicLife/((1+InterestRateOnDebt/100)^EconomicLife-1)</w:t>
      </w:r>
    </w:p>
    <w:p w14:paraId="0984C9AF" w14:textId="254C596A" w:rsidR="00715DDA" w:rsidRDefault="00715DDA" w:rsidP="00715DDA">
      <w:proofErr w:type="spellStart"/>
      <w:r w:rsidRPr="00715DDA">
        <w:t>AnnualEquityRecovery</w:t>
      </w:r>
      <w:proofErr w:type="spellEnd"/>
      <w:r w:rsidRPr="00715DDA">
        <w:t xml:space="preserve"> </w:t>
      </w:r>
      <w:r w:rsidRPr="00715DDA">
        <w:t>=</w:t>
      </w:r>
      <w:proofErr w:type="spellStart"/>
      <w:r w:rsidRPr="00715DDA">
        <w:t>CapitalRecoveryFactorEquity</w:t>
      </w:r>
      <w:proofErr w:type="spellEnd"/>
      <w:r w:rsidRPr="00715DDA">
        <w:t>*</w:t>
      </w:r>
      <w:proofErr w:type="spellStart"/>
      <w:r w:rsidRPr="00715DDA">
        <w:t>TotalEquityCost</w:t>
      </w:r>
      <w:proofErr w:type="spellEnd"/>
    </w:p>
    <w:p w14:paraId="7D0EFFA9" w14:textId="150E3733" w:rsidR="00715DDA" w:rsidRDefault="00715DDA" w:rsidP="00715DDA">
      <w:proofErr w:type="spellStart"/>
      <w:r w:rsidRPr="00715DDA">
        <w:t>AnnualDebtPayment</w:t>
      </w:r>
      <w:proofErr w:type="spellEnd"/>
      <w:r w:rsidRPr="00715DDA">
        <w:t xml:space="preserve"> </w:t>
      </w:r>
      <w:r w:rsidRPr="00715DDA">
        <w:t>=</w:t>
      </w:r>
      <w:proofErr w:type="spellStart"/>
      <w:r w:rsidRPr="00715DDA">
        <w:t>TotalDebtCost</w:t>
      </w:r>
      <w:proofErr w:type="spellEnd"/>
      <w:r w:rsidRPr="00715DDA">
        <w:t>*</w:t>
      </w:r>
      <w:r w:rsidR="00CE6A4D" w:rsidRPr="00CE6A4D">
        <w:t xml:space="preserve"> </w:t>
      </w:r>
      <w:proofErr w:type="spellStart"/>
      <w:r w:rsidR="00CE6A4D" w:rsidRPr="00CE6A4D">
        <w:t>CapitalRecoveryFactorDebt</w:t>
      </w:r>
      <w:proofErr w:type="spellEnd"/>
    </w:p>
    <w:p w14:paraId="5179564D" w14:textId="4564DA16" w:rsidR="00715DDA" w:rsidRPr="00715DDA" w:rsidRDefault="00715DDA" w:rsidP="00715DDA">
      <w:proofErr w:type="spellStart"/>
      <w:r w:rsidRPr="004359FF">
        <w:t>DebtReserve</w:t>
      </w:r>
      <w:proofErr w:type="spellEnd"/>
      <w:r w:rsidRPr="004359FF">
        <w:t xml:space="preserve"> </w:t>
      </w:r>
      <w:r w:rsidRPr="004359FF">
        <w:t>=</w:t>
      </w:r>
      <w:proofErr w:type="spellStart"/>
      <w:r w:rsidRPr="004359FF">
        <w:t>AnnualDebtPayment</w:t>
      </w:r>
      <w:proofErr w:type="spellEnd"/>
    </w:p>
    <w:p w14:paraId="76683206" w14:textId="51607C18" w:rsidR="00CD4A83" w:rsidRDefault="00CD4A83" w:rsidP="00CD4A83">
      <w:pPr>
        <w:pStyle w:val="Heading3"/>
      </w:pPr>
      <w:r w:rsidRPr="00CD4A83">
        <w:t>Income other than energy</w:t>
      </w:r>
    </w:p>
    <w:p w14:paraId="7D859435" w14:textId="4E733016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CapacityPayment</w:t>
      </w:r>
      <w:proofErr w:type="spellEnd"/>
      <w:r w:rsidRPr="00715DDA">
        <w:rPr>
          <w:highlight w:val="green"/>
        </w:rPr>
        <w:t>=166</w:t>
      </w:r>
    </w:p>
    <w:p w14:paraId="34088AD1" w14:textId="21256358" w:rsidR="00715DDA" w:rsidRDefault="00715DDA" w:rsidP="00715DDA">
      <w:proofErr w:type="spellStart"/>
      <w:r w:rsidRPr="00715DDA">
        <w:rPr>
          <w:highlight w:val="green"/>
        </w:rPr>
        <w:t>InterestRateonDebtReserve</w:t>
      </w:r>
      <w:proofErr w:type="spellEnd"/>
      <w:r w:rsidRPr="00715DDA">
        <w:rPr>
          <w:highlight w:val="green"/>
        </w:rPr>
        <w:t>=5</w:t>
      </w:r>
    </w:p>
    <w:p w14:paraId="3260E72F" w14:textId="32B41BB0" w:rsidR="00715DDA" w:rsidRDefault="00715DDA" w:rsidP="00715DDA">
      <w:proofErr w:type="spellStart"/>
      <w:r w:rsidRPr="00715DDA">
        <w:t>AnnualCapacityPayment</w:t>
      </w:r>
      <w:proofErr w:type="spellEnd"/>
      <w:r w:rsidRPr="00715DDA">
        <w:t>=</w:t>
      </w:r>
      <w:proofErr w:type="spellStart"/>
      <w:r w:rsidRPr="00715DDA">
        <w:t>CapacityPayment</w:t>
      </w:r>
      <w:proofErr w:type="spellEnd"/>
      <w:r w:rsidRPr="00715DDA">
        <w:t>*</w:t>
      </w:r>
      <w:proofErr w:type="spellStart"/>
      <w:r w:rsidRPr="00715DDA">
        <w:t>NetPlantCapacity</w:t>
      </w:r>
      <w:proofErr w:type="spellEnd"/>
    </w:p>
    <w:p w14:paraId="4296EFC0" w14:textId="7204E016" w:rsidR="00715DDA" w:rsidRPr="00715DDA" w:rsidRDefault="00715DDA" w:rsidP="00715DDA">
      <w:r w:rsidRPr="00715DDA">
        <w:t>AnnualDebtReserveInterest=DebtReserve*InterestRateonDebtReserve/100</w:t>
      </w:r>
    </w:p>
    <w:p w14:paraId="1568918E" w14:textId="78659757" w:rsidR="00CD4A83" w:rsidRDefault="00CD4A83" w:rsidP="00CD4A83">
      <w:pPr>
        <w:pStyle w:val="Heading3"/>
      </w:pPr>
      <w:r w:rsidRPr="00CD4A83">
        <w:t>Escalation/Inflation</w:t>
      </w:r>
    </w:p>
    <w:p w14:paraId="2AF5F07B" w14:textId="01D86014" w:rsidR="00CD4A83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GeneralInflation</w:t>
      </w:r>
      <w:proofErr w:type="spellEnd"/>
      <w:r w:rsidRPr="00715DDA">
        <w:rPr>
          <w:highlight w:val="green"/>
        </w:rPr>
        <w:t>=2.1</w:t>
      </w:r>
    </w:p>
    <w:p w14:paraId="64EA8C98" w14:textId="239031EA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EscalationFuel</w:t>
      </w:r>
      <w:proofErr w:type="spellEnd"/>
      <w:r w:rsidRPr="00715DDA">
        <w:rPr>
          <w:highlight w:val="green"/>
        </w:rPr>
        <w:t>=2.1</w:t>
      </w:r>
    </w:p>
    <w:p w14:paraId="6DD7ABDB" w14:textId="735F5C8D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EscalationForProductionTaxCredit</w:t>
      </w:r>
      <w:proofErr w:type="spellEnd"/>
      <w:r w:rsidRPr="00715DDA">
        <w:rPr>
          <w:highlight w:val="green"/>
        </w:rPr>
        <w:t>=2.1</w:t>
      </w:r>
    </w:p>
    <w:p w14:paraId="2C6E7F6A" w14:textId="76FF69ED" w:rsidR="00715DDA" w:rsidRPr="00B81761" w:rsidRDefault="00715DDA">
      <w:proofErr w:type="spellStart"/>
      <w:r w:rsidRPr="00715DDA">
        <w:rPr>
          <w:highlight w:val="green"/>
        </w:rPr>
        <w:t>EscalationOther</w:t>
      </w:r>
      <w:proofErr w:type="spellEnd"/>
      <w:r w:rsidRPr="00715DDA">
        <w:rPr>
          <w:highlight w:val="green"/>
        </w:rPr>
        <w:t>=2.1</w:t>
      </w:r>
      <w:bookmarkStart w:id="0" w:name="_GoBack"/>
      <w:bookmarkEnd w:id="0"/>
    </w:p>
    <w:sectPr w:rsidR="00715DDA" w:rsidRPr="00B81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A"/>
    <w:rsid w:val="000E3C56"/>
    <w:rsid w:val="002C16F9"/>
    <w:rsid w:val="004359FF"/>
    <w:rsid w:val="00561A2D"/>
    <w:rsid w:val="005A6AA7"/>
    <w:rsid w:val="005C7385"/>
    <w:rsid w:val="00610873"/>
    <w:rsid w:val="00635E9B"/>
    <w:rsid w:val="00660231"/>
    <w:rsid w:val="00702975"/>
    <w:rsid w:val="00715DDA"/>
    <w:rsid w:val="0079470C"/>
    <w:rsid w:val="007B4088"/>
    <w:rsid w:val="008468DC"/>
    <w:rsid w:val="00A2595B"/>
    <w:rsid w:val="00AB428A"/>
    <w:rsid w:val="00B81761"/>
    <w:rsid w:val="00CD13FF"/>
    <w:rsid w:val="00CD4A83"/>
    <w:rsid w:val="00CE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23BC"/>
  <w15:chartTrackingRefBased/>
  <w15:docId w15:val="{1A0D6BEC-EC1D-429C-B24C-051C78D8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 </cp:lastModifiedBy>
  <cp:revision>8</cp:revision>
  <dcterms:created xsi:type="dcterms:W3CDTF">2019-07-18T18:09:00Z</dcterms:created>
  <dcterms:modified xsi:type="dcterms:W3CDTF">2019-07-21T19:50:00Z</dcterms:modified>
</cp:coreProperties>
</file>