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C92" w:rsidRPr="00911E03" w:rsidRDefault="000C46B4" w:rsidP="00085C92">
      <w:pPr>
        <w:pStyle w:val="a3"/>
        <w:ind w:left="360"/>
        <w:rPr>
          <w:rFonts w:ascii="Garamond" w:hAnsi="Garamond"/>
        </w:rPr>
      </w:pPr>
      <w:r>
        <w:rPr>
          <w:rFonts w:ascii="Garamond" w:hAnsi="Garamond" w:hint="eastAsia"/>
        </w:rPr>
        <w:t>D</w:t>
      </w:r>
      <w:r>
        <w:rPr>
          <w:rFonts w:ascii="Garamond" w:hAnsi="Garamond"/>
        </w:rPr>
        <w:t>ue June 5</w:t>
      </w:r>
      <w:r w:rsidRPr="000C46B4">
        <w:rPr>
          <w:rFonts w:ascii="Garamond" w:hAnsi="Garamond"/>
          <w:vertAlign w:val="superscript"/>
        </w:rPr>
        <w:t>TH</w:t>
      </w:r>
      <w:r>
        <w:rPr>
          <w:rFonts w:ascii="Garamond" w:hAnsi="Garamond"/>
        </w:rPr>
        <w:t xml:space="preserve"> </w:t>
      </w:r>
    </w:p>
    <w:p w:rsidR="006445BD" w:rsidRDefault="006445BD" w:rsidP="007102D4">
      <w:pPr>
        <w:pStyle w:val="a3"/>
        <w:ind w:left="360"/>
        <w:rPr>
          <w:rFonts w:ascii="Garamond" w:hAnsi="Garamond"/>
        </w:rPr>
      </w:pPr>
    </w:p>
    <w:p w:rsidR="005825BF" w:rsidRPr="00911E03" w:rsidRDefault="007102D4" w:rsidP="005825BF">
      <w:pPr>
        <w:pStyle w:val="a3"/>
        <w:numPr>
          <w:ilvl w:val="0"/>
          <w:numId w:val="1"/>
        </w:numPr>
        <w:rPr>
          <w:rFonts w:ascii="Garamond" w:hAnsi="Garamond"/>
        </w:rPr>
      </w:pPr>
      <w:r>
        <w:rPr>
          <w:rFonts w:ascii="Garamond" w:hAnsi="Garamond"/>
        </w:rPr>
        <w:t xml:space="preserve">Run NETWORK&gt;SUBGROUP&gt;LOUVAIN METHOD </w:t>
      </w:r>
      <w:r w:rsidR="005825BF" w:rsidRPr="00911E03">
        <w:rPr>
          <w:rFonts w:ascii="Garamond" w:hAnsi="Garamond"/>
        </w:rPr>
        <w:t>of partitioning</w:t>
      </w:r>
      <w:r w:rsidR="00D57E19" w:rsidRPr="00911E03">
        <w:rPr>
          <w:rFonts w:ascii="Garamond" w:hAnsi="Garamond"/>
        </w:rPr>
        <w:t xml:space="preserve"> (with UCINET)</w:t>
      </w:r>
    </w:p>
    <w:p w:rsidR="007102D4" w:rsidRDefault="007102D4" w:rsidP="004747D5">
      <w:pPr>
        <w:pStyle w:val="a3"/>
        <w:ind w:left="360"/>
        <w:rPr>
          <w:rFonts w:ascii="Garamond" w:hAnsi="Garamond"/>
        </w:rPr>
      </w:pPr>
      <w:r>
        <w:rPr>
          <w:rFonts w:ascii="Garamond" w:hAnsi="Garamond"/>
        </w:rPr>
        <w:t>using</w:t>
      </w:r>
      <w:r w:rsidR="006445BD" w:rsidRPr="00911E03">
        <w:rPr>
          <w:rFonts w:ascii="Garamond" w:hAnsi="Garamond"/>
        </w:rPr>
        <w:t xml:space="preserve"> the </w:t>
      </w:r>
      <w:hyperlink r:id="rId7" w:history="1">
        <w:r w:rsidR="006445BD" w:rsidRPr="007E7EEE">
          <w:rPr>
            <w:rStyle w:val="aa"/>
            <w:rFonts w:ascii="Garamond" w:hAnsi="Garamond"/>
            <w:b/>
          </w:rPr>
          <w:t>aNobii</w:t>
        </w:r>
        <w:r w:rsidR="006445BD" w:rsidRPr="007E7EEE">
          <w:rPr>
            <w:rStyle w:val="aa"/>
            <w:rFonts w:ascii="Garamond" w:hAnsi="Garamond"/>
          </w:rPr>
          <w:t xml:space="preserve"> bookshelf (cosine similarity)</w:t>
        </w:r>
      </w:hyperlink>
      <w:r w:rsidR="00D834A7">
        <w:rPr>
          <w:rFonts w:ascii="Garamond" w:hAnsi="Garamond"/>
        </w:rPr>
        <w:t xml:space="preserve">. Save the results </w:t>
      </w:r>
      <w:proofErr w:type="spellStart"/>
      <w:r w:rsidR="00D834A7">
        <w:rPr>
          <w:rFonts w:ascii="Garamond" w:hAnsi="Garamond"/>
        </w:rPr>
        <w:t>L</w:t>
      </w:r>
      <w:r>
        <w:rPr>
          <w:rFonts w:ascii="Garamond" w:hAnsi="Garamond"/>
        </w:rPr>
        <w:t>ouv</w:t>
      </w:r>
      <w:proofErr w:type="spellEnd"/>
      <w:r>
        <w:rPr>
          <w:rFonts w:ascii="Garamond" w:hAnsi="Garamond"/>
        </w:rPr>
        <w:t xml:space="preserve"> attribute file so it can be opened in NetDraw, along with the book pair similarity file. </w:t>
      </w:r>
    </w:p>
    <w:p w:rsidR="007102D4" w:rsidRDefault="007102D4" w:rsidP="004747D5">
      <w:pPr>
        <w:pStyle w:val="a3"/>
        <w:ind w:left="360"/>
        <w:rPr>
          <w:rFonts w:ascii="Garamond" w:hAnsi="Garamond"/>
        </w:rPr>
      </w:pPr>
    </w:p>
    <w:p w:rsidR="00D834A7" w:rsidRDefault="007102D4" w:rsidP="004747D5">
      <w:pPr>
        <w:pStyle w:val="a3"/>
        <w:ind w:left="360"/>
        <w:rPr>
          <w:rFonts w:ascii="Garamond" w:hAnsi="Garamond"/>
        </w:rPr>
      </w:pPr>
      <w:r>
        <w:rPr>
          <w:rFonts w:ascii="Garamond" w:hAnsi="Garamond" w:hint="eastAsia"/>
        </w:rPr>
        <w:t>A</w:t>
      </w:r>
      <w:r>
        <w:rPr>
          <w:rFonts w:ascii="Garamond" w:hAnsi="Garamond"/>
        </w:rPr>
        <w:t xml:space="preserve">gain, run NEWORK&gt;SUBROUP&gt;NEWMAN COMMUNITY DETECTION using the same file. Note that you will need to </w:t>
      </w:r>
      <w:r w:rsidR="00936D2C" w:rsidRPr="00911E03">
        <w:rPr>
          <w:rFonts w:ascii="Garamond" w:hAnsi="Garamond"/>
        </w:rPr>
        <w:t>first dichotomize the data by sett</w:t>
      </w:r>
      <w:r w:rsidR="004747D5" w:rsidRPr="00911E03">
        <w:rPr>
          <w:rFonts w:ascii="Garamond" w:hAnsi="Garamond"/>
        </w:rPr>
        <w:t xml:space="preserve">ing the similarity thresholds (For example, </w:t>
      </w:r>
      <w:proofErr w:type="spellStart"/>
      <w:r w:rsidR="004747D5" w:rsidRPr="00911E03">
        <w:rPr>
          <w:rFonts w:ascii="Garamond" w:hAnsi="Garamond"/>
        </w:rPr>
        <w:t>aNobii</w:t>
      </w:r>
      <w:proofErr w:type="spellEnd"/>
      <w:r w:rsidR="004747D5" w:rsidRPr="00911E03">
        <w:rPr>
          <w:rFonts w:ascii="Garamond" w:hAnsi="Garamond"/>
        </w:rPr>
        <w:t xml:space="preserve"> at 0.7). </w:t>
      </w:r>
    </w:p>
    <w:p w:rsidR="004747D5" w:rsidRPr="00911E03" w:rsidRDefault="004747D5" w:rsidP="004747D5">
      <w:pPr>
        <w:pStyle w:val="a3"/>
        <w:ind w:left="360"/>
        <w:rPr>
          <w:rFonts w:ascii="Garamond" w:hAnsi="Garamond"/>
        </w:rPr>
      </w:pPr>
      <w:r w:rsidRPr="00911E03">
        <w:rPr>
          <w:rFonts w:ascii="Garamond" w:hAnsi="Garamond"/>
        </w:rPr>
        <w:t>You can use Transform&gt;dichotomize or Transform&gt;dichotomize interactive function to determine the proper threshold a</w:t>
      </w:r>
      <w:r w:rsidR="00936D2C" w:rsidRPr="00911E03">
        <w:rPr>
          <w:rFonts w:ascii="Garamond" w:hAnsi="Garamond"/>
        </w:rPr>
        <w:t xml:space="preserve">nd visualize the data in NetDraw. </w:t>
      </w:r>
    </w:p>
    <w:p w:rsidR="00936D2C" w:rsidRDefault="00936D2C" w:rsidP="00936D2C">
      <w:pPr>
        <w:pStyle w:val="a3"/>
        <w:ind w:left="360"/>
        <w:rPr>
          <w:rFonts w:ascii="Garamond" w:hAnsi="Garamond"/>
        </w:rPr>
      </w:pPr>
      <w:r w:rsidRPr="00911E03">
        <w:rPr>
          <w:rFonts w:ascii="Garamond" w:hAnsi="Garamond"/>
        </w:rPr>
        <w:t xml:space="preserve">Determine the proper level of clustering by examining the Q value. </w:t>
      </w:r>
      <w:r w:rsidR="008B5A03" w:rsidRPr="00911E03">
        <w:rPr>
          <w:rFonts w:ascii="Garamond" w:hAnsi="Garamond"/>
        </w:rPr>
        <w:t xml:space="preserve">Do include the visualization of the results in your report. </w:t>
      </w:r>
    </w:p>
    <w:p w:rsidR="00936D2C" w:rsidRPr="003043C0" w:rsidRDefault="00936D2C" w:rsidP="00936D2C">
      <w:pPr>
        <w:pStyle w:val="a3"/>
        <w:ind w:left="360"/>
        <w:rPr>
          <w:rFonts w:ascii="Garamond" w:hAnsi="Garamond"/>
        </w:rPr>
      </w:pPr>
    </w:p>
    <w:p w:rsidR="006B40B1" w:rsidRDefault="00692CFC" w:rsidP="005825BF">
      <w:pPr>
        <w:pStyle w:val="a3"/>
        <w:numPr>
          <w:ilvl w:val="0"/>
          <w:numId w:val="1"/>
        </w:numPr>
        <w:rPr>
          <w:rFonts w:ascii="Garamond" w:hAnsi="Garamond"/>
        </w:rPr>
      </w:pPr>
      <w:r>
        <w:rPr>
          <w:rFonts w:ascii="Garamond" w:hAnsi="Garamond"/>
        </w:rPr>
        <w:t>Community-detection</w:t>
      </w:r>
      <w:r w:rsidR="007102D4">
        <w:rPr>
          <w:rFonts w:ascii="Garamond" w:hAnsi="Garamond"/>
        </w:rPr>
        <w:t xml:space="preserve"> with Gephi</w:t>
      </w:r>
    </w:p>
    <w:p w:rsidR="00692CFC" w:rsidRDefault="006445BD" w:rsidP="00692CFC">
      <w:pPr>
        <w:pStyle w:val="a3"/>
        <w:ind w:left="360"/>
        <w:rPr>
          <w:rFonts w:ascii="Garamond" w:hAnsi="Garamond"/>
        </w:rPr>
      </w:pPr>
      <w:r w:rsidRPr="00911E03">
        <w:rPr>
          <w:rFonts w:ascii="Garamond" w:hAnsi="Garamond"/>
        </w:rPr>
        <w:t xml:space="preserve">Use the </w:t>
      </w:r>
      <w:hyperlink r:id="rId8" w:history="1">
        <w:r w:rsidRPr="007E7EEE">
          <w:rPr>
            <w:rStyle w:val="aa"/>
            <w:rFonts w:ascii="Garamond" w:hAnsi="Garamond"/>
            <w:b/>
          </w:rPr>
          <w:t>aNobii</w:t>
        </w:r>
        <w:r w:rsidRPr="007E7EEE">
          <w:rPr>
            <w:rStyle w:val="aa"/>
            <w:rFonts w:ascii="Garamond" w:hAnsi="Garamond"/>
          </w:rPr>
          <w:t xml:space="preserve"> bookshelf (cosine similarity) </w:t>
        </w:r>
      </w:hyperlink>
      <w:r w:rsidR="00692CFC">
        <w:rPr>
          <w:rFonts w:ascii="Garamond" w:hAnsi="Garamond"/>
        </w:rPr>
        <w:t>data</w:t>
      </w:r>
    </w:p>
    <w:p w:rsidR="00692CFC" w:rsidRDefault="007102D4" w:rsidP="00692CFC">
      <w:pPr>
        <w:pStyle w:val="a3"/>
        <w:ind w:left="360"/>
        <w:rPr>
          <w:rFonts w:ascii="Garamond" w:hAnsi="Garamond"/>
        </w:rPr>
      </w:pPr>
      <w:r>
        <w:rPr>
          <w:rFonts w:ascii="Garamond" w:hAnsi="Garamond"/>
        </w:rPr>
        <w:t xml:space="preserve">Run both </w:t>
      </w:r>
      <w:r w:rsidR="00692CFC">
        <w:rPr>
          <w:rFonts w:ascii="Garamond" w:hAnsi="Garamond"/>
        </w:rPr>
        <w:t>Modularity</w:t>
      </w:r>
      <w:r>
        <w:rPr>
          <w:rFonts w:ascii="Garamond" w:hAnsi="Garamond"/>
        </w:rPr>
        <w:t xml:space="preserve"> (i.e. Louvain method) and </w:t>
      </w:r>
      <w:r w:rsidR="00692CFC">
        <w:rPr>
          <w:rFonts w:ascii="Garamond" w:hAnsi="Garamond"/>
        </w:rPr>
        <w:t xml:space="preserve"> </w:t>
      </w:r>
    </w:p>
    <w:p w:rsidR="00692CFC" w:rsidRDefault="00692CFC" w:rsidP="00692CFC">
      <w:pPr>
        <w:pStyle w:val="a3"/>
        <w:ind w:left="360"/>
        <w:rPr>
          <w:rStyle w:val="aa"/>
          <w:rFonts w:ascii="Garamond" w:hAnsi="Garamond"/>
        </w:rPr>
      </w:pPr>
      <w:r>
        <w:rPr>
          <w:rFonts w:ascii="Garamond" w:hAnsi="Garamond"/>
        </w:rPr>
        <w:t xml:space="preserve">Girvan-Newman </w:t>
      </w:r>
      <w:hyperlink r:id="rId9" w:history="1">
        <w:r w:rsidR="00A7320E" w:rsidRPr="00F30C30">
          <w:rPr>
            <w:rStyle w:val="aa"/>
            <w:rFonts w:ascii="Garamond" w:hAnsi="Garamond"/>
          </w:rPr>
          <w:t>aNobii (dichotomized at 0.7)</w:t>
        </w:r>
      </w:hyperlink>
    </w:p>
    <w:p w:rsidR="00D834A7" w:rsidRDefault="00D834A7" w:rsidP="00D834A7">
      <w:pPr>
        <w:pStyle w:val="a3"/>
        <w:ind w:left="360"/>
        <w:rPr>
          <w:rFonts w:ascii="Garamond" w:hAnsi="Garamond"/>
        </w:rPr>
      </w:pPr>
    </w:p>
    <w:p w:rsidR="00D834A7" w:rsidRDefault="000547DB" w:rsidP="00D834A7">
      <w:pPr>
        <w:pStyle w:val="a3"/>
        <w:ind w:left="360"/>
        <w:rPr>
          <w:rFonts w:ascii="Garamond" w:hAnsi="Garamond"/>
        </w:rPr>
      </w:pPr>
      <w:r>
        <w:rPr>
          <w:rFonts w:ascii="Garamond" w:hAnsi="Garamond"/>
        </w:rPr>
        <w:t>Based on results from Q1 and Q2, d</w:t>
      </w:r>
      <w:r w:rsidR="00D834A7">
        <w:rPr>
          <w:rFonts w:ascii="Garamond" w:hAnsi="Garamond"/>
        </w:rPr>
        <w:t>iscuss with clustering method produces the best result.</w:t>
      </w:r>
    </w:p>
    <w:p w:rsidR="00D834A7" w:rsidRDefault="00D834A7" w:rsidP="00D834A7">
      <w:pPr>
        <w:pStyle w:val="a3"/>
        <w:ind w:left="360"/>
        <w:rPr>
          <w:rFonts w:ascii="Garamond" w:hAnsi="Garamond"/>
        </w:rPr>
      </w:pPr>
    </w:p>
    <w:p w:rsidR="00C5172F" w:rsidRPr="00911E03" w:rsidRDefault="006B40B1" w:rsidP="005825BF">
      <w:pPr>
        <w:pStyle w:val="a3"/>
        <w:numPr>
          <w:ilvl w:val="0"/>
          <w:numId w:val="1"/>
        </w:numPr>
        <w:rPr>
          <w:rFonts w:ascii="Garamond" w:hAnsi="Garamond"/>
        </w:rPr>
      </w:pPr>
      <w:r>
        <w:rPr>
          <w:rFonts w:ascii="Garamond" w:hAnsi="Garamond"/>
        </w:rPr>
        <w:t>Filtering</w:t>
      </w:r>
      <w:r w:rsidR="00C5172F" w:rsidRPr="00911E03">
        <w:rPr>
          <w:rFonts w:ascii="Garamond" w:hAnsi="Garamond"/>
        </w:rPr>
        <w:t xml:space="preserve"> </w:t>
      </w:r>
      <w:r w:rsidR="000547DB">
        <w:rPr>
          <w:rFonts w:ascii="Garamond" w:hAnsi="Garamond"/>
        </w:rPr>
        <w:t xml:space="preserve">and modularity analysis </w:t>
      </w:r>
      <w:r w:rsidR="00C5172F" w:rsidRPr="00911E03">
        <w:rPr>
          <w:rFonts w:ascii="Garamond" w:hAnsi="Garamond"/>
        </w:rPr>
        <w:t>(with Gephi)</w:t>
      </w:r>
    </w:p>
    <w:p w:rsidR="008F283C" w:rsidRPr="00911E03" w:rsidRDefault="008F283C" w:rsidP="008F283C">
      <w:pPr>
        <w:pStyle w:val="a3"/>
        <w:ind w:left="360"/>
        <w:rPr>
          <w:rFonts w:ascii="Garamond" w:hAnsi="Garamond"/>
        </w:rPr>
      </w:pPr>
      <w:r w:rsidRPr="00911E03">
        <w:rPr>
          <w:rFonts w:ascii="Garamond" w:hAnsi="Garamond"/>
        </w:rPr>
        <w:t>Try to apply mo</w:t>
      </w:r>
      <w:r w:rsidR="00692CFC">
        <w:rPr>
          <w:rFonts w:ascii="Garamond" w:hAnsi="Garamond"/>
        </w:rPr>
        <w:t xml:space="preserve">dularity grouping method to </w:t>
      </w:r>
      <w:r w:rsidR="006B40B1" w:rsidRPr="003B2C81">
        <w:rPr>
          <w:rFonts w:ascii="Garamond" w:hAnsi="Garamond"/>
        </w:rPr>
        <w:t xml:space="preserve">Public health </w:t>
      </w:r>
      <w:hyperlink r:id="rId10" w:history="1">
        <w:r w:rsidR="006B40B1" w:rsidRPr="003B2C81">
          <w:rPr>
            <w:rStyle w:val="aa"/>
            <w:rFonts w:ascii="Garamond" w:hAnsi="Garamond" w:cstheme="minorHAnsi"/>
            <w:shd w:val="clear" w:color="auto" w:fill="FFFFFF"/>
          </w:rPr>
          <w:t>2008-2017</w:t>
        </w:r>
      </w:hyperlink>
      <w:r w:rsidR="006B40B1">
        <w:rPr>
          <w:rStyle w:val="aa"/>
          <w:rFonts w:ascii="Garamond" w:hAnsi="Garamond" w:cstheme="minorHAnsi"/>
          <w:shd w:val="clear" w:color="auto" w:fill="FFFFFF"/>
        </w:rPr>
        <w:t xml:space="preserve"> dataset</w:t>
      </w:r>
      <w:r w:rsidRPr="00911E03">
        <w:rPr>
          <w:rFonts w:ascii="Garamond" w:hAnsi="Garamond"/>
        </w:rPr>
        <w:t xml:space="preserve"> </w:t>
      </w:r>
    </w:p>
    <w:p w:rsidR="008F283C" w:rsidRDefault="008F283C" w:rsidP="008F283C">
      <w:pPr>
        <w:pStyle w:val="a3"/>
        <w:ind w:left="360"/>
        <w:rPr>
          <w:rFonts w:ascii="Garamond" w:hAnsi="Garamond"/>
        </w:rPr>
      </w:pPr>
      <w:r w:rsidRPr="00911E03">
        <w:rPr>
          <w:rFonts w:ascii="Garamond" w:hAnsi="Garamond"/>
        </w:rPr>
        <w:t>Explore different filters (e.g. edge weight, degree range, giant component etc. to make your graph</w:t>
      </w:r>
      <w:r w:rsidR="004747D5" w:rsidRPr="00911E03">
        <w:rPr>
          <w:rFonts w:ascii="Garamond" w:hAnsi="Garamond"/>
        </w:rPr>
        <w:t>s more manageable and</w:t>
      </w:r>
      <w:r w:rsidRPr="00911E03">
        <w:rPr>
          <w:rFonts w:ascii="Garamond" w:hAnsi="Garamond"/>
        </w:rPr>
        <w:t xml:space="preserve"> interpretable</w:t>
      </w:r>
      <w:r w:rsidR="00D57E19" w:rsidRPr="00911E03">
        <w:rPr>
          <w:rFonts w:ascii="Garamond" w:hAnsi="Garamond"/>
        </w:rPr>
        <w:t>.</w:t>
      </w:r>
      <w:r w:rsidR="007102D4">
        <w:rPr>
          <w:rFonts w:ascii="Garamond" w:hAnsi="Garamond"/>
        </w:rPr>
        <w:t xml:space="preserve"> State what nodes and edges should be filtered out and give your rationales. </w:t>
      </w:r>
      <w:r w:rsidR="006A589E">
        <w:rPr>
          <w:rFonts w:ascii="Garamond" w:hAnsi="Garamond"/>
        </w:rPr>
        <w:t>(criteria for filtering: the modularity analysis should produce high modularity value and “manageable” number of modularity classes)</w:t>
      </w:r>
    </w:p>
    <w:p w:rsidR="007102D4" w:rsidRPr="00911E03" w:rsidRDefault="007102D4" w:rsidP="008F283C">
      <w:pPr>
        <w:pStyle w:val="a3"/>
        <w:ind w:left="360"/>
        <w:rPr>
          <w:rFonts w:ascii="Garamond" w:hAnsi="Garamond"/>
        </w:rPr>
      </w:pPr>
    </w:p>
    <w:p w:rsidR="004747D5" w:rsidRDefault="004747D5" w:rsidP="008F283C">
      <w:pPr>
        <w:pStyle w:val="a3"/>
        <w:ind w:left="360"/>
        <w:rPr>
          <w:rFonts w:ascii="Garamond" w:hAnsi="Garamond"/>
        </w:rPr>
      </w:pPr>
      <w:r w:rsidRPr="00911E03">
        <w:rPr>
          <w:rFonts w:ascii="Garamond" w:hAnsi="Garamond"/>
        </w:rPr>
        <w:t xml:space="preserve">Combine filtering and modularity analysis to make sense of the clustering. </w:t>
      </w:r>
      <w:r w:rsidR="007102D4">
        <w:rPr>
          <w:rFonts w:ascii="Garamond" w:hAnsi="Garamond"/>
        </w:rPr>
        <w:t xml:space="preserve">You might want to consult graduate students in Public health to help you determine the best grouping of research interests. </w:t>
      </w:r>
    </w:p>
    <w:p w:rsidR="003B2C81" w:rsidRDefault="003B2C81" w:rsidP="003B2C81">
      <w:pPr>
        <w:pStyle w:val="a3"/>
        <w:ind w:left="360"/>
        <w:rPr>
          <w:rFonts w:ascii="Garamond" w:hAnsi="Garamond"/>
        </w:rPr>
      </w:pPr>
    </w:p>
    <w:p w:rsidR="000547DB" w:rsidRDefault="006A589E" w:rsidP="006A589E">
      <w:pPr>
        <w:pStyle w:val="a3"/>
        <w:ind w:left="360"/>
        <w:rPr>
          <w:rFonts w:ascii="Garamond" w:hAnsi="Garamond"/>
        </w:rPr>
      </w:pPr>
      <w:r>
        <w:rPr>
          <w:rFonts w:ascii="Garamond" w:hAnsi="Garamond" w:hint="eastAsia"/>
        </w:rPr>
        <w:t>P</w:t>
      </w:r>
      <w:r>
        <w:rPr>
          <w:rFonts w:ascii="Garamond" w:hAnsi="Garamond"/>
        </w:rPr>
        <w:t xml:space="preserve">erform the same analysis with </w:t>
      </w:r>
      <w:hyperlink r:id="rId11" w:history="1">
        <w:r w:rsidRPr="006A589E">
          <w:rPr>
            <w:rStyle w:val="aa"/>
            <w:rFonts w:ascii="Garamond" w:hAnsi="Garamond"/>
          </w:rPr>
          <w:t xml:space="preserve">Marvel social network </w:t>
        </w:r>
      </w:hyperlink>
      <w:r w:rsidR="007D5E4C">
        <w:rPr>
          <w:rFonts w:ascii="Garamond" w:hAnsi="Garamond"/>
        </w:rPr>
        <w:t xml:space="preserve">, see if you can come up with satisfactory clustering based your understanding of the stories. </w:t>
      </w:r>
    </w:p>
    <w:p w:rsidR="006A589E" w:rsidRDefault="006A589E" w:rsidP="00A2780F">
      <w:pPr>
        <w:rPr>
          <w:rFonts w:ascii="Garamond" w:hAnsi="Garamond"/>
        </w:rPr>
      </w:pPr>
    </w:p>
    <w:p w:rsidR="00A2780F" w:rsidRPr="00A2780F" w:rsidRDefault="00A2780F" w:rsidP="00A2780F">
      <w:pPr>
        <w:rPr>
          <w:rFonts w:ascii="Garamond" w:hAnsi="Garamond" w:hint="eastAsia"/>
        </w:rPr>
      </w:pPr>
    </w:p>
    <w:p w:rsidR="005825BF" w:rsidRPr="00911E03" w:rsidRDefault="00936D2C" w:rsidP="005825BF">
      <w:pPr>
        <w:pStyle w:val="a3"/>
        <w:numPr>
          <w:ilvl w:val="0"/>
          <w:numId w:val="1"/>
        </w:numPr>
        <w:rPr>
          <w:rFonts w:ascii="Garamond" w:hAnsi="Garamond"/>
        </w:rPr>
      </w:pPr>
      <w:r w:rsidRPr="00911E03">
        <w:rPr>
          <w:rFonts w:ascii="Garamond" w:hAnsi="Garamond"/>
        </w:rPr>
        <w:t xml:space="preserve">Structural equivalence and position analysis </w:t>
      </w:r>
    </w:p>
    <w:p w:rsidR="00936D2C" w:rsidRPr="00911E03" w:rsidRDefault="005825BF" w:rsidP="005825BF">
      <w:pPr>
        <w:ind w:firstLine="360"/>
        <w:rPr>
          <w:rFonts w:ascii="Garamond" w:hAnsi="Garamond"/>
        </w:rPr>
      </w:pPr>
      <w:r w:rsidRPr="00911E03">
        <w:rPr>
          <w:rFonts w:ascii="Garamond" w:hAnsi="Garamond"/>
        </w:rPr>
        <w:t xml:space="preserve">For this assignment, you will run various similarity and structural equivalent methods on </w:t>
      </w:r>
      <w:r w:rsidR="00BA5995" w:rsidRPr="00911E03">
        <w:rPr>
          <w:rFonts w:ascii="Garamond" w:hAnsi="Garamond"/>
        </w:rPr>
        <w:t>“</w:t>
      </w:r>
      <w:r w:rsidR="0042338E" w:rsidRPr="00911E03">
        <w:rPr>
          <w:rFonts w:ascii="Garamond" w:hAnsi="Garamond"/>
        </w:rPr>
        <w:t>TRADE</w:t>
      </w:r>
      <w:r w:rsidR="00BA5995" w:rsidRPr="00911E03">
        <w:rPr>
          <w:rFonts w:ascii="Garamond" w:hAnsi="Garamond"/>
        </w:rPr>
        <w:t>”</w:t>
      </w:r>
      <w:r w:rsidRPr="00911E03">
        <w:rPr>
          <w:rFonts w:ascii="Garamond" w:hAnsi="Garamond"/>
        </w:rPr>
        <w:t xml:space="preserve"> data</w:t>
      </w:r>
      <w:r w:rsidR="00BA5995" w:rsidRPr="00911E03">
        <w:rPr>
          <w:rFonts w:ascii="Garamond" w:hAnsi="Garamond"/>
        </w:rPr>
        <w:t xml:space="preserve"> in the UCIENT data folder</w:t>
      </w:r>
      <w:r w:rsidRPr="00911E03">
        <w:rPr>
          <w:rFonts w:ascii="Garamond" w:hAnsi="Garamond"/>
        </w:rPr>
        <w:t>. Notice that after running similarity/dissimilarity command</w:t>
      </w:r>
      <w:r w:rsidR="003043C0">
        <w:rPr>
          <w:rFonts w:ascii="Garamond" w:hAnsi="Garamond"/>
        </w:rPr>
        <w:t xml:space="preserve"> in “TOOLS”</w:t>
      </w:r>
      <w:r w:rsidRPr="00911E03">
        <w:rPr>
          <w:rFonts w:ascii="Garamond" w:hAnsi="Garamond"/>
        </w:rPr>
        <w:t>, an “output”</w:t>
      </w:r>
      <w:r w:rsidR="008A2BD7" w:rsidRPr="00911E03">
        <w:rPr>
          <w:rFonts w:ascii="Garamond" w:hAnsi="Garamond"/>
        </w:rPr>
        <w:t xml:space="preserve"> </w:t>
      </w:r>
      <w:r w:rsidRPr="00911E03">
        <w:rPr>
          <w:rFonts w:ascii="Garamond" w:hAnsi="Garamond"/>
        </w:rPr>
        <w:t xml:space="preserve">file will be saved. Make sure you use different names for the output files and record the folder in which they are saved as you will need these output files for clustering and MDS analyses.  </w:t>
      </w:r>
      <w:r w:rsidR="00466F2C" w:rsidRPr="00911E03">
        <w:rPr>
          <w:rFonts w:ascii="Garamond" w:hAnsi="Garamond"/>
        </w:rPr>
        <w:t xml:space="preserve"> </w:t>
      </w:r>
    </w:p>
    <w:p w:rsidR="005825BF" w:rsidRPr="00911E03" w:rsidRDefault="005825BF" w:rsidP="008F7B01">
      <w:pPr>
        <w:pStyle w:val="a3"/>
        <w:numPr>
          <w:ilvl w:val="0"/>
          <w:numId w:val="3"/>
        </w:numPr>
        <w:rPr>
          <w:rFonts w:ascii="Garamond" w:hAnsi="Garamond"/>
        </w:rPr>
      </w:pPr>
      <w:r w:rsidRPr="00911E03">
        <w:rPr>
          <w:rFonts w:ascii="Garamond" w:hAnsi="Garamond"/>
        </w:rPr>
        <w:t>Similarity; Run  Tools&gt;Similarities</w:t>
      </w:r>
    </w:p>
    <w:p w:rsidR="005825BF" w:rsidRPr="00911E03" w:rsidRDefault="005825BF" w:rsidP="005825BF">
      <w:pPr>
        <w:rPr>
          <w:rFonts w:ascii="Garamond" w:hAnsi="Garamond"/>
        </w:rPr>
      </w:pPr>
      <w:proofErr w:type="gramStart"/>
      <w:r w:rsidRPr="00911E03">
        <w:rPr>
          <w:rFonts w:ascii="Garamond" w:hAnsi="Garamond"/>
        </w:rPr>
        <w:t>on</w:t>
      </w:r>
      <w:proofErr w:type="gramEnd"/>
      <w:r w:rsidRPr="00911E03">
        <w:rPr>
          <w:rFonts w:ascii="Garamond" w:hAnsi="Garamond"/>
        </w:rPr>
        <w:t xml:space="preserve"> </w:t>
      </w:r>
      <w:r w:rsidR="0042338E" w:rsidRPr="00911E03">
        <w:rPr>
          <w:rFonts w:ascii="Garamond" w:hAnsi="Garamond"/>
        </w:rPr>
        <w:t>TRADE</w:t>
      </w:r>
      <w:r w:rsidRPr="00911E03">
        <w:rPr>
          <w:rFonts w:ascii="Garamond" w:hAnsi="Garamond"/>
        </w:rPr>
        <w:t xml:space="preserve"> and compare the results using different similarity measures (i.e. “Correlation”, “Matches”, </w:t>
      </w:r>
      <w:r w:rsidR="00C5172F" w:rsidRPr="00911E03">
        <w:rPr>
          <w:rFonts w:ascii="Garamond" w:hAnsi="Garamond"/>
        </w:rPr>
        <w:t xml:space="preserve">or </w:t>
      </w:r>
      <w:r w:rsidRPr="00911E03">
        <w:rPr>
          <w:rFonts w:ascii="Garamond" w:hAnsi="Garamond"/>
        </w:rPr>
        <w:t xml:space="preserve">“Jaccard” ). </w:t>
      </w:r>
    </w:p>
    <w:p w:rsidR="00466F2C" w:rsidRPr="00911E03" w:rsidRDefault="005825BF" w:rsidP="00466F2C">
      <w:pPr>
        <w:rPr>
          <w:rFonts w:ascii="Garamond" w:hAnsi="Garamond"/>
          <w:color w:val="D9D9D9" w:themeColor="background1" w:themeShade="D9"/>
        </w:rPr>
      </w:pPr>
      <w:r w:rsidRPr="00911E03">
        <w:rPr>
          <w:rFonts w:ascii="Garamond" w:hAnsi="Garamond"/>
        </w:rPr>
        <w:t>Next use the same command to analyze</w:t>
      </w:r>
      <w:r w:rsidR="00BA5995" w:rsidRPr="00911E03">
        <w:rPr>
          <w:rFonts w:ascii="Garamond" w:hAnsi="Garamond"/>
        </w:rPr>
        <w:t xml:space="preserve"> the </w:t>
      </w:r>
      <w:r w:rsidR="0042338E" w:rsidRPr="00911E03">
        <w:rPr>
          <w:rFonts w:ascii="Garamond" w:hAnsi="Garamond"/>
        </w:rPr>
        <w:t>TRADE</w:t>
      </w:r>
      <w:r w:rsidR="00BA5995" w:rsidRPr="00911E03">
        <w:rPr>
          <w:rFonts w:ascii="Garamond" w:hAnsi="Garamond"/>
        </w:rPr>
        <w:t xml:space="preserve"> data</w:t>
      </w:r>
      <w:r w:rsidRPr="00911E03">
        <w:rPr>
          <w:rFonts w:ascii="Garamond" w:hAnsi="Garamond"/>
        </w:rPr>
        <w:t xml:space="preserve">. </w:t>
      </w:r>
    </w:p>
    <w:p w:rsidR="005825BF" w:rsidRPr="00911E03" w:rsidRDefault="005825BF" w:rsidP="00466F2C">
      <w:pPr>
        <w:rPr>
          <w:rFonts w:ascii="Garamond" w:hAnsi="Garamond"/>
        </w:rPr>
      </w:pPr>
      <w:r w:rsidRPr="00911E03">
        <w:rPr>
          <w:rFonts w:ascii="Garamond" w:hAnsi="Garamond"/>
        </w:rPr>
        <w:t xml:space="preserve">Dissimilarity; </w:t>
      </w:r>
      <w:proofErr w:type="gramStart"/>
      <w:r w:rsidRPr="00911E03">
        <w:rPr>
          <w:rFonts w:ascii="Garamond" w:hAnsi="Garamond"/>
        </w:rPr>
        <w:t>Run  Tool</w:t>
      </w:r>
      <w:r w:rsidR="001312C0" w:rsidRPr="00911E03">
        <w:rPr>
          <w:rFonts w:ascii="Garamond" w:hAnsi="Garamond"/>
        </w:rPr>
        <w:t>s</w:t>
      </w:r>
      <w:proofErr w:type="gramEnd"/>
      <w:r w:rsidR="001312C0" w:rsidRPr="00911E03">
        <w:rPr>
          <w:rFonts w:ascii="Garamond" w:hAnsi="Garamond"/>
        </w:rPr>
        <w:t>&gt;Dissimilarities and Distances</w:t>
      </w:r>
    </w:p>
    <w:p w:rsidR="005825BF" w:rsidRPr="00911E03" w:rsidRDefault="00BA5995" w:rsidP="005825BF">
      <w:pPr>
        <w:rPr>
          <w:rFonts w:ascii="Garamond" w:hAnsi="Garamond"/>
        </w:rPr>
      </w:pPr>
      <w:r w:rsidRPr="00911E03">
        <w:rPr>
          <w:rFonts w:ascii="Garamond" w:hAnsi="Garamond"/>
        </w:rPr>
        <w:t>N</w:t>
      </w:r>
      <w:r w:rsidR="005825BF" w:rsidRPr="00911E03">
        <w:rPr>
          <w:rFonts w:ascii="Garamond" w:hAnsi="Garamond"/>
        </w:rPr>
        <w:t xml:space="preserve">otice that the dissimilarity data can be saved into new data file for later analysis. </w:t>
      </w:r>
    </w:p>
    <w:p w:rsidR="00BA5995" w:rsidRPr="00911E03" w:rsidRDefault="00BA5995" w:rsidP="005825BF">
      <w:pPr>
        <w:rPr>
          <w:rFonts w:ascii="Garamond" w:hAnsi="Garamond"/>
        </w:rPr>
      </w:pPr>
    </w:p>
    <w:p w:rsidR="00940032" w:rsidRDefault="005825BF" w:rsidP="00940032">
      <w:pPr>
        <w:pStyle w:val="a3"/>
        <w:numPr>
          <w:ilvl w:val="0"/>
          <w:numId w:val="3"/>
        </w:numPr>
        <w:rPr>
          <w:rFonts w:ascii="Garamond" w:hAnsi="Garamond"/>
        </w:rPr>
      </w:pPr>
      <w:r w:rsidRPr="00911E03">
        <w:rPr>
          <w:rFonts w:ascii="Garamond" w:hAnsi="Garamond"/>
        </w:rPr>
        <w:t xml:space="preserve">Run Hierarchical clustering on the results of the similarity (e.g. correlation and matches) and dissimilarity analyses; </w:t>
      </w:r>
    </w:p>
    <w:p w:rsidR="00940032" w:rsidRPr="00940032" w:rsidRDefault="00940032" w:rsidP="00940032">
      <w:pPr>
        <w:pStyle w:val="a3"/>
        <w:rPr>
          <w:rFonts w:ascii="Garamond" w:hAnsi="Garamond"/>
        </w:rPr>
      </w:pPr>
    </w:p>
    <w:p w:rsidR="0015728F" w:rsidRPr="0015728F" w:rsidRDefault="0015728F" w:rsidP="0015728F">
      <w:pPr>
        <w:pStyle w:val="a3"/>
        <w:numPr>
          <w:ilvl w:val="0"/>
          <w:numId w:val="3"/>
        </w:numPr>
        <w:rPr>
          <w:rFonts w:ascii="Garamond" w:hAnsi="Garamond" w:hint="eastAsia"/>
        </w:rPr>
      </w:pPr>
    </w:p>
    <w:p w:rsidR="0015728F" w:rsidRDefault="00466F2C" w:rsidP="0015728F">
      <w:pPr>
        <w:pStyle w:val="a3"/>
        <w:numPr>
          <w:ilvl w:val="1"/>
          <w:numId w:val="3"/>
        </w:numPr>
        <w:rPr>
          <w:rFonts w:ascii="Garamond" w:hAnsi="Garamond"/>
        </w:rPr>
      </w:pPr>
      <w:r w:rsidRPr="00911E03">
        <w:rPr>
          <w:rFonts w:ascii="Garamond" w:hAnsi="Garamond"/>
        </w:rPr>
        <w:t xml:space="preserve">Run </w:t>
      </w:r>
      <w:r w:rsidR="005825BF" w:rsidRPr="00911E03">
        <w:rPr>
          <w:rFonts w:ascii="Garamond" w:hAnsi="Garamond"/>
        </w:rPr>
        <w:t xml:space="preserve">Network&gt;Roles &amp; Positions &gt; Structural&gt;Profile </w:t>
      </w:r>
      <w:r w:rsidR="0015728F">
        <w:rPr>
          <w:rFonts w:ascii="Garamond" w:hAnsi="Garamond"/>
        </w:rPr>
        <w:br/>
      </w:r>
      <w:r w:rsidR="005825BF" w:rsidRPr="0015728F">
        <w:rPr>
          <w:rFonts w:ascii="Garamond" w:hAnsi="Garamond"/>
        </w:rPr>
        <w:t xml:space="preserve">Generate and compare </w:t>
      </w:r>
      <w:r w:rsidR="005825BF" w:rsidRPr="0015728F">
        <w:rPr>
          <w:rFonts w:ascii="Garamond" w:hAnsi="Garamond"/>
          <w:b/>
        </w:rPr>
        <w:t xml:space="preserve">clustering diagrams </w:t>
      </w:r>
      <w:r w:rsidR="005825BF" w:rsidRPr="0015728F">
        <w:rPr>
          <w:rFonts w:ascii="Garamond" w:hAnsi="Garamond"/>
        </w:rPr>
        <w:t>(</w:t>
      </w:r>
      <w:proofErr w:type="spellStart"/>
      <w:r w:rsidR="005825BF" w:rsidRPr="0015728F">
        <w:rPr>
          <w:rFonts w:ascii="Garamond" w:hAnsi="Garamond"/>
        </w:rPr>
        <w:t>dendrograms</w:t>
      </w:r>
      <w:proofErr w:type="spellEnd"/>
      <w:r w:rsidR="005825BF" w:rsidRPr="0015728F">
        <w:rPr>
          <w:rFonts w:ascii="Garamond" w:hAnsi="Garamond"/>
        </w:rPr>
        <w:t xml:space="preserve">) for </w:t>
      </w:r>
      <w:r w:rsidR="005825BF" w:rsidRPr="0015728F">
        <w:rPr>
          <w:rFonts w:ascii="Garamond" w:hAnsi="Garamond"/>
          <w:color w:val="D9D9D9" w:themeColor="background1" w:themeShade="D9"/>
        </w:rPr>
        <w:t>the same school thesis committee data and</w:t>
      </w:r>
      <w:r w:rsidR="005825BF" w:rsidRPr="0015728F">
        <w:rPr>
          <w:rFonts w:ascii="Garamond" w:hAnsi="Garamond"/>
        </w:rPr>
        <w:t xml:space="preserve"> </w:t>
      </w:r>
      <w:r w:rsidR="0042338E" w:rsidRPr="0015728F">
        <w:rPr>
          <w:rFonts w:ascii="Garamond" w:hAnsi="Garamond"/>
        </w:rPr>
        <w:t>TRADE</w:t>
      </w:r>
      <w:r w:rsidR="005825BF" w:rsidRPr="0015728F">
        <w:rPr>
          <w:rFonts w:ascii="Garamond" w:hAnsi="Garamond"/>
        </w:rPr>
        <w:t xml:space="preserve"> data and choose the algorithm that best capture the profile similarity of the faculty/nations;  </w:t>
      </w:r>
    </w:p>
    <w:p w:rsidR="0015728F" w:rsidRDefault="005825BF" w:rsidP="00466F2C">
      <w:pPr>
        <w:pStyle w:val="a3"/>
        <w:numPr>
          <w:ilvl w:val="1"/>
          <w:numId w:val="3"/>
        </w:numPr>
        <w:rPr>
          <w:rFonts w:ascii="Garamond" w:hAnsi="Garamond"/>
        </w:rPr>
      </w:pPr>
      <w:r w:rsidRPr="0015728F">
        <w:rPr>
          <w:rFonts w:ascii="Garamond" w:hAnsi="Garamond"/>
        </w:rPr>
        <w:t>Run Tools&gt;Scaling and Decomposition&gt;</w:t>
      </w:r>
      <w:r w:rsidR="0015728F">
        <w:rPr>
          <w:rFonts w:ascii="Garamond" w:hAnsi="Garamond"/>
        </w:rPr>
        <w:t xml:space="preserve"> </w:t>
      </w:r>
      <w:r w:rsidRPr="0015728F">
        <w:rPr>
          <w:rFonts w:ascii="Garamond" w:hAnsi="Garamond"/>
        </w:rPr>
        <w:t>Metric (for valued network)</w:t>
      </w:r>
      <w:r w:rsidR="0015728F">
        <w:rPr>
          <w:rFonts w:ascii="Garamond" w:hAnsi="Garamond"/>
        </w:rPr>
        <w:t xml:space="preserve"> / </w:t>
      </w:r>
      <w:r w:rsidRPr="0015728F">
        <w:rPr>
          <w:rFonts w:ascii="Garamond" w:hAnsi="Garamond"/>
        </w:rPr>
        <w:t>Non-metric (for binary network)</w:t>
      </w:r>
    </w:p>
    <w:p w:rsidR="0015728F" w:rsidRDefault="0015728F" w:rsidP="0015728F">
      <w:pPr>
        <w:pStyle w:val="a3"/>
        <w:ind w:left="1440"/>
        <w:rPr>
          <w:rFonts w:ascii="Garamond" w:hAnsi="Garamond" w:hint="eastAsia"/>
        </w:rPr>
      </w:pPr>
    </w:p>
    <w:p w:rsidR="00466F2C" w:rsidRPr="0015728F" w:rsidRDefault="005825BF" w:rsidP="0015728F">
      <w:pPr>
        <w:pStyle w:val="a3"/>
        <w:ind w:left="1440"/>
        <w:rPr>
          <w:rFonts w:ascii="Garamond" w:hAnsi="Garamond"/>
        </w:rPr>
      </w:pPr>
      <w:proofErr w:type="gramStart"/>
      <w:r w:rsidRPr="0015728F">
        <w:rPr>
          <w:rFonts w:ascii="Garamond" w:hAnsi="Garamond"/>
        </w:rPr>
        <w:t>Compare the visual displays of either</w:t>
      </w:r>
      <w:proofErr w:type="gramEnd"/>
      <w:r w:rsidRPr="0015728F">
        <w:rPr>
          <w:rFonts w:ascii="Garamond" w:hAnsi="Garamond"/>
        </w:rPr>
        <w:t xml:space="preserve"> the thesis or </w:t>
      </w:r>
      <w:r w:rsidR="0042338E" w:rsidRPr="0015728F">
        <w:rPr>
          <w:rFonts w:ascii="Garamond" w:hAnsi="Garamond"/>
        </w:rPr>
        <w:t>TRADE</w:t>
      </w:r>
      <w:r w:rsidRPr="0015728F">
        <w:rPr>
          <w:rFonts w:ascii="Garamond" w:hAnsi="Garamond"/>
        </w:rPr>
        <w:t xml:space="preserve"> data generated by Cluster analysis and MDS, see if the visual configurations produced by these two visualization tools agree with each other. You can experiment different dimension v</w:t>
      </w:r>
      <w:r w:rsidR="00CA1F4B" w:rsidRPr="0015728F">
        <w:rPr>
          <w:rFonts w:ascii="Garamond" w:hAnsi="Garamond"/>
        </w:rPr>
        <w:t>alues (i.e. 2 or</w:t>
      </w:r>
      <w:r w:rsidRPr="0015728F">
        <w:rPr>
          <w:rFonts w:ascii="Garamond" w:hAnsi="Garamond"/>
        </w:rPr>
        <w:t xml:space="preserve"> 3) and determine the appropriateness of the MDS results by checking the Stress number. (MDS </w:t>
      </w:r>
      <w:proofErr w:type="gramStart"/>
      <w:r w:rsidRPr="0015728F">
        <w:rPr>
          <w:rFonts w:ascii="Garamond" w:hAnsi="Garamond"/>
        </w:rPr>
        <w:t>can also be performed</w:t>
      </w:r>
      <w:proofErr w:type="gramEnd"/>
      <w:r w:rsidRPr="0015728F">
        <w:rPr>
          <w:rFonts w:ascii="Garamond" w:hAnsi="Garamond"/>
        </w:rPr>
        <w:t xml:space="preserve"> by NETDREW</w:t>
      </w:r>
      <w:r w:rsidR="003043C0" w:rsidRPr="0015728F">
        <w:rPr>
          <w:rFonts w:ascii="Garamond" w:hAnsi="Garamond"/>
        </w:rPr>
        <w:t>, first you need to make sure whether the data is numerical or non-numerical</w:t>
      </w:r>
      <w:r w:rsidRPr="0015728F">
        <w:rPr>
          <w:rFonts w:ascii="Garamond" w:hAnsi="Garamond"/>
        </w:rPr>
        <w:t>).</w:t>
      </w:r>
    </w:p>
    <w:p w:rsidR="00466F2C" w:rsidRPr="00911E03" w:rsidRDefault="00466F2C" w:rsidP="00466F2C">
      <w:pPr>
        <w:rPr>
          <w:rFonts w:ascii="Garamond" w:hAnsi="Garamond"/>
        </w:rPr>
      </w:pPr>
    </w:p>
    <w:p w:rsidR="008B5A03" w:rsidRPr="00911E03" w:rsidRDefault="008B5A03" w:rsidP="00466F2C">
      <w:pPr>
        <w:rPr>
          <w:rFonts w:ascii="Garamond" w:hAnsi="Garamond"/>
        </w:rPr>
      </w:pPr>
      <w:r w:rsidRPr="00911E03">
        <w:rPr>
          <w:rFonts w:ascii="Garamond" w:hAnsi="Garamond"/>
        </w:rPr>
        <w:t>*</w:t>
      </w:r>
      <w:r w:rsidRPr="00911E03">
        <w:rPr>
          <w:rFonts w:ascii="Garamond" w:hAnsi="Garamond" w:cs="Times New Roman"/>
          <w:sz w:val="20"/>
          <w:szCs w:val="20"/>
        </w:rPr>
        <w:t xml:space="preserve">This data has been selected by Wasserman and Faust (1994) from a list of 63 countries given by Smith and White (1988). The selection was intended to be a representative sample of countries which spanned the globe physically, economically and politically and was used by them in their network analysis book. The data records interaction of the countries with respect to </w:t>
      </w:r>
      <w:r w:rsidR="0042338E" w:rsidRPr="00911E03">
        <w:rPr>
          <w:rFonts w:ascii="Garamond" w:hAnsi="Garamond" w:cs="Times New Roman"/>
          <w:sz w:val="20"/>
          <w:szCs w:val="20"/>
        </w:rPr>
        <w:t>TRADE</w:t>
      </w:r>
      <w:r w:rsidRPr="00911E03">
        <w:rPr>
          <w:rFonts w:ascii="Garamond" w:hAnsi="Garamond" w:cs="Times New Roman"/>
          <w:sz w:val="20"/>
          <w:szCs w:val="20"/>
        </w:rPr>
        <w:t xml:space="preserve"> of four goods, namely</w:t>
      </w:r>
      <w:r w:rsidRPr="00911E03">
        <w:rPr>
          <w:rFonts w:ascii="Garamond" w:hAnsi="Garamond" w:cs="Times New Roman"/>
          <w:b/>
          <w:sz w:val="20"/>
          <w:szCs w:val="20"/>
        </w:rPr>
        <w:t>: manufactured goods, food and live animals, crude materials (not food) and minerals and fuels</w:t>
      </w:r>
      <w:r w:rsidRPr="00911E03">
        <w:rPr>
          <w:rFonts w:ascii="Garamond" w:hAnsi="Garamond" w:cs="Times New Roman"/>
          <w:sz w:val="20"/>
          <w:szCs w:val="20"/>
        </w:rPr>
        <w:t xml:space="preserve">. The final matrix records exchange of </w:t>
      </w:r>
      <w:r w:rsidRPr="00911E03">
        <w:rPr>
          <w:rFonts w:ascii="Garamond" w:hAnsi="Garamond" w:cs="Times New Roman"/>
          <w:b/>
          <w:sz w:val="20"/>
          <w:szCs w:val="20"/>
        </w:rPr>
        <w:t>diplomats</w:t>
      </w:r>
      <w:r w:rsidRPr="00911E03">
        <w:rPr>
          <w:rFonts w:ascii="Garamond" w:hAnsi="Garamond" w:cs="Times New Roman"/>
          <w:sz w:val="20"/>
          <w:szCs w:val="20"/>
        </w:rPr>
        <w:t xml:space="preserve"> between the countries. All </w:t>
      </w:r>
      <w:r w:rsidR="0042338E" w:rsidRPr="00911E03">
        <w:rPr>
          <w:rFonts w:ascii="Garamond" w:hAnsi="Garamond" w:cs="Times New Roman"/>
          <w:sz w:val="20"/>
          <w:szCs w:val="20"/>
        </w:rPr>
        <w:t>TRADE</w:t>
      </w:r>
      <w:r w:rsidRPr="00911E03">
        <w:rPr>
          <w:rFonts w:ascii="Garamond" w:hAnsi="Garamond" w:cs="Times New Roman"/>
          <w:sz w:val="20"/>
          <w:szCs w:val="20"/>
        </w:rPr>
        <w:t xml:space="preserve"> (including the diplomats) is from the row to the column. The </w:t>
      </w:r>
      <w:r w:rsidR="0042338E" w:rsidRPr="00911E03">
        <w:rPr>
          <w:rFonts w:ascii="Garamond" w:hAnsi="Garamond" w:cs="Times New Roman"/>
          <w:sz w:val="20"/>
          <w:szCs w:val="20"/>
        </w:rPr>
        <w:t>TRADE</w:t>
      </w:r>
      <w:r w:rsidR="00C5172F" w:rsidRPr="00911E03">
        <w:rPr>
          <w:rFonts w:ascii="Garamond" w:hAnsi="Garamond" w:cs="Times New Roman"/>
          <w:sz w:val="20"/>
          <w:szCs w:val="20"/>
        </w:rPr>
        <w:t xml:space="preserve"> </w:t>
      </w:r>
      <w:r w:rsidRPr="00911E03">
        <w:rPr>
          <w:rFonts w:ascii="Garamond" w:hAnsi="Garamond" w:cs="Times New Roman"/>
          <w:sz w:val="20"/>
          <w:szCs w:val="20"/>
        </w:rPr>
        <w:t>Attribute data lists average population growth between 1970 and 1981, average GNP growth (per capita) over the same period,  secondary school enrollment ratio in 1981, and energy consumption in 1981 (in kilo coal equivalents per capita).</w:t>
      </w:r>
    </w:p>
    <w:p w:rsidR="008B5A03" w:rsidRDefault="008B5A03" w:rsidP="008B5A03">
      <w:pPr>
        <w:pStyle w:val="a6"/>
        <w:rPr>
          <w:rFonts w:ascii="Garamond" w:hAnsi="Garamond"/>
        </w:rPr>
      </w:pPr>
    </w:p>
    <w:p w:rsidR="003B2C81" w:rsidRPr="003B2C81" w:rsidRDefault="003B2C81" w:rsidP="003B2C81">
      <w:pPr>
        <w:rPr>
          <w:rFonts w:ascii="Garamond" w:hAnsi="Garamond" w:hint="eastAsia"/>
        </w:rPr>
      </w:pPr>
    </w:p>
    <w:p w:rsidR="00BE1707" w:rsidRDefault="00344D6A" w:rsidP="00BE1707">
      <w:pPr>
        <w:rPr>
          <w:rFonts w:ascii="Garamond" w:hAnsi="Garamond" w:hint="eastAsia"/>
        </w:rPr>
      </w:pPr>
      <w:r>
        <w:rPr>
          <w:rFonts w:ascii="Garamond" w:hAnsi="Garamond" w:hint="eastAsia"/>
        </w:rPr>
        <w:t xml:space="preserve">Questions </w:t>
      </w:r>
      <w:r w:rsidR="00BE1707">
        <w:rPr>
          <w:rFonts w:ascii="Garamond" w:hAnsi="Garamond" w:hint="eastAsia"/>
        </w:rPr>
        <w:t>(</w:t>
      </w:r>
      <w:hyperlink r:id="rId12" w:history="1">
        <w:r w:rsidR="00BE1707">
          <w:rPr>
            <w:rStyle w:val="aa"/>
          </w:rPr>
          <w:t>http://www.analytictech.com/ucinet/help/webhelp.html</w:t>
        </w:r>
      </w:hyperlink>
      <w:r w:rsidR="00BE1707">
        <w:rPr>
          <w:rFonts w:ascii="Garamond" w:hAnsi="Garamond" w:hint="eastAsia"/>
        </w:rPr>
        <w:t>)</w:t>
      </w:r>
      <w:r>
        <w:rPr>
          <w:rFonts w:ascii="Garamond" w:hAnsi="Garamond"/>
        </w:rPr>
        <w:t>:</w:t>
      </w:r>
    </w:p>
    <w:p w:rsidR="00BE1707" w:rsidRDefault="00BE1707" w:rsidP="00BE1707">
      <w:pPr>
        <w:pStyle w:val="a3"/>
        <w:numPr>
          <w:ilvl w:val="0"/>
          <w:numId w:val="7"/>
        </w:numPr>
        <w:rPr>
          <w:rFonts w:ascii="Garamond" w:hAnsi="Garamond" w:hint="eastAsia"/>
        </w:rPr>
      </w:pPr>
      <w:r>
        <w:rPr>
          <w:rFonts w:ascii="Garamond" w:hAnsi="Garamond" w:hint="eastAsia"/>
        </w:rPr>
        <w:t>Tools &gt; Similarity and Distance</w:t>
      </w:r>
    </w:p>
    <w:p w:rsidR="00BE1707" w:rsidRDefault="00BE1707" w:rsidP="00BE1707">
      <w:pPr>
        <w:pStyle w:val="a3"/>
        <w:numPr>
          <w:ilvl w:val="1"/>
          <w:numId w:val="7"/>
        </w:numPr>
        <w:rPr>
          <w:rFonts w:ascii="Garamond" w:hAnsi="Garamond"/>
        </w:rPr>
      </w:pPr>
      <w:r>
        <w:rPr>
          <w:rFonts w:ascii="Garamond" w:hAnsi="Garamond"/>
        </w:rPr>
        <w:t>Mode: columns or rows &gt; similarity col by col</w:t>
      </w:r>
    </w:p>
    <w:p w:rsidR="00BE1707" w:rsidRDefault="00BE1707" w:rsidP="00BE1707">
      <w:pPr>
        <w:pStyle w:val="a3"/>
        <w:numPr>
          <w:ilvl w:val="1"/>
          <w:numId w:val="7"/>
        </w:numPr>
        <w:rPr>
          <w:rFonts w:ascii="Garamond" w:hAnsi="Garamond"/>
        </w:rPr>
      </w:pPr>
      <w:r>
        <w:rPr>
          <w:rFonts w:ascii="Garamond" w:hAnsi="Garamond"/>
        </w:rPr>
        <w:t xml:space="preserve">Mode: </w:t>
      </w:r>
      <w:proofErr w:type="spellStart"/>
      <w:r>
        <w:rPr>
          <w:rFonts w:ascii="Garamond" w:hAnsi="Garamond"/>
        </w:rPr>
        <w:t>Matricies</w:t>
      </w:r>
      <w:proofErr w:type="spellEnd"/>
      <w:r>
        <w:rPr>
          <w:rFonts w:ascii="Garamond" w:hAnsi="Garamond"/>
        </w:rPr>
        <w:t xml:space="preserve"> &gt; similarity between matrices (e.g. TRADE has 5 matrices, hence the output similarity matrix is 5x5)</w:t>
      </w:r>
    </w:p>
    <w:p w:rsidR="00BE1707" w:rsidRDefault="00BE1707" w:rsidP="00BE1707">
      <w:pPr>
        <w:pStyle w:val="a3"/>
        <w:numPr>
          <w:ilvl w:val="0"/>
          <w:numId w:val="7"/>
        </w:numPr>
        <w:rPr>
          <w:rFonts w:ascii="Garamond" w:hAnsi="Garamond"/>
        </w:rPr>
      </w:pPr>
      <w:r>
        <w:rPr>
          <w:rFonts w:ascii="Garamond" w:hAnsi="Garamond"/>
        </w:rPr>
        <w:t>Tools &gt; Scaling &gt; MDS &amp; Tools &gt; Clustering both takes a similarity (or distance) matrix as input.</w:t>
      </w:r>
    </w:p>
    <w:p w:rsidR="00BE1707" w:rsidRDefault="00BE1707" w:rsidP="00BE1707">
      <w:pPr>
        <w:pStyle w:val="a3"/>
        <w:numPr>
          <w:ilvl w:val="0"/>
          <w:numId w:val="7"/>
        </w:numPr>
        <w:rPr>
          <w:rFonts w:ascii="Garamond" w:hAnsi="Garamond"/>
        </w:rPr>
      </w:pPr>
      <w:r w:rsidRPr="00911E03">
        <w:rPr>
          <w:rFonts w:ascii="Garamond" w:hAnsi="Garamond"/>
        </w:rPr>
        <w:t>Network</w:t>
      </w:r>
      <w:r>
        <w:rPr>
          <w:rFonts w:ascii="Garamond" w:hAnsi="Garamond"/>
        </w:rPr>
        <w:t xml:space="preserve"> </w:t>
      </w:r>
      <w:r w:rsidRPr="00911E03">
        <w:rPr>
          <w:rFonts w:ascii="Garamond" w:hAnsi="Garamond"/>
        </w:rPr>
        <w:t>&gt;</w:t>
      </w:r>
      <w:r>
        <w:rPr>
          <w:rFonts w:ascii="Garamond" w:hAnsi="Garamond"/>
        </w:rPr>
        <w:t xml:space="preserve"> </w:t>
      </w:r>
      <w:r w:rsidRPr="00911E03">
        <w:rPr>
          <w:rFonts w:ascii="Garamond" w:hAnsi="Garamond"/>
        </w:rPr>
        <w:t>Roles &amp; Positions &gt; Structural&gt;</w:t>
      </w:r>
      <w:r>
        <w:rPr>
          <w:rFonts w:ascii="Garamond" w:hAnsi="Garamond"/>
        </w:rPr>
        <w:t xml:space="preserve"> </w:t>
      </w:r>
      <w:r w:rsidRPr="00911E03">
        <w:rPr>
          <w:rFonts w:ascii="Garamond" w:hAnsi="Garamond"/>
        </w:rPr>
        <w:t>Profile</w:t>
      </w:r>
      <w:r>
        <w:rPr>
          <w:rFonts w:ascii="Garamond" w:hAnsi="Garamond"/>
        </w:rPr>
        <w:br/>
        <w:t>C</w:t>
      </w:r>
      <w:r w:rsidRPr="00713D7A">
        <w:rPr>
          <w:rFonts w:ascii="Garamond" w:hAnsi="Garamond"/>
        </w:rPr>
        <w:t xml:space="preserve">omparisons of </w:t>
      </w:r>
      <w:r w:rsidRPr="00713D7A">
        <w:rPr>
          <w:rFonts w:ascii="Garamond" w:hAnsi="Garamond"/>
          <w:b/>
        </w:rPr>
        <w:t>rows and columns</w:t>
      </w:r>
      <w:r w:rsidRPr="00713D7A">
        <w:rPr>
          <w:rFonts w:ascii="Garamond" w:hAnsi="Garamond"/>
        </w:rPr>
        <w:t xml:space="preserve"> of data matrices</w:t>
      </w:r>
      <w:r>
        <w:rPr>
          <w:rFonts w:ascii="Garamond" w:hAnsi="Garamond"/>
        </w:rPr>
        <w:br/>
      </w:r>
      <w:r>
        <w:rPr>
          <w:rFonts w:ascii="Garamond" w:hAnsi="Garamond" w:hint="eastAsia"/>
        </w:rPr>
        <w:t xml:space="preserve">Output: </w:t>
      </w:r>
    </w:p>
    <w:p w:rsidR="00BE1707" w:rsidRPr="00C43867" w:rsidRDefault="00BE1707" w:rsidP="00C43867">
      <w:pPr>
        <w:ind w:left="1200" w:firstLineChars="100" w:firstLine="240"/>
        <w:rPr>
          <w:rFonts w:ascii="Garamond" w:hAnsi="Garamond" w:hint="eastAsia"/>
        </w:rPr>
      </w:pPr>
      <w:r w:rsidRPr="00C43867">
        <w:rPr>
          <w:rFonts w:ascii="Garamond" w:hAnsi="Garamond" w:hint="eastAsia"/>
          <w:b/>
        </w:rPr>
        <w:t>SE</w:t>
      </w:r>
      <w:r w:rsidRPr="00C43867">
        <w:rPr>
          <w:rFonts w:ascii="Garamond" w:hAnsi="Garamond"/>
        </w:rPr>
        <w:t>: Similarity or distance matrix (based on Measure of profile similarity/distance)</w:t>
      </w:r>
    </w:p>
    <w:p w:rsidR="005825BF" w:rsidRPr="00C43867" w:rsidRDefault="005825BF" w:rsidP="00C43867">
      <w:pPr>
        <w:rPr>
          <w:rFonts w:ascii="Garamond" w:hAnsi="Garamond" w:hint="eastAsia"/>
        </w:rPr>
      </w:pPr>
      <w:bookmarkStart w:id="0" w:name="_GoBack"/>
      <w:bookmarkEnd w:id="0"/>
    </w:p>
    <w:sectPr w:rsidR="005825BF" w:rsidRPr="00C4386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399" w:rsidRDefault="00462399" w:rsidP="005825BF">
      <w:r>
        <w:separator/>
      </w:r>
    </w:p>
  </w:endnote>
  <w:endnote w:type="continuationSeparator" w:id="0">
    <w:p w:rsidR="00462399" w:rsidRDefault="00462399" w:rsidP="00582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A03" w:rsidRDefault="008B5A03">
    <w:pPr>
      <w:pStyle w:val="a6"/>
    </w:pPr>
  </w:p>
  <w:p w:rsidR="008B5A03" w:rsidRDefault="008B5A0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399" w:rsidRDefault="00462399" w:rsidP="005825BF">
      <w:r>
        <w:separator/>
      </w:r>
    </w:p>
  </w:footnote>
  <w:footnote w:type="continuationSeparator" w:id="0">
    <w:p w:rsidR="00462399" w:rsidRDefault="00462399" w:rsidP="00582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5BF" w:rsidRPr="004621C1" w:rsidRDefault="00A77340">
    <w:pPr>
      <w:pStyle w:val="a4"/>
      <w:rPr>
        <w:rFonts w:ascii="Garamond" w:hAnsi="Garamond"/>
      </w:rPr>
    </w:pPr>
    <w:r>
      <w:rPr>
        <w:rFonts w:ascii="Garamond" w:hAnsi="Garamond"/>
      </w:rPr>
      <w:t>2019</w:t>
    </w:r>
    <w:r w:rsidR="005825BF" w:rsidRPr="004621C1">
      <w:rPr>
        <w:rFonts w:ascii="Garamond" w:hAnsi="Garamond"/>
      </w:rPr>
      <w:t xml:space="preserve"> SNA assignment </w:t>
    </w:r>
    <w:r w:rsidR="00075CF2" w:rsidRPr="004621C1">
      <w:rPr>
        <w:rFonts w:ascii="Garamond" w:hAnsi="Garamond"/>
      </w:rPr>
      <w:t>3</w:t>
    </w:r>
    <w:r w:rsidR="005825BF" w:rsidRPr="004621C1">
      <w:rPr>
        <w:rFonts w:ascii="Garamond" w:hAnsi="Garamond"/>
      </w:rPr>
      <w:t xml:space="preserve">: subgroup and structural equivalence </w:t>
    </w:r>
  </w:p>
  <w:p w:rsidR="005825BF" w:rsidRDefault="005825B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A04CF"/>
    <w:multiLevelType w:val="hybridMultilevel"/>
    <w:tmpl w:val="8B70DB56"/>
    <w:lvl w:ilvl="0" w:tplc="8BFCDF1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3EAB6703"/>
    <w:multiLevelType w:val="hybridMultilevel"/>
    <w:tmpl w:val="5BB8FCBA"/>
    <w:lvl w:ilvl="0" w:tplc="728E2ACC">
      <w:start w:val="1"/>
      <w:numFmt w:val="decimal"/>
      <w:lvlText w:val="%1."/>
      <w:lvlJc w:val="left"/>
      <w:pPr>
        <w:ind w:left="1080" w:hanging="360"/>
      </w:pPr>
      <w:rPr>
        <w:rFonts w:hint="default"/>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3FC369AD"/>
    <w:multiLevelType w:val="hybridMultilevel"/>
    <w:tmpl w:val="B08A0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4575A"/>
    <w:multiLevelType w:val="hybridMultilevel"/>
    <w:tmpl w:val="69DC7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708F6"/>
    <w:multiLevelType w:val="hybridMultilevel"/>
    <w:tmpl w:val="CFB26F66"/>
    <w:lvl w:ilvl="0" w:tplc="3BE64DBE">
      <w:start w:val="1"/>
      <w:numFmt w:val="bullet"/>
      <w:lvlText w:val="•"/>
      <w:lvlJc w:val="left"/>
      <w:pPr>
        <w:tabs>
          <w:tab w:val="num" w:pos="720"/>
        </w:tabs>
        <w:ind w:left="720" w:hanging="360"/>
      </w:pPr>
      <w:rPr>
        <w:rFonts w:ascii="Arial" w:hAnsi="Arial" w:hint="default"/>
      </w:rPr>
    </w:lvl>
    <w:lvl w:ilvl="1" w:tplc="D150A700">
      <w:numFmt w:val="bullet"/>
      <w:lvlText w:val="–"/>
      <w:lvlJc w:val="left"/>
      <w:pPr>
        <w:tabs>
          <w:tab w:val="num" w:pos="1440"/>
        </w:tabs>
        <w:ind w:left="1440" w:hanging="360"/>
      </w:pPr>
      <w:rPr>
        <w:rFonts w:ascii="Arial" w:hAnsi="Arial" w:hint="default"/>
      </w:rPr>
    </w:lvl>
    <w:lvl w:ilvl="2" w:tplc="418E5372" w:tentative="1">
      <w:start w:val="1"/>
      <w:numFmt w:val="bullet"/>
      <w:lvlText w:val="•"/>
      <w:lvlJc w:val="left"/>
      <w:pPr>
        <w:tabs>
          <w:tab w:val="num" w:pos="2160"/>
        </w:tabs>
        <w:ind w:left="2160" w:hanging="360"/>
      </w:pPr>
      <w:rPr>
        <w:rFonts w:ascii="Arial" w:hAnsi="Arial" w:hint="default"/>
      </w:rPr>
    </w:lvl>
    <w:lvl w:ilvl="3" w:tplc="C4D0017E" w:tentative="1">
      <w:start w:val="1"/>
      <w:numFmt w:val="bullet"/>
      <w:lvlText w:val="•"/>
      <w:lvlJc w:val="left"/>
      <w:pPr>
        <w:tabs>
          <w:tab w:val="num" w:pos="2880"/>
        </w:tabs>
        <w:ind w:left="2880" w:hanging="360"/>
      </w:pPr>
      <w:rPr>
        <w:rFonts w:ascii="Arial" w:hAnsi="Arial" w:hint="default"/>
      </w:rPr>
    </w:lvl>
    <w:lvl w:ilvl="4" w:tplc="827E948C" w:tentative="1">
      <w:start w:val="1"/>
      <w:numFmt w:val="bullet"/>
      <w:lvlText w:val="•"/>
      <w:lvlJc w:val="left"/>
      <w:pPr>
        <w:tabs>
          <w:tab w:val="num" w:pos="3600"/>
        </w:tabs>
        <w:ind w:left="3600" w:hanging="360"/>
      </w:pPr>
      <w:rPr>
        <w:rFonts w:ascii="Arial" w:hAnsi="Arial" w:hint="default"/>
      </w:rPr>
    </w:lvl>
    <w:lvl w:ilvl="5" w:tplc="47ACF9AC" w:tentative="1">
      <w:start w:val="1"/>
      <w:numFmt w:val="bullet"/>
      <w:lvlText w:val="•"/>
      <w:lvlJc w:val="left"/>
      <w:pPr>
        <w:tabs>
          <w:tab w:val="num" w:pos="4320"/>
        </w:tabs>
        <w:ind w:left="4320" w:hanging="360"/>
      </w:pPr>
      <w:rPr>
        <w:rFonts w:ascii="Arial" w:hAnsi="Arial" w:hint="default"/>
      </w:rPr>
    </w:lvl>
    <w:lvl w:ilvl="6" w:tplc="DAF6B968" w:tentative="1">
      <w:start w:val="1"/>
      <w:numFmt w:val="bullet"/>
      <w:lvlText w:val="•"/>
      <w:lvlJc w:val="left"/>
      <w:pPr>
        <w:tabs>
          <w:tab w:val="num" w:pos="5040"/>
        </w:tabs>
        <w:ind w:left="5040" w:hanging="360"/>
      </w:pPr>
      <w:rPr>
        <w:rFonts w:ascii="Arial" w:hAnsi="Arial" w:hint="default"/>
      </w:rPr>
    </w:lvl>
    <w:lvl w:ilvl="7" w:tplc="7644B432" w:tentative="1">
      <w:start w:val="1"/>
      <w:numFmt w:val="bullet"/>
      <w:lvlText w:val="•"/>
      <w:lvlJc w:val="left"/>
      <w:pPr>
        <w:tabs>
          <w:tab w:val="num" w:pos="5760"/>
        </w:tabs>
        <w:ind w:left="5760" w:hanging="360"/>
      </w:pPr>
      <w:rPr>
        <w:rFonts w:ascii="Arial" w:hAnsi="Arial" w:hint="default"/>
      </w:rPr>
    </w:lvl>
    <w:lvl w:ilvl="8" w:tplc="53E840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AF33C9"/>
    <w:multiLevelType w:val="hybridMultilevel"/>
    <w:tmpl w:val="7C460B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4B5E94"/>
    <w:multiLevelType w:val="hybridMultilevel"/>
    <w:tmpl w:val="5276039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DC9"/>
    <w:rsid w:val="00042AFF"/>
    <w:rsid w:val="000547DB"/>
    <w:rsid w:val="00075CF2"/>
    <w:rsid w:val="00085C92"/>
    <w:rsid w:val="000932E5"/>
    <w:rsid w:val="000A7E18"/>
    <w:rsid w:val="000C46B4"/>
    <w:rsid w:val="001006E9"/>
    <w:rsid w:val="0011575B"/>
    <w:rsid w:val="001312C0"/>
    <w:rsid w:val="0015728F"/>
    <w:rsid w:val="002B4839"/>
    <w:rsid w:val="002E4C96"/>
    <w:rsid w:val="003043C0"/>
    <w:rsid w:val="00344D6A"/>
    <w:rsid w:val="003768C1"/>
    <w:rsid w:val="003B2C81"/>
    <w:rsid w:val="00422DCE"/>
    <w:rsid w:val="0042338E"/>
    <w:rsid w:val="004621C1"/>
    <w:rsid w:val="00462399"/>
    <w:rsid w:val="00466F2C"/>
    <w:rsid w:val="004747D5"/>
    <w:rsid w:val="004825EA"/>
    <w:rsid w:val="00496093"/>
    <w:rsid w:val="005825BF"/>
    <w:rsid w:val="005904B9"/>
    <w:rsid w:val="005A1A86"/>
    <w:rsid w:val="005D7538"/>
    <w:rsid w:val="006445BD"/>
    <w:rsid w:val="006807E5"/>
    <w:rsid w:val="00692CFC"/>
    <w:rsid w:val="00695421"/>
    <w:rsid w:val="006A589E"/>
    <w:rsid w:val="006B40B1"/>
    <w:rsid w:val="007102D4"/>
    <w:rsid w:val="00713D7A"/>
    <w:rsid w:val="00714544"/>
    <w:rsid w:val="00745DC9"/>
    <w:rsid w:val="00776877"/>
    <w:rsid w:val="007B20DC"/>
    <w:rsid w:val="007D1652"/>
    <w:rsid w:val="007D5E4C"/>
    <w:rsid w:val="007D6AA4"/>
    <w:rsid w:val="007E7EEE"/>
    <w:rsid w:val="008A25B1"/>
    <w:rsid w:val="008A2BD7"/>
    <w:rsid w:val="008B5A03"/>
    <w:rsid w:val="008F283C"/>
    <w:rsid w:val="008F7B01"/>
    <w:rsid w:val="00911E03"/>
    <w:rsid w:val="00936D2C"/>
    <w:rsid w:val="00940032"/>
    <w:rsid w:val="009D472A"/>
    <w:rsid w:val="009F22C9"/>
    <w:rsid w:val="009F27C6"/>
    <w:rsid w:val="009F7787"/>
    <w:rsid w:val="00A2780F"/>
    <w:rsid w:val="00A36078"/>
    <w:rsid w:val="00A7320E"/>
    <w:rsid w:val="00A77340"/>
    <w:rsid w:val="00AE4437"/>
    <w:rsid w:val="00BA5995"/>
    <w:rsid w:val="00BE1707"/>
    <w:rsid w:val="00C3662E"/>
    <w:rsid w:val="00C43867"/>
    <w:rsid w:val="00C51151"/>
    <w:rsid w:val="00C5172F"/>
    <w:rsid w:val="00CA1F4B"/>
    <w:rsid w:val="00D57E19"/>
    <w:rsid w:val="00D834A7"/>
    <w:rsid w:val="00DB64E0"/>
    <w:rsid w:val="00DC1C1B"/>
    <w:rsid w:val="00DE7DA7"/>
    <w:rsid w:val="00E12674"/>
    <w:rsid w:val="00E46DCD"/>
    <w:rsid w:val="00E5052C"/>
    <w:rsid w:val="00EC67BD"/>
    <w:rsid w:val="00F26702"/>
    <w:rsid w:val="00F30C30"/>
    <w:rsid w:val="00F64EC4"/>
    <w:rsid w:val="00FB0556"/>
    <w:rsid w:val="00FF58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A4E93"/>
  <w15:docId w15:val="{5D86A2BE-6638-4C8E-ADFE-F4A7363E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DC9"/>
    <w:pPr>
      <w:spacing w:after="0" w:line="240" w:lineRule="auto"/>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DC9"/>
    <w:pPr>
      <w:ind w:left="720"/>
      <w:contextualSpacing/>
    </w:pPr>
  </w:style>
  <w:style w:type="paragraph" w:styleId="a4">
    <w:name w:val="header"/>
    <w:basedOn w:val="a"/>
    <w:link w:val="a5"/>
    <w:uiPriority w:val="99"/>
    <w:unhideWhenUsed/>
    <w:rsid w:val="005825BF"/>
    <w:pPr>
      <w:tabs>
        <w:tab w:val="center" w:pos="4680"/>
        <w:tab w:val="right" w:pos="9360"/>
      </w:tabs>
    </w:pPr>
  </w:style>
  <w:style w:type="character" w:customStyle="1" w:styleId="a5">
    <w:name w:val="頁首 字元"/>
    <w:basedOn w:val="a0"/>
    <w:link w:val="a4"/>
    <w:uiPriority w:val="99"/>
    <w:rsid w:val="005825BF"/>
    <w:rPr>
      <w:sz w:val="24"/>
    </w:rPr>
  </w:style>
  <w:style w:type="paragraph" w:styleId="a6">
    <w:name w:val="footer"/>
    <w:basedOn w:val="a"/>
    <w:link w:val="a7"/>
    <w:uiPriority w:val="99"/>
    <w:unhideWhenUsed/>
    <w:rsid w:val="005825BF"/>
    <w:pPr>
      <w:tabs>
        <w:tab w:val="center" w:pos="4680"/>
        <w:tab w:val="right" w:pos="9360"/>
      </w:tabs>
    </w:pPr>
  </w:style>
  <w:style w:type="character" w:customStyle="1" w:styleId="a7">
    <w:name w:val="頁尾 字元"/>
    <w:basedOn w:val="a0"/>
    <w:link w:val="a6"/>
    <w:uiPriority w:val="99"/>
    <w:rsid w:val="005825BF"/>
    <w:rPr>
      <w:sz w:val="24"/>
    </w:rPr>
  </w:style>
  <w:style w:type="paragraph" w:styleId="a8">
    <w:name w:val="Balloon Text"/>
    <w:basedOn w:val="a"/>
    <w:link w:val="a9"/>
    <w:uiPriority w:val="99"/>
    <w:semiHidden/>
    <w:unhideWhenUsed/>
    <w:rsid w:val="005825BF"/>
    <w:rPr>
      <w:rFonts w:ascii="Tahoma" w:hAnsi="Tahoma" w:cs="Tahoma"/>
      <w:sz w:val="16"/>
      <w:szCs w:val="16"/>
    </w:rPr>
  </w:style>
  <w:style w:type="character" w:customStyle="1" w:styleId="a9">
    <w:name w:val="註解方塊文字 字元"/>
    <w:basedOn w:val="a0"/>
    <w:link w:val="a8"/>
    <w:uiPriority w:val="99"/>
    <w:semiHidden/>
    <w:rsid w:val="005825BF"/>
    <w:rPr>
      <w:rFonts w:ascii="Tahoma" w:hAnsi="Tahoma" w:cs="Tahoma"/>
      <w:sz w:val="16"/>
      <w:szCs w:val="16"/>
    </w:rPr>
  </w:style>
  <w:style w:type="character" w:styleId="aa">
    <w:name w:val="Hyperlink"/>
    <w:basedOn w:val="a0"/>
    <w:uiPriority w:val="99"/>
    <w:unhideWhenUsed/>
    <w:rsid w:val="00496093"/>
    <w:rPr>
      <w:color w:val="0000FF" w:themeColor="hyperlink"/>
      <w:u w:val="single"/>
    </w:rPr>
  </w:style>
  <w:style w:type="character" w:styleId="ab">
    <w:name w:val="FollowedHyperlink"/>
    <w:basedOn w:val="a0"/>
    <w:uiPriority w:val="99"/>
    <w:semiHidden/>
    <w:unhideWhenUsed/>
    <w:rsid w:val="00FB05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899766">
      <w:bodyDiv w:val="1"/>
      <w:marLeft w:val="0"/>
      <w:marRight w:val="0"/>
      <w:marTop w:val="0"/>
      <w:marBottom w:val="0"/>
      <w:divBdr>
        <w:top w:val="none" w:sz="0" w:space="0" w:color="auto"/>
        <w:left w:val="none" w:sz="0" w:space="0" w:color="auto"/>
        <w:bottom w:val="none" w:sz="0" w:space="0" w:color="auto"/>
        <w:right w:val="none" w:sz="0" w:space="0" w:color="auto"/>
      </w:divBdr>
      <w:divsChild>
        <w:div w:id="1692563097">
          <w:marLeft w:val="547"/>
          <w:marRight w:val="0"/>
          <w:marTop w:val="120"/>
          <w:marBottom w:val="0"/>
          <w:divBdr>
            <w:top w:val="none" w:sz="0" w:space="0" w:color="auto"/>
            <w:left w:val="none" w:sz="0" w:space="0" w:color="auto"/>
            <w:bottom w:val="none" w:sz="0" w:space="0" w:color="auto"/>
            <w:right w:val="none" w:sz="0" w:space="0" w:color="auto"/>
          </w:divBdr>
        </w:div>
        <w:div w:id="2018461623">
          <w:marLeft w:val="1166"/>
          <w:marRight w:val="0"/>
          <w:marTop w:val="106"/>
          <w:marBottom w:val="0"/>
          <w:divBdr>
            <w:top w:val="none" w:sz="0" w:space="0" w:color="auto"/>
            <w:left w:val="none" w:sz="0" w:space="0" w:color="auto"/>
            <w:bottom w:val="none" w:sz="0" w:space="0" w:color="auto"/>
            <w:right w:val="none" w:sz="0" w:space="0" w:color="auto"/>
          </w:divBdr>
        </w:div>
        <w:div w:id="739986231">
          <w:marLeft w:val="1166"/>
          <w:marRight w:val="0"/>
          <w:marTop w:val="106"/>
          <w:marBottom w:val="0"/>
          <w:divBdr>
            <w:top w:val="none" w:sz="0" w:space="0" w:color="auto"/>
            <w:left w:val="none" w:sz="0" w:space="0" w:color="auto"/>
            <w:bottom w:val="none" w:sz="0" w:space="0" w:color="auto"/>
            <w:right w:val="none" w:sz="0" w:space="0" w:color="auto"/>
          </w:divBdr>
        </w:div>
        <w:div w:id="602804205">
          <w:marLeft w:val="1166"/>
          <w:marRight w:val="0"/>
          <w:marTop w:val="106"/>
          <w:marBottom w:val="0"/>
          <w:divBdr>
            <w:top w:val="none" w:sz="0" w:space="0" w:color="auto"/>
            <w:left w:val="none" w:sz="0" w:space="0" w:color="auto"/>
            <w:bottom w:val="none" w:sz="0" w:space="0" w:color="auto"/>
            <w:right w:val="none" w:sz="0" w:space="0" w:color="auto"/>
          </w:divBdr>
        </w:div>
        <w:div w:id="1694109301">
          <w:marLeft w:val="1166"/>
          <w:marRight w:val="0"/>
          <w:marTop w:val="106"/>
          <w:marBottom w:val="0"/>
          <w:divBdr>
            <w:top w:val="none" w:sz="0" w:space="0" w:color="auto"/>
            <w:left w:val="none" w:sz="0" w:space="0" w:color="auto"/>
            <w:bottom w:val="none" w:sz="0" w:space="0" w:color="auto"/>
            <w:right w:val="none" w:sz="0" w:space="0" w:color="auto"/>
          </w:divBdr>
        </w:div>
        <w:div w:id="154301870">
          <w:marLeft w:val="1166"/>
          <w:marRight w:val="0"/>
          <w:marTop w:val="106"/>
          <w:marBottom w:val="0"/>
          <w:divBdr>
            <w:top w:val="none" w:sz="0" w:space="0" w:color="auto"/>
            <w:left w:val="none" w:sz="0" w:space="0" w:color="auto"/>
            <w:bottom w:val="none" w:sz="0" w:space="0" w:color="auto"/>
            <w:right w:val="none" w:sz="0" w:space="0" w:color="auto"/>
          </w:divBdr>
        </w:div>
        <w:div w:id="1519738110">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ce.ntu.edu.tw/navigate/s/4DE84DAC075647E7A97D6C843C2CE78FQQ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pace.ntu.edu.tw/navigate/s/4DE84DAC075647E7A97D6C843C2CE78FQQY" TargetMode="External"/><Relationship Id="rId12" Type="http://schemas.openxmlformats.org/officeDocument/2006/relationships/hyperlink" Target="http://www.analytictech.com/ucinet/help/webhel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ace.ntu.edu.tw/navigate/s/28F3DAAC32F1451FB4BD52DFBB23E82CQQ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pace.ntu.edu.tw/navigate/s/89A53D911ADD4159BFB66EC890175F5EQQY" TargetMode="External"/><Relationship Id="rId4" Type="http://schemas.openxmlformats.org/officeDocument/2006/relationships/webSettings" Target="webSettings.xml"/><Relationship Id="rId9" Type="http://schemas.openxmlformats.org/officeDocument/2006/relationships/hyperlink" Target="https://www.space.ntu.edu.tw/navigate/s/06A5759147E1470194D433C69683B84BQQ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LIS, NTU</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Muhchyun Tang</dc:creator>
  <cp:lastModifiedBy>Windows 使用者</cp:lastModifiedBy>
  <cp:revision>46</cp:revision>
  <cp:lastPrinted>2016-11-29T06:37:00Z</cp:lastPrinted>
  <dcterms:created xsi:type="dcterms:W3CDTF">2016-10-25T02:21:00Z</dcterms:created>
  <dcterms:modified xsi:type="dcterms:W3CDTF">2019-05-27T08:02:00Z</dcterms:modified>
</cp:coreProperties>
</file>