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rial" w:hAnsi="Arial" w:eastAsia="Microsoft YaHei"/>
          <w:b/>
          <w:color w:val="2E74B5"/>
          <w:sz w:val="19"/>
        </w:rPr>
        <w:t>TECHNICAL DESIGN</w:t>
      </w:r>
    </w:p>
    <w:p>
      <w:pPr>
        <w:spacing w:after="100"/>
        <w:keepNext/>
      </w:pPr>
      <w:r>
        <w:rPr>
          <w:rFonts w:ascii="Arial" w:hAnsi="Arial" w:eastAsia="Microsoft YaHei"/>
          <w:b/>
          <w:color w:val="0B2545"/>
          <w:sz w:val="56"/>
        </w:rPr>
        <w:t>AI 智能体黑匣子</w:t>
      </w:r>
    </w:p>
    <w:p>
      <w:pPr>
        <w:spacing w:after="280"/>
      </w:pPr>
      <w:r>
        <w:rPr>
          <w:rFonts w:ascii="Arial" w:hAnsi="Arial" w:eastAsia="Microsoft YaHei"/>
          <w:color w:val="1F4D78"/>
          <w:sz w:val="27"/>
        </w:rPr>
        <w:t>Agent Flight Recorder - 跨 Agent 的本地审计、取证与复核工具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1"/>
        </w:rPr>
        <w:t>文档版本：</w:t>
      </w:r>
      <w:r>
        <w:rPr>
          <w:rFonts w:ascii="Calibri" w:hAnsi="Calibri" w:eastAsia="Microsoft YaHei"/>
          <w:color w:val="111827"/>
          <w:sz w:val="21"/>
        </w:rPr>
        <w:t>V1.0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1"/>
        </w:rPr>
        <w:t>方案状态：</w:t>
      </w:r>
      <w:r>
        <w:rPr>
          <w:rFonts w:ascii="Calibri" w:hAnsi="Calibri" w:eastAsia="Microsoft YaHei"/>
          <w:color w:val="111827"/>
          <w:sz w:val="21"/>
        </w:rPr>
        <w:t>MVP 技术设计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1"/>
        </w:rPr>
        <w:t>目标平台：</w:t>
      </w:r>
      <w:r>
        <w:rPr>
          <w:rFonts w:ascii="Calibri" w:hAnsi="Calibri" w:eastAsia="Microsoft YaHei"/>
          <w:color w:val="111827"/>
          <w:sz w:val="21"/>
        </w:rPr>
        <w:t>Windows 优先，兼容 Linux / macOS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1"/>
        </w:rPr>
        <w:t>编制日期：</w:t>
      </w:r>
      <w:r>
        <w:rPr>
          <w:rFonts w:ascii="Calibri" w:hAnsi="Calibri" w:eastAsia="Microsoft YaHei"/>
          <w:color w:val="111827"/>
          <w:sz w:val="21"/>
        </w:rPr>
        <w:t>2026-07-20</w:t>
      </w:r>
    </w:p>
    <w:p>
      <w:pPr>
        <w:spacing w:before="100" w:after="200" w:line="276" w:lineRule="auto"/>
        <w:ind w:left="144" w:right="144"/>
        <w:shd w:fill="F4F7FB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核心结论  </w:t>
      </w:r>
      <w:r>
        <w:rPr>
          <w:rFonts w:ascii="Calibri" w:hAnsi="Calibri" w:eastAsia="Microsoft YaHei"/>
          <w:color w:val="111827"/>
          <w:sz w:val="21"/>
        </w:rPr>
        <w:t>建设一个独立于具体 Agent 的本地证据层：记录会话、命令输出、文件变化和风险事件，生成可验证的时间线与复核材料。MVP 不依赖大模型，先保证证据可信、隐私可控、异常退出后仍可追溯。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0. 执行摘要</w:t>
      </w:r>
    </w:p>
    <w:p>
      <w:pPr>
        <w:spacing w:after="120"/>
        <w:jc w:val="left"/>
      </w:pPr>
      <w:r>
        <w:rPr>
          <w:rFonts w:ascii="Calibri" w:hAnsi="Calibri" w:eastAsia="Microsoft YaHei"/>
          <w:color w:val="111827"/>
          <w:sz w:val="22"/>
        </w:rPr>
        <w:t>AI 编程 Agent 已经能够修改代码、执行命令和访问外部工具，但现有工作流通常只能看到最终回答或最终 Diff，难以完整回答“它做了什么、为什么这样做、过程中触发了哪些风险、出现问题后如何复盘”。Agent Flight Recorder（以下简称 AFR）用于补齐这一层。</w:t>
      </w:r>
    </w:p>
    <w:p>
      <w:pPr>
        <w:spacing w:after="120"/>
        <w:jc w:val="left"/>
      </w:pPr>
      <w:r>
        <w:rPr>
          <w:rFonts w:ascii="Calibri" w:hAnsi="Calibri" w:eastAsia="Microsoft YaHei"/>
          <w:color w:val="111827"/>
          <w:sz w:val="22"/>
        </w:rPr>
        <w:t>AFR 以命令行包装器运行在 Agent 外部。它在任务开始前记录工作区基线，在执行中接收通用进程证据或 Agent 原生事件，在任务结束后固化 Diff、风险结果与哈希链，并生成完全离线的 HTML 时间线。项目价值不在于再训练一个模型，而在于把 Agent 行为转化为可以验证、审计和复用的工程证据。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</w:tblPr>
      <w:tblGrid>
        <w:gridCol w:w="1800"/>
        <w:gridCol w:w="2520"/>
        <w:gridCol w:w="504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决策项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首版结论</w:t>
            </w:r>
          </w:p>
        </w:tc>
        <w:tc>
          <w:tcPr>
            <w:tcW w:type="dxa" w:w="50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理由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产品形态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本地 CLI + 离线 HTML 报告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覆盖开发者真实工作流，部署成本最低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核心存储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追加写 JSONL + 文件制品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无需数据库，崩溃后仍能恢复已落盘事件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实现语言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Go 标准库优先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单文件发布、跨平台、进程与文件处理能力完整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模型依赖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MVP 无模型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审计链路必须确定、可解释、可离线运行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首要平台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Windows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先解决本机 Agent 使用与企业桌面环境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项目定义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1.1 背景与问题</w:t>
      </w:r>
    </w:p>
    <w:p>
      <w:pPr>
        <w:spacing w:after="120"/>
        <w:jc w:val="left"/>
      </w:pPr>
      <w:r>
        <w:rPr>
          <w:rFonts w:ascii="Calibri" w:hAnsi="Calibri" w:eastAsia="Microsoft YaHei"/>
          <w:color w:val="111827"/>
          <w:sz w:val="22"/>
        </w:rPr>
        <w:t>Agent 的执行边界正在从“回答问题”扩展到“修改真实系统”。一次任务可能包含读取文件、执行 Shell、安装依赖、访问网络、请求权限和批量改动。最终 Diff 能说明结果，却不能完整说明过程；终端日志能看到片段，却缺少统一事件结构、风险标记和完整性校验。</w:t>
      </w:r>
    </w:p>
    <w:p>
      <w:pPr>
        <w:spacing w:after="120"/>
        <w:jc w:val="left"/>
      </w:pPr>
      <w:r>
        <w:rPr>
          <w:rFonts w:ascii="Calibri" w:hAnsi="Calibri" w:eastAsia="Microsoft YaHei"/>
          <w:color w:val="111827"/>
          <w:sz w:val="22"/>
        </w:rPr>
        <w:t>因此，真正缺失的是一个位于 Agent 与工作区之间的独立记录层。它不参与推理，不替 Agent 做决定，只负责留下经过脱敏、可验证、可复核的执行证据。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1.2 产品定位</w:t>
      </w:r>
    </w:p>
    <w:p>
      <w:pPr>
        <w:spacing w:before="100" w:after="200" w:line="276" w:lineRule="auto"/>
        <w:ind w:left="144" w:right="144"/>
        <w:shd w:fill="F4F7FB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一句话定位  </w:t>
      </w:r>
      <w:r>
        <w:rPr>
          <w:rFonts w:ascii="Calibri" w:hAnsi="Calibri" w:eastAsia="Microsoft YaHei"/>
          <w:color w:val="111827"/>
          <w:sz w:val="21"/>
        </w:rPr>
        <w:t>AFR 是 AI Agent 的“飞行数据记录器”：跨 Agent 采集执行证据，在本地生成不可静默篡改的时间线、变更摘要、风险清单和回放计划。</w:t>
      </w:r>
    </w:p>
    <w:p>
      <w:pPr>
        <w:spacing w:after="120"/>
        <w:jc w:val="left"/>
      </w:pPr>
      <w:r>
        <w:rPr>
          <w:rFonts w:ascii="Calibri" w:hAnsi="Calibri" w:eastAsia="Microsoft YaHei"/>
          <w:color w:val="111827"/>
          <w:sz w:val="22"/>
        </w:rPr>
        <w:t>现有工具通常分别解决 Agent 执行、代码知识、工具连接或安全训练；AFR 聚焦它们之间尚未被统一处理的工程问题：让一次真实 Agent 会话具备独立证据链，并把“行为、代码变化、权限与风险”放进同一时间轴。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1.3 建设目标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记录任务入口、Agent 进程、标准输出、标准错误、退出状态和关键时间点。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记录工作区执行前后状态、文件增删改和 Git Diff，并能定位到具体事件。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在写盘前完成密钥、令牌、隐私字段等敏感信息脱敏。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用事件哈希链和制品校验值发现日志缺失、插入或篡改。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生成无需联网即可打开的 HTML 时间线、Markdown 摘要和 JSON 风险报告。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在 Agent 异常退出、终端关闭或任务失败时保留已采集证据。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1.4 非目标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不替代 Codex、Claude Code 或其他 Agent，也不负责模型路由。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MVP 不承诺逐指令确定性复现；外部 API、时间、网络和模型输出天然不可重复。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MVP 不建设云端多租户、组织权限、计费和团队协作后台。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MVP 不拦截所有系统调用；通用模式只记录进程与工作区证据，深层工具调用依赖 Agent 原生事件。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MVP 不自动执行回放中的高风险命令。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用户与核心场景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</w:tblPr>
      <w:tblGrid>
        <w:gridCol w:w="1560"/>
        <w:gridCol w:w="3660"/>
        <w:gridCol w:w="4140"/>
      </w:tblGrid>
      <w:tr>
        <w:trPr>
          <w:tblHeader w:val="true"/>
          <w:cantSplit/>
        </w:trPr>
        <w:tc>
          <w:tcPr>
            <w:tcW w:type="dxa" w:w="1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核心问题</w:t>
            </w:r>
          </w:p>
        </w:tc>
        <w:tc>
          <w:tcPr>
            <w:tcW w:type="dxa" w:w="41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AFR 提供的结果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开发者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Agent 到底改了什么，失败后如何继续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会话时间线、Diff、失败点、复核清单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技术负责人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改动是否符合范围，是否引入隐蔽风险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风险分级、越界写入、命令与文件关联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安全/审计人员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敏感数据是否外泄，证据是否可信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脱敏记录、权限事件、哈希校验报告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平台工程团队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不同 Agent 的行为如何统一度量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统一事件格式和可导出的会话制品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MVP 场景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开发者通过 AFR 启动一次非交互式 Agent 任务，任务结束后立即查看完整报告。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Agent 进程非正常退出，AFR 仍输出已记录事件、退出原因和未完成状态。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Agent 修改 Git 仓库，报告准确列出新增、修改、删除文件及最终 Diff。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会话输出包含测试令牌或环境变量值，落盘内容只保留脱敏占位符。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审计人员运行校验命令，确认事件链和制品没有被静默修改。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总体架构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设计原则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旁路记录：记录器失效时不伪造成功；能记录多少就明确标注证据等级。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本地优先：默认不上传任何提示词、代码、Diff 或凭据。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追加写入：事件只追加，不在原位覆盖，降低异常中断造成的数据损失。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能力分级：所有 Agent 至少提供进程级证据；原生事件只在目标 Agent 支持时增强。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可验证：每条事件与每个制品都能被独立校验。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安全回放：先生成可审阅计划，默认只预览，不直接执行。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架构视图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22576"/>
            <wp:docPr id="1" name="Picture 1" title="Agent Flight Recorder 架构图" descr="Agent CLI 经进程记录器、证据归一化和会话目录生成离线报告，本地策略检查负责脱敏与风险识别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flight_recorder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2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 w:eastAsia="Microsoft YaHei"/>
          <w:color w:val="667085"/>
          <w:sz w:val="18"/>
        </w:rPr>
        <w:t>图 1  Agent Flight Recorder 的本地证据处理链</w:t>
      </w:r>
    </w:p>
    <w:p>
      <w:pPr>
        <w:spacing w:after="120"/>
        <w:jc w:val="left"/>
      </w:pPr>
      <w:r>
        <w:rPr>
          <w:rFonts w:ascii="Calibri" w:hAnsi="Calibri" w:eastAsia="Microsoft YaHei"/>
          <w:color w:val="111827"/>
          <w:sz w:val="22"/>
        </w:rPr>
        <w:t>核心链路由五部分组成：Agent 启动与进程托管、证据采集、事件归一化、会话制品存储、离线报告。策略检查贯穿事件与制品写入过程，任何被脱敏、截断或无法采集的内容都必须留下显式标记。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3.3 证据等级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</w:tblPr>
      <w:tblGrid>
        <w:gridCol w:w="1450"/>
        <w:gridCol w:w="2200"/>
        <w:gridCol w:w="3500"/>
        <w:gridCol w:w="2210"/>
      </w:tblGrid>
      <w:tr>
        <w:trPr>
          <w:tblHeader w:val="true"/>
          <w:cantSplit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等级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适用条件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可记录内容</w:t>
            </w:r>
          </w:p>
        </w:tc>
        <w:tc>
          <w:tcPr>
            <w:tcW w:type="dxa" w:w="2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L1 进程证据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任意可执行 Agent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启动参数、输出、退出码、运行时长、工作区前后差异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看不到 Agent 内部工具调用语义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L2 原生事件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Agent 提供 JSON/JSONL 事件流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工具调用、权限请求、模型与用量、内部步骤状态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字段随目标 Agent 能力变化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L3 策略证据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启用本地规则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高危命令、越权写入、密钥、异常上传、批量删除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规则命中是风险提示，不等同于最终定责</w:t>
            </w:r>
          </w:p>
        </w:tc>
      </w:tr>
    </w:tbl>
    <w:p>
      <w:pPr>
        <w:spacing w:after="60"/>
      </w:pPr>
    </w:p>
    <w:p>
      <w:pPr>
        <w:spacing w:before="100" w:after="200" w:line="276" w:lineRule="auto"/>
        <w:ind w:left="144" w:right="144"/>
        <w:shd w:fill="FFF9E8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证据声明  </w:t>
      </w:r>
      <w:r>
        <w:rPr>
          <w:rFonts w:ascii="Calibri" w:hAnsi="Calibri" w:eastAsia="Microsoft YaHei"/>
          <w:color w:val="111827"/>
          <w:sz w:val="21"/>
        </w:rPr>
        <w:t>每份报告必须展示本次会话实际达到的证据等级。通用包装器不能把不可见的内部工具调用伪装成已采集。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功能设计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会话生命周期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初始化：解析命令、确定工作区、创建会话目录并写入 session_started。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基线：记录 Git 状态、当前分支、HEAD、文件清单和必要的 SHA-256。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执行：启动 Agent 子进程，流式采集 stdout/stderr；若有原生事件流，同步归一化。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检查：对事件、输出与 Diff 做脱敏和本地风险规则匹配。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收尾：记录退出状态、最终 Git 状态、Diff、风险汇总和事件链末端哈希。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产出：生成 Markdown、JSON 和单文件 HTML 报告；异常退出时产出不完整但可验证的报告。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工作区与代码变更证据</w:t>
      </w:r>
    </w:p>
    <w:p>
      <w:pPr>
        <w:spacing w:after="120"/>
        <w:jc w:val="left"/>
      </w:pPr>
      <w:r>
        <w:rPr>
          <w:rFonts w:ascii="Calibri" w:hAnsi="Calibri" w:eastAsia="Microsoft YaHei"/>
          <w:color w:val="111827"/>
          <w:sz w:val="22"/>
        </w:rPr>
        <w:t>在 Git 仓库中，AFR 使用 Git 命令读取状态和 Diff，不重复实现版本控制。基线至少包含仓库根目录、当前分支、HEAD、暂存区状态和未跟踪文件清单；收尾时输出执行前后状态差异、最终工作区 Diff 和变更文件摘要。</w:t>
      </w:r>
    </w:p>
    <w:p>
      <w:pPr>
        <w:spacing w:after="120"/>
        <w:jc w:val="left"/>
      </w:pPr>
      <w:r>
        <w:rPr>
          <w:rFonts w:ascii="Calibri" w:hAnsi="Calibri" w:eastAsia="Microsoft YaHei"/>
          <w:color w:val="111827"/>
          <w:sz w:val="22"/>
        </w:rPr>
        <w:t>在非 Git 目录中，AFR 退化为文件清单模式：记录相对路径、大小、修改时间和 SHA-256。为控制开销，默认忽略 .git、依赖缓存、构建产物和用户配置的 .afrignore 路径；大文件只记录元数据与哈希，不复制正文。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防篡改事件链</w:t>
      </w:r>
    </w:p>
    <w:p>
      <w:pPr>
        <w:spacing w:after="120"/>
        <w:jc w:val="left"/>
      </w:pPr>
      <w:r>
        <w:rPr>
          <w:rFonts w:ascii="Calibri" w:hAnsi="Calibri" w:eastAsia="Microsoft YaHei"/>
          <w:color w:val="111827"/>
          <w:sz w:val="22"/>
        </w:rPr>
        <w:t>事件按严格递增序号追加到 events.jsonl。每条事件包含上一条事件哈希 prev_hash；当前哈希由 prev_hash 与规范化事件正文共同计算。session.json 保存事件链末端哈希，manifest.json 保存所有制品的 SHA-256。任何删除、插入、改写或替换都会导致 afr verify 校验失败。</w:t>
      </w:r>
    </w:p>
    <w:p>
      <w:pPr>
        <w:spacing w:before="80" w:after="180" w:line="240" w:lineRule="auto"/>
        <w:ind w:left="259" w:right="144"/>
        <w:shd w:fill="F6F8FA"/>
      </w:pPr>
      <w:r>
        <w:rPr>
          <w:rFonts w:ascii="Consolas" w:hAnsi="Consolas" w:eastAsia="Microsoft YaHei"/>
          <w:color w:val="273444"/>
          <w:sz w:val="17"/>
        </w:rPr>
        <w:t>hash = SHA256(prev_hash + "\n" + canonical_event_without_hash)</w:t>
      </w:r>
      <w:r>
        <w:br/>
      </w:r>
      <w:r>
        <w:rPr>
          <w:rFonts w:ascii="Consolas" w:hAnsi="Consolas" w:eastAsia="Microsoft YaHei"/>
          <w:color w:val="273444"/>
          <w:sz w:val="17"/>
        </w:rPr>
        <w:t>final_hash -&gt; session.json</w:t>
      </w:r>
      <w:r>
        <w:br/>
      </w:r>
      <w:r>
        <w:rPr>
          <w:rFonts w:ascii="Consolas" w:hAnsi="Consolas" w:eastAsia="Microsoft YaHei"/>
          <w:color w:val="273444"/>
          <w:sz w:val="17"/>
        </w:rPr>
        <w:t>artifact_sha256[] -&gt; manifest.json</w:t>
      </w:r>
    </w:p>
    <w:p>
      <w:pPr>
        <w:spacing w:after="120"/>
        <w:jc w:val="left"/>
      </w:pPr>
      <w:r>
        <w:rPr>
          <w:rFonts w:ascii="Calibri" w:hAnsi="Calibri" w:eastAsia="Microsoft YaHei"/>
          <w:color w:val="111827"/>
          <w:sz w:val="22"/>
        </w:rPr>
        <w:t>该机制用于发现篡改，不等同于数字签名。若需要对抗拥有本机写权限的攻击者，后续版本再增加系统密钥签名或远端见证服务。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4.4 敏感信息脱敏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所有 stdout、stderr、原生事件和 Diff 在写盘前经过同一脱敏管线。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内置识别常见 API Key、Bearer Token、私钥块、连接串、Cookie 和敏感环境变量名。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环境变量默认只记录名称，不记录值；用户可在 .afr.json 中追加正则规则。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命中后写入 [REDACTED:type:hash-prefix]，既隐藏原值，又能判断同一密钥是否重复出现。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无法安全解析的二进制输出只记录大小、哈希和截断原因。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4.5 风险检测</w:t>
      </w:r>
    </w:p>
    <w:p>
      <w:pPr>
        <w:spacing w:after="120"/>
        <w:jc w:val="left"/>
      </w:pPr>
      <w:r>
        <w:rPr>
          <w:rFonts w:ascii="Calibri" w:hAnsi="Calibri" w:eastAsia="Microsoft YaHei"/>
          <w:color w:val="111827"/>
          <w:sz w:val="22"/>
        </w:rPr>
        <w:t>MVP 使用确定性本地规则，不让大模型参与安全定级。规则输出包含 rule_id、证据事件、严重级别、解释和建议动作，便于人工复核并避免“模型说危险所以危险”的不可解释结果。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</w:tblPr>
      <w:tblGrid>
        <w:gridCol w:w="1800"/>
        <w:gridCol w:w="3300"/>
        <w:gridCol w:w="1200"/>
        <w:gridCol w:w="306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风险类别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典型证据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默认级别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破坏性命令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递归删除、磁盘格式化、强制覆盖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高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在报告中置顶，回放默认禁用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越界写入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工作区外新增、修改或删除文件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高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记录目标绝对路径和时间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权限提升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管理员权限、sudo、UAC 请求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中/高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关联授权事件与后续操作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敏感信息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令牌、私钥、连接串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高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写盘前脱敏，仅保留命中类型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异常网络行为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向未知地址上传或发布制品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中/高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记录目标域名和触发命令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大规模变更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短时间内批量删除或改写文件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中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按阈值告警并列出范围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4.6 报告与复核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agent-flight.md：适合代码评审、归档和提交工单的简明摘要。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agent-risk.json：机器可读风险结果，可供 Dify 或企业平台二次编排。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report.html：单文件离线时间线，支持按事件类型、风险级别和文件筛选。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replay.plan.json：结构化回放计划，包含前置条件、提示词摘要、可见命令和文件基线。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verify.json：事件链、制品哈希和完整性校验结果。</w:t>
      </w:r>
    </w:p>
    <w:p>
      <w:pPr>
        <w:spacing w:before="100" w:after="200" w:line="276" w:lineRule="auto"/>
        <w:ind w:left="144" w:right="144"/>
        <w:shd w:fill="FFF9E8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回放边界  </w:t>
      </w:r>
      <w:r>
        <w:rPr>
          <w:rFonts w:ascii="Calibri" w:hAnsi="Calibri" w:eastAsia="Microsoft YaHei"/>
          <w:color w:val="111827"/>
          <w:sz w:val="21"/>
        </w:rPr>
        <w:t>MVP 的“回放”是可审阅计划，不是自动重放。只有被明确记录且通过策略检查的步骤才进入计划，高风险命令始终保持禁用。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数据设计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会话目录</w:t>
      </w:r>
    </w:p>
    <w:p>
      <w:pPr>
        <w:spacing w:before="80" w:after="180" w:line="240" w:lineRule="auto"/>
        <w:ind w:left="259" w:right="144"/>
        <w:shd w:fill="F6F8FA"/>
      </w:pPr>
      <w:r>
        <w:rPr>
          <w:rFonts w:ascii="Consolas" w:hAnsi="Consolas" w:eastAsia="Microsoft YaHei"/>
          <w:color w:val="273444"/>
          <w:sz w:val="17"/>
        </w:rPr>
        <w:t>~/.afr/sessions/20260720T103045Z-a1b2c3/</w:t>
      </w:r>
      <w:r>
        <w:br/>
      </w:r>
      <w:r>
        <w:rPr>
          <w:rFonts w:ascii="Consolas" w:hAnsi="Consolas" w:eastAsia="Microsoft YaHei"/>
          <w:color w:val="273444"/>
          <w:sz w:val="17"/>
        </w:rPr>
        <w:t xml:space="preserve">  session.json</w:t>
      </w:r>
      <w:r>
        <w:br/>
      </w:r>
      <w:r>
        <w:rPr>
          <w:rFonts w:ascii="Consolas" w:hAnsi="Consolas" w:eastAsia="Microsoft YaHei"/>
          <w:color w:val="273444"/>
          <w:sz w:val="17"/>
        </w:rPr>
        <w:t xml:space="preserve">  events.jsonl</w:t>
      </w:r>
      <w:r>
        <w:br/>
      </w:r>
      <w:r>
        <w:rPr>
          <w:rFonts w:ascii="Consolas" w:hAnsi="Consolas" w:eastAsia="Microsoft YaHei"/>
          <w:color w:val="273444"/>
          <w:sz w:val="17"/>
        </w:rPr>
        <w:t xml:space="preserve">  manifest.json</w:t>
      </w:r>
      <w:r>
        <w:br/>
      </w:r>
      <w:r>
        <w:rPr>
          <w:rFonts w:ascii="Consolas" w:hAnsi="Consolas" w:eastAsia="Microsoft YaHei"/>
          <w:color w:val="273444"/>
          <w:sz w:val="17"/>
        </w:rPr>
        <w:t xml:space="preserve">  agent-flight.md</w:t>
      </w:r>
      <w:r>
        <w:br/>
      </w:r>
      <w:r>
        <w:rPr>
          <w:rFonts w:ascii="Consolas" w:hAnsi="Consolas" w:eastAsia="Microsoft YaHei"/>
          <w:color w:val="273444"/>
          <w:sz w:val="17"/>
        </w:rPr>
        <w:t xml:space="preserve">  agent-risk.json</w:t>
      </w:r>
      <w:r>
        <w:br/>
      </w:r>
      <w:r>
        <w:rPr>
          <w:rFonts w:ascii="Consolas" w:hAnsi="Consolas" w:eastAsia="Microsoft YaHei"/>
          <w:color w:val="273444"/>
          <w:sz w:val="17"/>
        </w:rPr>
        <w:t xml:space="preserve">  report.html</w:t>
      </w:r>
      <w:r>
        <w:br/>
      </w:r>
      <w:r>
        <w:rPr>
          <w:rFonts w:ascii="Consolas" w:hAnsi="Consolas" w:eastAsia="Microsoft YaHei"/>
          <w:color w:val="273444"/>
          <w:sz w:val="17"/>
        </w:rPr>
        <w:t xml:space="preserve">  replay.plan.json</w:t>
      </w:r>
      <w:r>
        <w:br/>
      </w:r>
      <w:r>
        <w:rPr>
          <w:rFonts w:ascii="Consolas" w:hAnsi="Consolas" w:eastAsia="Microsoft YaHei"/>
          <w:color w:val="273444"/>
          <w:sz w:val="17"/>
        </w:rPr>
        <w:t xml:space="preserve">  snapshots/</w:t>
      </w:r>
      <w:r>
        <w:br/>
      </w:r>
      <w:r>
        <w:rPr>
          <w:rFonts w:ascii="Consolas" w:hAnsi="Consolas" w:eastAsia="Microsoft YaHei"/>
          <w:color w:val="273444"/>
          <w:sz w:val="17"/>
        </w:rPr>
        <w:t xml:space="preserve">    git-before.txt</w:t>
      </w:r>
      <w:r>
        <w:br/>
      </w:r>
      <w:r>
        <w:rPr>
          <w:rFonts w:ascii="Consolas" w:hAnsi="Consolas" w:eastAsia="Microsoft YaHei"/>
          <w:color w:val="273444"/>
          <w:sz w:val="17"/>
        </w:rPr>
        <w:t xml:space="preserve">    git-after.txt</w:t>
      </w:r>
      <w:r>
        <w:br/>
      </w:r>
      <w:r>
        <w:rPr>
          <w:rFonts w:ascii="Consolas" w:hAnsi="Consolas" w:eastAsia="Microsoft YaHei"/>
          <w:color w:val="273444"/>
          <w:sz w:val="17"/>
        </w:rPr>
        <w:t xml:space="preserve">  diffs/</w:t>
      </w:r>
      <w:r>
        <w:br/>
      </w:r>
      <w:r>
        <w:rPr>
          <w:rFonts w:ascii="Consolas" w:hAnsi="Consolas" w:eastAsia="Microsoft YaHei"/>
          <w:color w:val="273444"/>
          <w:sz w:val="17"/>
        </w:rPr>
        <w:t xml:space="preserve">    workspace.patch</w:t>
      </w:r>
    </w:p>
    <w:p>
      <w:pPr>
        <w:spacing w:after="120"/>
        <w:jc w:val="left"/>
      </w:pPr>
      <w:r>
        <w:rPr>
          <w:rFonts w:ascii="Calibri" w:hAnsi="Calibri" w:eastAsia="Microsoft YaHei"/>
          <w:color w:val="111827"/>
          <w:sz w:val="22"/>
        </w:rPr>
        <w:t>会话目录即最小归档单元，可整体压缩、复制或删除。MVP 不建立全局数据库；会话列表通过扫描 session.json 获得，数量明显增长后再评估索引。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核心事件结构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</w:tblPr>
      <w:tblGrid>
        <w:gridCol w:w="1800"/>
        <w:gridCol w:w="1800"/>
        <w:gridCol w:w="576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seq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uint64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会话内严格递增序号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ts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RFC 3339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UTC 时间，另记录单调时长用于排序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type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string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session_started、process_output、risk_found 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source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string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generic、native_adapter、policy、git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payload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object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事件业务字段，写盘前已脱敏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prev_hash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hex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上一事件的 SHA-256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hash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hex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当前事件的 SHA-256</w:t>
            </w:r>
          </w:p>
        </w:tc>
      </w:tr>
    </w:tbl>
    <w:p>
      <w:pPr>
        <w:spacing w:after="60"/>
      </w:pPr>
    </w:p>
    <w:p>
      <w:pPr>
        <w:spacing w:before="80" w:after="180" w:line="240" w:lineRule="auto"/>
        <w:ind w:left="259" w:right="144"/>
        <w:shd w:fill="F6F8FA"/>
      </w:pPr>
      <w:r>
        <w:rPr>
          <w:rFonts w:ascii="Consolas" w:hAnsi="Consolas" w:eastAsia="Microsoft YaHei"/>
          <w:color w:val="273444"/>
          <w:sz w:val="17"/>
        </w:rPr>
        <w:t>{</w:t>
      </w:r>
      <w:r>
        <w:br/>
      </w:r>
      <w:r>
        <w:rPr>
          <w:rFonts w:ascii="Consolas" w:hAnsi="Consolas" w:eastAsia="Microsoft YaHei"/>
          <w:color w:val="273444"/>
          <w:sz w:val="17"/>
        </w:rPr>
        <w:t xml:space="preserve">  "seq": 42,</w:t>
      </w:r>
      <w:r>
        <w:br/>
      </w:r>
      <w:r>
        <w:rPr>
          <w:rFonts w:ascii="Consolas" w:hAnsi="Consolas" w:eastAsia="Microsoft YaHei"/>
          <w:color w:val="273444"/>
          <w:sz w:val="17"/>
        </w:rPr>
        <w:t xml:space="preserve">  "ts": "2026-07-20T02:31:18.426Z",</w:t>
      </w:r>
      <w:r>
        <w:br/>
      </w:r>
      <w:r>
        <w:rPr>
          <w:rFonts w:ascii="Consolas" w:hAnsi="Consolas" w:eastAsia="Microsoft YaHei"/>
          <w:color w:val="273444"/>
          <w:sz w:val="17"/>
        </w:rPr>
        <w:t xml:space="preserve">  "type": "risk_found",</w:t>
      </w:r>
      <w:r>
        <w:br/>
      </w:r>
      <w:r>
        <w:rPr>
          <w:rFonts w:ascii="Consolas" w:hAnsi="Consolas" w:eastAsia="Microsoft YaHei"/>
          <w:color w:val="273444"/>
          <w:sz w:val="17"/>
        </w:rPr>
        <w:t xml:space="preserve">  "source": "policy",</w:t>
      </w:r>
      <w:r>
        <w:br/>
      </w:r>
      <w:r>
        <w:rPr>
          <w:rFonts w:ascii="Consolas" w:hAnsi="Consolas" w:eastAsia="Microsoft YaHei"/>
          <w:color w:val="273444"/>
          <w:sz w:val="17"/>
        </w:rPr>
        <w:t xml:space="preserve">  "payload": {"rule_id": "workspace.escape", "severity": "high"},</w:t>
      </w:r>
      <w:r>
        <w:br/>
      </w:r>
      <w:r>
        <w:rPr>
          <w:rFonts w:ascii="Consolas" w:hAnsi="Consolas" w:eastAsia="Microsoft YaHei"/>
          <w:color w:val="273444"/>
          <w:sz w:val="17"/>
        </w:rPr>
        <w:t xml:space="preserve">  "prev_hash": "8d2f...",</w:t>
      </w:r>
      <w:r>
        <w:br/>
      </w:r>
      <w:r>
        <w:rPr>
          <w:rFonts w:ascii="Consolas" w:hAnsi="Consolas" w:eastAsia="Microsoft YaHei"/>
          <w:color w:val="273444"/>
          <w:sz w:val="17"/>
        </w:rPr>
        <w:t xml:space="preserve">  "hash": "ba71..."</w:t>
      </w:r>
      <w:r>
        <w:br/>
      </w:r>
      <w:r>
        <w:rPr>
          <w:rFonts w:ascii="Consolas" w:hAnsi="Consolas" w:eastAsia="Microsoft YaHei"/>
          <w:color w:val="273444"/>
          <w:sz w:val="17"/>
        </w:rPr>
        <w:t>}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5.3 容量与保留策略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单会话 stdout/stderr 默认上限 200 MB，超过后停止保存正文但继续记录字节数与流哈希。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单个 Diff 默认上限 50 MB，超过后保存文件级摘要和完整 Diff 哈希。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默认保留 30 天；用户可按天数、总容量或手工命令清理。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清理只删除完整会话目录，并在执行前列出精确目标；不使用模糊路径或递归通配。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技术选型与实现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技术选型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</w:tblPr>
      <w:tblGrid>
        <w:gridCol w:w="1800"/>
        <w:gridCol w:w="2200"/>
        <w:gridCol w:w="536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层次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选型</w:t>
            </w:r>
          </w:p>
        </w:tc>
        <w:tc>
          <w:tcPr>
            <w:tcW w:type="dxa" w:w="5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核心 CLI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Go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标准库即可完成进程、JSON、哈希、模板和文件处理；编译为单文件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持久化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JSONL + JSON + 文件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追加写、透明可查、无需数据库迁移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代码证据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Git CLI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复用 Git 的状态与 Diff 能力，不重复实现版本控制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报告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Go html/template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CSS 与少量原生 JS 内嵌，离线打开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配置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.afr.json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使用标准 JSON 解析，不引入 YAML 依赖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智能分析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Dify（第二阶段）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只处理脱敏后的摘要与风险 JSON</w:t>
            </w:r>
          </w:p>
        </w:tc>
      </w:tr>
    </w:tbl>
    <w:p>
      <w:pPr>
        <w:spacing w:after="60"/>
      </w:pPr>
    </w:p>
    <w:p>
      <w:pPr>
        <w:spacing w:before="100" w:after="200" w:line="276" w:lineRule="auto"/>
        <w:ind w:left="144" w:right="144"/>
        <w:shd w:fill="F4F7FB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Ponytail 取舍  </w:t>
      </w:r>
      <w:r>
        <w:rPr>
          <w:rFonts w:ascii="Calibri" w:hAnsi="Calibri" w:eastAsia="Microsoft YaHei"/>
          <w:color w:val="111827"/>
          <w:sz w:val="21"/>
        </w:rPr>
        <w:t>首版没有数据库、Web 服务、插件市场和模型调用。JSONL、Git 与单文件 HTML 已覆盖核心闭环；只有当会话规模、团队协作或搜索性能出现真实瓶颈时再增加对应组件。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最小代码结构</w:t>
      </w:r>
    </w:p>
    <w:p>
      <w:pPr>
        <w:spacing w:before="80" w:after="180" w:line="240" w:lineRule="auto"/>
        <w:ind w:left="259" w:right="144"/>
        <w:shd w:fill="F6F8FA"/>
      </w:pPr>
      <w:r>
        <w:rPr>
          <w:rFonts w:ascii="Consolas" w:hAnsi="Consolas" w:eastAsia="Microsoft YaHei"/>
          <w:color w:val="273444"/>
          <w:sz w:val="17"/>
        </w:rPr>
        <w:t>cmd/afr/main.go          # 参数解析与子命令</w:t>
      </w:r>
      <w:r>
        <w:br/>
      </w:r>
      <w:r>
        <w:rPr>
          <w:rFonts w:ascii="Consolas" w:hAnsi="Consolas" w:eastAsia="Microsoft YaHei"/>
          <w:color w:val="273444"/>
          <w:sz w:val="17"/>
        </w:rPr>
        <w:t>internal/run.go          # 进程托管、基线与收尾</w:t>
      </w:r>
      <w:r>
        <w:br/>
      </w:r>
      <w:r>
        <w:rPr>
          <w:rFonts w:ascii="Consolas" w:hAnsi="Consolas" w:eastAsia="Microsoft YaHei"/>
          <w:color w:val="273444"/>
          <w:sz w:val="17"/>
        </w:rPr>
        <w:t>internal/event.go        # 事件写入、脱敏与哈希链</w:t>
      </w:r>
      <w:r>
        <w:br/>
      </w:r>
      <w:r>
        <w:rPr>
          <w:rFonts w:ascii="Consolas" w:hAnsi="Consolas" w:eastAsia="Microsoft YaHei"/>
          <w:color w:val="273444"/>
          <w:sz w:val="17"/>
        </w:rPr>
        <w:t>internal/policy.go       # 本地确定性规则</w:t>
      </w:r>
      <w:r>
        <w:br/>
      </w:r>
      <w:r>
        <w:rPr>
          <w:rFonts w:ascii="Consolas" w:hAnsi="Consolas" w:eastAsia="Microsoft YaHei"/>
          <w:color w:val="273444"/>
          <w:sz w:val="17"/>
        </w:rPr>
        <w:t>internal/report.go       # Markdown / JSON / HTML 产出</w:t>
      </w:r>
      <w:r>
        <w:br/>
      </w:r>
      <w:r>
        <w:rPr>
          <w:rFonts w:ascii="Consolas" w:hAnsi="Consolas" w:eastAsia="Microsoft YaHei"/>
          <w:color w:val="273444"/>
          <w:sz w:val="17"/>
        </w:rPr>
        <w:t>web/report.html.tmpl     # 离线报告模板</w:t>
      </w:r>
    </w:p>
    <w:p>
      <w:pPr>
        <w:spacing w:after="120"/>
        <w:jc w:val="left"/>
      </w:pPr>
      <w:r>
        <w:rPr>
          <w:rFonts w:ascii="Calibri" w:hAnsi="Calibri" w:eastAsia="Microsoft YaHei"/>
          <w:color w:val="111827"/>
          <w:sz w:val="22"/>
        </w:rPr>
        <w:t>原生 Agent 适配器在通用记录器完成后再增加。适配器只负责把目标 Agent 的事件字段转换为统一事件，不参与存储、脱敏、风险判断或报告生成，避免每接一个 Agent 就复制整套逻辑。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6.3 关键实现约束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父进程收到 Ctrl+C、关闭或 Agent 崩溃时，先写 session_interrupted，再刷新事件文件并收尾。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stdout 与 stderr 分流记录，同时保持用户终端可见；事件排序使用采集序号，不依赖两个流的时间戳碰撞。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所有写入先落到当前会话目录；最终报告使用临时文件生成后原子替换，避免留下半份 HTML。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Windows 路径使用 filepath 标准库规范化；越界判断基于解析后的绝对路径和相对关系。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命令参数在报告中按结构化数组保存，展示时再转义，避免拼接字符串造成注入。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报告模板禁止加载远程脚本、字体、图片或分析服务。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6.4 兼容策略</w:t>
      </w:r>
    </w:p>
    <w:p>
      <w:pPr>
        <w:spacing w:after="120"/>
        <w:jc w:val="left"/>
      </w:pPr>
      <w:r>
        <w:rPr>
          <w:rFonts w:ascii="Calibri" w:hAnsi="Calibri" w:eastAsia="Microsoft YaHei"/>
          <w:color w:val="111827"/>
          <w:sz w:val="22"/>
        </w:rPr>
        <w:t>MVP 优先支持一次性、非交互任务，因为标准输入输出即可可靠托管。交互式 TUI 需要伪终端能力，Windows、Linux 和 macOS 的实现差异较大，放入第二阶段。若目标 Agent 能提供结构化事件流，则适配器直接读取事件；否则 AFR 仍提供 L1 进程与工作区证据。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CLI 与用户交互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</w:tblPr>
      <w:tblGrid>
        <w:gridCol w:w="3100"/>
        <w:gridCol w:w="3000"/>
        <w:gridCol w:w="3260"/>
      </w:tblGrid>
      <w:tr>
        <w:trPr>
          <w:tblHeader w:val="true"/>
          <w:cantSplit/>
        </w:trPr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命令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主要输出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afr run -- &lt;agent command&gt;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启动并记录一次任务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会话 ID、实时输出、报告路径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afr show &lt;session&gt;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打开或打印会话摘要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状态、变更、风险、证据等级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afr verify &lt;session&gt;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校验事件链与制品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通过/失败及首个异常位置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afr report &lt;session&gt;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重新生成离线报告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HTML、Markdown、风险 JSON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afr replay &lt;session&gt; --dry-run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预览回放计划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前置条件、步骤和禁用项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afr clean --older-than 30d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清理过期会话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删除目标预览与确认结果</w:t>
            </w:r>
          </w:p>
        </w:tc>
      </w:tr>
    </w:tbl>
    <w:p>
      <w:pPr>
        <w:spacing w:after="60"/>
      </w:pPr>
    </w:p>
    <w:p>
      <w:pPr>
        <w:spacing w:before="80" w:after="180" w:line="240" w:lineRule="auto"/>
        <w:ind w:left="259" w:right="144"/>
        <w:shd w:fill="F6F8FA"/>
      </w:pPr>
      <w:r>
        <w:rPr>
          <w:rFonts w:ascii="Consolas" w:hAnsi="Consolas" w:eastAsia="Microsoft YaHei"/>
          <w:color w:val="273444"/>
          <w:sz w:val="17"/>
        </w:rPr>
        <w:t>afr run -- codex exec "修复登录失败并运行最小测试"</w:t>
      </w:r>
      <w:r>
        <w:br/>
      </w:r>
      <w:r>
        <w:rPr>
          <w:rFonts w:ascii="Consolas" w:hAnsi="Consolas" w:eastAsia="Microsoft YaHei"/>
          <w:color w:val="273444"/>
          <w:sz w:val="17"/>
        </w:rPr>
      </w:r>
      <w:r>
        <w:br/>
      </w:r>
      <w:r>
        <w:rPr>
          <w:rFonts w:ascii="Consolas" w:hAnsi="Consolas" w:eastAsia="Microsoft YaHei"/>
          <w:color w:val="273444"/>
          <w:sz w:val="17"/>
        </w:rPr>
        <w:t>Session: 20260720T103045Z-a1b2c3</w:t>
      </w:r>
      <w:r>
        <w:br/>
      </w:r>
      <w:r>
        <w:rPr>
          <w:rFonts w:ascii="Consolas" w:hAnsi="Consolas" w:eastAsia="Microsoft YaHei"/>
          <w:color w:val="273444"/>
          <w:sz w:val="17"/>
        </w:rPr>
        <w:t>Evidence: L1 process + L3 policy</w:t>
      </w:r>
      <w:r>
        <w:br/>
      </w:r>
      <w:r>
        <w:rPr>
          <w:rFonts w:ascii="Consolas" w:hAnsi="Consolas" w:eastAsia="Microsoft YaHei"/>
          <w:color w:val="273444"/>
          <w:sz w:val="17"/>
        </w:rPr>
        <w:t>Changed: 3 files | Risks: 1 medium | Exit: 0</w:t>
      </w:r>
      <w:r>
        <w:br/>
      </w:r>
      <w:r>
        <w:rPr>
          <w:rFonts w:ascii="Consolas" w:hAnsi="Consolas" w:eastAsia="Microsoft YaHei"/>
          <w:color w:val="273444"/>
          <w:sz w:val="17"/>
        </w:rPr>
        <w:t>Report: ~/.afr/sessions/.../report.html</w:t>
      </w:r>
    </w:p>
    <w:p>
      <w:pPr>
        <w:spacing w:after="120"/>
        <w:jc w:val="left"/>
      </w:pPr>
      <w:r>
        <w:rPr>
          <w:rFonts w:ascii="Calibri" w:hAnsi="Calibri" w:eastAsia="Microsoft YaHei"/>
          <w:color w:val="111827"/>
          <w:sz w:val="22"/>
        </w:rPr>
        <w:t>CLI 默认输出保持短小：会话 ID、证据等级、变更数量、最高风险、退出状态和报告路径。详细过程留在报告中，避免审计工具本身淹没 Agent 输出。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安全与隐私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默认本地：AFR 核心不包含遥测、远程日志和自动上传。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最小采集：不读取无关目录，不保存完整环境变量，不复制大文件正文。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写盘前脱敏：不先落原文再二次清洗，降低临时文件泄漏风险。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路径边界：明确区分工作区内外操作，符号链接和重解析点按解析后的真实目标判断。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报告安全：所有事件文本进行 HTML 转义，内容安全策略禁止外部资源和内联网络请求。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清理安全：清理命令先解析出精确会话目录并展示；默认需要确认，自动化场景必须显式 --yes。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回放安全：默认 dry-run；包含破坏性、提权或未知网络操作的步骤永不自动启用。</w:t>
      </w:r>
    </w:p>
    <w:p>
      <w:pPr>
        <w:spacing w:after="120"/>
        <w:jc w:val="left"/>
      </w:pPr>
      <w:r>
        <w:rPr>
          <w:rFonts w:ascii="Calibri" w:hAnsi="Calibri" w:eastAsia="Microsoft YaHei"/>
          <w:color w:val="111827"/>
          <w:sz w:val="22"/>
        </w:rPr>
        <w:t>哈希链解决的是“是否被改过”，不解决“记录器本身是否可信”。企业高保证场景需要代码签名、受控分发、系统密钥签名和远端时间戳见证，这些属于增强版能力。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非功能要求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</w:tblPr>
      <w:tblGrid>
        <w:gridCol w:w="1700"/>
        <w:gridCol w:w="4500"/>
        <w:gridCol w:w="3160"/>
      </w:tblGrid>
      <w:tr>
        <w:trPr>
          <w:tblHeader w:val="true"/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维度</w:t>
            </w:r>
          </w:p>
        </w:tc>
        <w:tc>
          <w:tcPr>
            <w:tcW w:type="dxa" w:w="4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MVP 指标</w:t>
            </w:r>
          </w:p>
        </w:tc>
        <w:tc>
          <w:tcPr>
            <w:tcW w:type="dxa" w:w="3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验证方式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可靠性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Agent 异常退出后，已落盘事件可读取且链校验通过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强制终止子进程测试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性能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除 Git 基线/收尾外，单事件处理 P95 小于 50 ms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10 万事件基准测试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启动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中型 Git 仓库默认基线在 2 秒内完成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固定样例仓库测量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可移植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Windows 单文件运行；Linux/macOS 同源编译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三平台冒烟测试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隐私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测试密钥在所有制品中均不可恢复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注入测试令牌后全目录扫描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可用性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任务完成后 1 个命令可定位并打开报告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端到端验收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测试与验收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10.1 最小测试集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正常任务：Agent 成功退出，时间线、状态、Diff 和报告一致。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异常任务：Agent 返回非零退出码或被终止，session 状态准确且制品可打开。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并发输出：stdout/stderr 高频交错时不丢事件、不破坏 JSONL。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Git 场景：新增、修改、删除、重命名和未跟踪文件均正确归类。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脱敏场景：令牌分别出现在参数、输出、事件、Diff 中，最终目录无原文。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篡改场景：删除事件、修改事件、替换 Diff 后，verify 能定位失败。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越界场景：Agent 修改工作区外文件，风险报告包含解析后的真实路径。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超限场景：输出和 Diff 超过上限，报告明确标记截断且保留哈希。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10.2 MVP 验收标准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在 Windows 上可通过单个可执行文件运行，无需安装数据库或运行服务。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至少兼容一个通用 Agent 命令，并完成一次真实仓库任务记录。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任务结束后生成 session.json、events.jsonl、manifest.json、agent-flight.md、agent-risk.json 和 report.html。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报告展示证据等级、完整时间线、文件变更、风险项、脱敏与截断声明。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afr verify 对未修改会话返回成功，对人为改动会话返回失败。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测试令牌不会以明文出现在会话目录任一文件中。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异常退出后仍可查看已记录事件和失败原因。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迭代计划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</w:tblPr>
      <w:tblGrid>
        <w:gridCol w:w="1650"/>
        <w:gridCol w:w="1100"/>
        <w:gridCol w:w="4210"/>
        <w:gridCol w:w="2400"/>
      </w:tblGrid>
      <w:tr>
        <w:trPr>
          <w:tblHeader w:val="true"/>
          <w:cantSplit/>
        </w:trPr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周期</w:t>
            </w:r>
          </w:p>
        </w:tc>
        <w:tc>
          <w:tcPr>
            <w:tcW w:type="dxa" w:w="4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范围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交付判断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M0 记录闭环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1 周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run、进程输出、退出状态、会话目录、基础报告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能完整记录一个成功/失败任务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M1 代码证据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1 周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Git 基线、Diff、文件摘要、非 Git 退化模式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变更结果与 Git 人工检查一致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M2 安全证据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1 周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脱敏、风险规则、哈希链、verify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密钥与篡改测试全部通过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M3 可用性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1 周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离线 HTML、筛选、回放计划、清理命令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开发者可独立完成复核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M4 原生适配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9"/>
              </w:rPr>
              <w:t>按需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首个 Agent JSONL 适配器、L2 事件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工具调用与权限事件可关联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Calibri" w:hAnsi="Calibri" w:eastAsia="Microsoft YaHei"/>
          <w:color w:val="111827"/>
          <w:sz w:val="22"/>
        </w:rPr>
        <w:t>前四个阶段构成可发布 MVP。M4 只有在通用进程证据不能满足真实复核时才启动，避免提前维护多套 Agent 协议。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风险与应对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</w:tblPr>
      <w:tblGrid>
        <w:gridCol w:w="1900"/>
        <w:gridCol w:w="2100"/>
        <w:gridCol w:w="3460"/>
        <w:gridCol w:w="1900"/>
      </w:tblGrid>
      <w:tr>
        <w:trPr>
          <w:tblHeader w:val="true"/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风险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影响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应对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残余风险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Agent 无结构化事件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只能看到进程与文件层证据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明确 L1 等级；优先适配有稳定事件流的 Agent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内部推理与隐藏调用仍不可见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日志包含敏感信息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本地泄漏或误共享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写盘前脱敏、环境变量仅记名称、全目录验收扫描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未知格式可能漏检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大型仓库扫描慢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启动延迟与磁盘开销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Git 优先、忽略目录、大文件只哈希、设容量上限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首次基线仍受仓库规模影响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报告被伪造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审计结论失真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事件哈希链、制品哈希、verify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本机高权限攻击者可替换整份会话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回放造成二次破坏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重复删除、覆盖或外部调用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默认 dry-run，高风险步骤禁用，不承诺自动复现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人工错误仍可能发生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规则误报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审计噪声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证据可追溯、规则可关闭、严重级别与事实分离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9"/>
              </w:rPr>
              <w:t>需要持续校准阈值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13. 第二阶段：Dify 智能分析扩展</w:t>
      </w:r>
    </w:p>
    <w:p>
      <w:pPr>
        <w:spacing w:after="120"/>
        <w:jc w:val="left"/>
      </w:pPr>
      <w:r>
        <w:rPr>
          <w:rFonts w:ascii="Calibri" w:hAnsi="Calibri" w:eastAsia="Microsoft YaHei"/>
          <w:color w:val="111827"/>
          <w:sz w:val="22"/>
        </w:rPr>
        <w:t>当本地证据闭环稳定后，可增加可选的 Dify 工作流，将脱敏后的 agent-flight.md 与 agent-risk.json 送入企业智能分析流程。该扩展只做归纳、问答和趋势分析，不参与事件定级、哈希校验或原始证据生成。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输入：脱敏后的摘要、风险 JSON、文件统计和团队允许上传的元数据。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编排：Dify Workflow 负责分类、汇总、周报生成和知识库写入。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模型：通义千问 Max 或豆包 Pro，由企业账号与数据合规要求决定。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输出：团队风险周报、常见失败模式、重复高危命令、规则优化建议。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Calibri" w:hAnsi="Calibri" w:eastAsia="Microsoft YaHei"/>
          <w:color w:val="111827"/>
          <w:sz w:val="22"/>
        </w:rPr>
        <w:t>边界：原始提示词、完整代码、未脱敏 Diff 和凭据默认不离开本机。</w:t>
      </w:r>
    </w:p>
    <w:p>
      <w:pPr>
        <w:spacing w:before="100" w:after="200" w:line="276" w:lineRule="auto"/>
        <w:ind w:left="144" w:right="144"/>
        <w:shd w:fill="F4F7FB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接入条件  </w:t>
      </w:r>
      <w:r>
        <w:rPr>
          <w:rFonts w:ascii="Calibri" w:hAnsi="Calibri" w:eastAsia="Microsoft YaHei"/>
          <w:color w:val="111827"/>
          <w:sz w:val="21"/>
        </w:rPr>
        <w:t>只有当团队确实需要跨会话汇总，并已确认数据边界、账号权限和脱敏效果后才接入 Dify。单机开发者继续使用本地模式即可。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14. 最终决策</w:t>
      </w:r>
    </w:p>
    <w:p>
      <w:pPr>
        <w:spacing w:after="120"/>
        <w:jc w:val="left"/>
      </w:pPr>
      <w:r>
        <w:rPr>
          <w:rFonts w:ascii="Calibri" w:hAnsi="Calibri" w:eastAsia="Microsoft YaHei"/>
          <w:color w:val="111827"/>
          <w:sz w:val="22"/>
        </w:rPr>
        <w:t>建议立项，并以 4 周完成 Windows MVP 为目标。第一优先级是“证据可信”，其次是“开发者愿意每天使用”，最后才是智能分析和平台化。只要 AFR 能稳定产出可验证时间线、准确 Diff、风险清单和安全复核材料，它就已经形成独立价值。</w:t>
      </w:r>
    </w:p>
    <w:p>
      <w:pPr>
        <w:spacing w:after="120"/>
        <w:jc w:val="left"/>
      </w:pPr>
      <w:r>
        <w:rPr>
          <w:rFonts w:ascii="Calibri" w:hAnsi="Calibri" w:eastAsia="Microsoft YaHei"/>
          <w:color w:val="111827"/>
          <w:sz w:val="22"/>
        </w:rPr>
        <w:t>项目的新意应保持在跨 Agent 的独立证据链，而不是堆叠更多 Agent 功能。首版交付后，用真实会话回答三个问题：审计是否找到了过去看不到的问题、复盘是否明显变快、记录开销是否可接受。只有数据证明需要，再扩展交互式 TUI、团队索引、签名见证和 Dify 分析。</w:t>
      </w:r>
    </w:p>
    <w:p>
      <w:pPr>
        <w:spacing w:before="100" w:after="200" w:line="276" w:lineRule="auto"/>
        <w:ind w:left="144" w:right="144"/>
        <w:shd w:fill="EEF8F1"/>
        <w:pBdr>
          <w:left w:val="single" w:sz="18" w:space="8" w:color="166534"/>
        </w:pBdr>
      </w:pPr>
      <w:r>
        <w:rPr>
          <w:rFonts w:ascii="Calibri" w:hAnsi="Calibri" w:eastAsia="Microsoft YaHei"/>
          <w:b/>
          <w:color w:val="166534"/>
          <w:sz w:val="21"/>
        </w:rPr>
        <w:t xml:space="preserve">立项门槛  </w:t>
      </w:r>
      <w:r>
        <w:rPr>
          <w:rFonts w:ascii="Calibri" w:hAnsi="Calibri" w:eastAsia="Microsoft YaHei"/>
          <w:color w:val="111827"/>
          <w:sz w:val="21"/>
        </w:rPr>
        <w:t>先做一个能包住真实 Agent 命令的记录器。两周内若无法稳定记录异常退出、工作区 Diff 和脱敏结果，应暂停平台化设计，先修正核心证据链。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b w:val="0"/>
      <w:color w:val="667085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b w:val="0"/>
      <w:color w:val="667085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智能体黑匣子技术方案</dc:title>
  <dc:subject>Agent Flight Recorder MVP 技术设计</dc:subject>
  <dc:creator>项目组</dc:creator>
  <cp:keywords>AI Agent, 审计, 取证, 回放, 安全</cp:keywords>
  <dc:description>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