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89C" w:rsidRDefault="00F7589C" w:rsidP="00F7589C">
      <w:pPr>
        <w:rPr>
          <w:rFonts w:hint="eastAsia"/>
        </w:rPr>
      </w:pPr>
      <w:r>
        <w:rPr>
          <w:rFonts w:hint="eastAsia"/>
        </w:rPr>
        <w:t>CO</w:t>
      </w:r>
      <w:r w:rsidRPr="00F7589C">
        <w:rPr>
          <w:rFonts w:hint="eastAsia"/>
          <w:vertAlign w:val="subscript"/>
        </w:rPr>
        <w:t>2</w:t>
      </w:r>
      <w:r>
        <w:rPr>
          <w:rFonts w:hint="eastAsia"/>
        </w:rPr>
        <w:t>激光曝光法制备长周期光纤光栅</w:t>
      </w:r>
    </w:p>
    <w:p w:rsidR="00F7589C" w:rsidRDefault="00F7589C" w:rsidP="00F7589C">
      <w:pPr>
        <w:rPr>
          <w:rFonts w:hint="eastAsia"/>
        </w:rPr>
      </w:pPr>
      <w:r>
        <w:rPr>
          <w:rFonts w:hint="eastAsia"/>
        </w:rPr>
        <w:t xml:space="preserve">    CO</w:t>
      </w:r>
      <w:r w:rsidRPr="00F7589C">
        <w:rPr>
          <w:rFonts w:hint="eastAsia"/>
          <w:vertAlign w:val="subscript"/>
        </w:rPr>
        <w:t>2</w:t>
      </w:r>
      <w:r>
        <w:rPr>
          <w:rFonts w:hint="eastAsia"/>
        </w:rPr>
        <w:t>激光曝光法是实验室比较常用的长周期光纤光栅制备方法，主要是利用</w:t>
      </w:r>
      <w:r>
        <w:rPr>
          <w:rFonts w:hint="eastAsia"/>
        </w:rPr>
        <w:t>CO</w:t>
      </w:r>
      <w:r w:rsidRPr="00F7589C">
        <w:rPr>
          <w:rFonts w:hint="eastAsia"/>
          <w:vertAlign w:val="subscript"/>
        </w:rPr>
        <w:t>2</w:t>
      </w:r>
      <w:r>
        <w:rPr>
          <w:rFonts w:hint="eastAsia"/>
        </w:rPr>
        <w:t>激光脉冲周期性加热光纤，使光纤残余应力释放或者结构变化从而引起折射率周期性调制。该方法无需光纤具有光敏性或其他载氢增敏处理，制备效率高、灵活性好，适用性强，可直接在任意类型光纤上制备光纤光栅，而且可通过软件控制灵活改变光栅周期以及制作各种特殊结构光栅。</w:t>
      </w:r>
    </w:p>
    <w:p w:rsidR="00847073" w:rsidRDefault="00F7589C" w:rsidP="00F7589C">
      <w:r>
        <w:rPr>
          <w:rFonts w:hint="eastAsia"/>
        </w:rPr>
        <w:t xml:space="preserve">    </w:t>
      </w:r>
      <w:r>
        <w:rPr>
          <w:rFonts w:hint="eastAsia"/>
        </w:rPr>
        <w:t>目前实验室搭建了一套改进的</w:t>
      </w:r>
      <w:r>
        <w:rPr>
          <w:rFonts w:hint="eastAsia"/>
        </w:rPr>
        <w:t>CO</w:t>
      </w:r>
      <w:r w:rsidRPr="00F7589C">
        <w:rPr>
          <w:rFonts w:hint="eastAsia"/>
          <w:vertAlign w:val="subscript"/>
        </w:rPr>
        <w:t>2</w:t>
      </w:r>
      <w:r>
        <w:rPr>
          <w:rFonts w:hint="eastAsia"/>
        </w:rPr>
        <w:t>激光二维扫描制备长周期光纤光栅系统，激光功率稳定性为</w:t>
      </w:r>
      <w:r w:rsidRPr="00E42EE0">
        <w:rPr>
          <w:position w:val="-6"/>
          <w:sz w:val="24"/>
        </w:rPr>
        <w:object w:dxaOrig="5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pt;height:15pt" o:ole="">
            <v:imagedata r:id="rId4" o:title=""/>
          </v:shape>
          <o:OLEObject Type="Embed" ProgID="Equation.3" ShapeID="_x0000_i1025" DrawAspect="Content" ObjectID="_1489562209" r:id="rId5"/>
        </w:object>
      </w:r>
      <w:r>
        <w:rPr>
          <w:rFonts w:hint="eastAsia"/>
        </w:rPr>
        <w:t>，光斑大小为</w:t>
      </w:r>
      <w:r>
        <w:rPr>
          <w:rFonts w:hint="eastAsia"/>
        </w:rPr>
        <w:t>40um</w:t>
      </w:r>
      <w:r>
        <w:rPr>
          <w:rFonts w:hint="eastAsia"/>
        </w:rPr>
        <w:t>，重复定位精度为</w:t>
      </w:r>
      <w:r>
        <w:rPr>
          <w:rFonts w:hint="eastAsia"/>
          <w:sz w:val="24"/>
        </w:rPr>
        <w:t>80nm</w:t>
      </w:r>
      <w:r>
        <w:rPr>
          <w:rFonts w:hint="eastAsia"/>
        </w:rPr>
        <w:t>，具有稳定性强、重复性好、精度高等优点，通过周期性应力释放、周期性刻槽、周期性拉锥以及周期性膨胀等方法，在单模光纤、细芯光纤、光子晶体光纤、光子带隙光纤等不同类型光纤上成功制备了高质量的长周期光纤光栅。</w:t>
      </w:r>
    </w:p>
    <w:sectPr w:rsidR="00847073" w:rsidSect="00C517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7589C"/>
    <w:rsid w:val="00581CD7"/>
    <w:rsid w:val="00AC73A3"/>
    <w:rsid w:val="00C51788"/>
    <w:rsid w:val="00F758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7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Words>
  <Characters>322</Characters>
  <Application>Microsoft Office Word</Application>
  <DocSecurity>0</DocSecurity>
  <Lines>2</Lines>
  <Paragraphs>1</Paragraphs>
  <ScaleCrop>false</ScaleCrop>
  <Company>微软中国</Company>
  <LinksUpToDate>false</LinksUpToDate>
  <CharactersWithSpaces>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cp:lastModifiedBy>tclsevers</cp:lastModifiedBy>
  <cp:revision>1</cp:revision>
  <dcterms:created xsi:type="dcterms:W3CDTF">2015-04-03T02:28:00Z</dcterms:created>
  <dcterms:modified xsi:type="dcterms:W3CDTF">2015-04-03T02:30:00Z</dcterms:modified>
</cp:coreProperties>
</file>