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F8" w:rsidRPr="003A31F8" w:rsidRDefault="003A31F8" w:rsidP="003A31F8">
      <w:pPr>
        <w:widowControl/>
        <w:pBdr>
          <w:bottom w:val="single" w:sz="6" w:space="4" w:color="EEEEEE"/>
        </w:pBdr>
        <w:spacing w:before="100" w:beforeAutospacing="1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ML Foundation HW2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1. C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這題我們不討論基礎現代計算，所以我可能會直接列出基底及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dimension(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如果要的話，找一個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matrix calculator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也能做一樣的事情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a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注意他們在同一條直線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 dim(span)=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所以很類似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ray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的情況，沒辦法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b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他們的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span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dimension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，以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當基底的話，轉換基底結果他們座標分別是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(1,0),(7,1),(15,1),(21,2)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(1,0),(7,1),(15,1),(21,2)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，注意轉換基底後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⋅(1,1,1)+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⋅(0,1,2)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(a,b)=a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(1,1,1)+b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(0,1,2)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。因為他們在同一平面，所以一個在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的平面在此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面截出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的線即足夠判斷他們的分類關係。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我們在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畫出他們：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6470015" cy="5411470"/>
            <wp:effectExtent l="0" t="0" r="6985" b="0"/>
            <wp:docPr id="9" name="圖片 9" descr="https://i.imgur.com/G8cK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8cKH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如果我們設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A=D=+1,B=C=−1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，找不到一條在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的線分開他們，也們辦法在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找出一平面分開他們。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c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(1,3,5)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(1,3,5)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跟其他人不在同平面，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(7,8,9),(15,16,17),(21,23,25)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(7,8,9),(15,16,17),(21,23,25)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在同平面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稱為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且不在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同線上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，所以我們對這三點，任何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的組合都可找到線段把他們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三個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，接下來回到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的情況，可以找到一簇平面使得他們跟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的截線相等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，所以只要轉一下平面，就可以找到兩個平面把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(1,3,5)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(1,3,5)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分成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。所以每一組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們都可以找到平面把他們分類，所以這組可被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d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他們在同平面，用基底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，他們會被轉換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基底成</w:t>
      </w:r>
      <w:proofErr w:type="gramEnd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(1,1),(7,1),(15,1),(21,2)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(1,1),(7,1),(15,1),(21,2)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45760" cy="2783840"/>
            <wp:effectExtent l="0" t="0" r="2540" b="0"/>
            <wp:docPr id="8" name="圖片 8" descr="https://i.imgur.com/QZ53t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QZ53tq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 a 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的狀況一樣，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A=C=+1,B=D=−1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沒辦法被分開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e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他們在同平面，用基底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(1,1,1),(0,1,2)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，他們會被轉換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基底成</w:t>
      </w:r>
      <w:proofErr w:type="gramEnd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(1,1),(4,1),(7,1),(15,1),(21,2)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(1,1),(4,1),(7,1),(15,1),(21,2)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，基本上跟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 a 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 d 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一樣的邏輯，存在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們使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(1,1),(4,1),(7,1)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(1,1),(4,1),(7,1)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沒法被分開。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我們參考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1D positive ray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的情況，可以發現對於每一組資料點，分類狀況是被他們「在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軸的排列順序」所限制的。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這裡用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軸，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表「某個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對某組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資料點們得出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的值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/prediction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舉例，如果我們有這組資料點：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8808085" cy="4109085"/>
            <wp:effectExtent l="0" t="0" r="0" b="5715"/>
            <wp:docPr id="7" name="圖片 7" descr="https://i.imgur.com/yLKRt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yLKRt1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0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唯一決定他們能有多少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的組合的只有他們在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軸的順序。在這個例子裡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軸從左到右的順序為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ABCD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，從下到上的順序同為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ABCD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所以對於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y=[yA,yB,yC,yD]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，我們知道如果用橫線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 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來對他們分類的話，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[0000][1000][1100][1110][1111][0111][0011][0001]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[0000][1000][110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0][1110][1111][0111][0011][0001]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這八種可能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我用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1,0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1,0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表示分類，跟其他地方的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+1,−1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+1,−1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一樣的概念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注意用縱線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 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同樣只能做出這幾種可能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因為跟用橫線分類能夠做出的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撞到了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。所以這個例子裡，只能做出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8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順序可以做出相同的組合，不是最好的排列法。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我們看另一個例子：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6522085" cy="3321685"/>
            <wp:effectExtent l="0" t="0" r="0" b="0"/>
            <wp:docPr id="6" name="圖片 6" descr="https://i.imgur.com/epxcq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epxcqc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GEHF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EFGH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。對於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y=[yE,yF,yG,yH]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(i.e. 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用橫線分類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[0000][1000][1100][1110][1111][0111][0011][0001]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[0000][1000][1100][1110][1111][0111][0011][0001]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這八種。用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(i.e. 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用縱線分類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[0010][1010][1011][0100][0101][1101]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[0010][1010][1011][0100][0101][1101]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這六種。注意不論是用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還是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順序都可以做出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[1111]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[1111]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[0000]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[0000]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，只能算一次。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我們可以知道給定有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項的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順序，可以做出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。如果我們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能夠避免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及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順序做出一樣的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如第二例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，我們最多能得到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種組合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(-2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是因為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[000...0]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[000...0]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[111...1]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[111...1]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必相撞，扣除其中一組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。注意給定任意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順序，我們都能找到對應的資料點座標：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12002770" cy="6447155"/>
            <wp:effectExtent l="0" t="0" r="0" b="0"/>
            <wp:docPr id="5" name="圖片 5" descr="https://i.imgur.com/pTQ85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pTQ85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770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(x,y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軸反了不過你懂的。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growth function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最大為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事實上，對於任意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&gt;4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n&gt;4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，我們應該可以直接製造出能做出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順序與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順序才對。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我們對點編號，從最左邊到最右邊從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編號到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1234…N(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數字為編號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對於任意偶數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，可能可以用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246…135…(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先填偶數再填奇數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，應該都能做出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。對於任意奇數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，可以用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123…(N-1)N123…(N-2) 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=9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n=9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246891357)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。下面的程式可以輸入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並給出此種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x, 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順序做出的所有可能性，供參考：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hyperlink r:id="rId10" w:tgtFrame="_blank" w:history="1">
        <w:r w:rsidRPr="003A31F8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(https://www.csie.ntu.edu.tw/~b08902068/ML_HW/ML_HW2_prob2.py)</w:t>
        </w:r>
      </w:hyperlink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我們接下來以直觀方式證明對每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都真的可用此種方法做出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我們用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=6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n=6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與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=7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n=7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的狀況來直觀證明。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對於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=6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n=6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123456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246135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。可知會做出下列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777777"/>
          <w:spacing w:val="5"/>
          <w:kern w:val="0"/>
          <w:szCs w:val="24"/>
        </w:rPr>
        <w:drawing>
          <wp:inline distT="0" distB="0" distL="0" distR="0">
            <wp:extent cx="5763895" cy="2789555"/>
            <wp:effectExtent l="0" t="0" r="8255" b="0"/>
            <wp:docPr id="4" name="圖片 4" descr="https://i.imgur.com/1PSTb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1PSTbU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777777"/>
          <w:spacing w:val="5"/>
          <w:kern w:val="0"/>
          <w:szCs w:val="24"/>
        </w:rPr>
        <w:lastRenderedPageBreak/>
        <w:drawing>
          <wp:inline distT="0" distB="0" distL="0" distR="0">
            <wp:extent cx="13507720" cy="7211060"/>
            <wp:effectExtent l="0" t="0" r="0" b="8890"/>
            <wp:docPr id="3" name="圖片 3" descr="https://i.imgur.com/71qcu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71qcuw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72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可以發現，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順序都是做出連續的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。注意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100000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與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000001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的部分，事實上就是這兩</w:t>
      </w:r>
      <w:proofErr w:type="gramStart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個</w:t>
      </w:r>
      <w:proofErr w:type="gramEnd"/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使我們討論奇數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的時候要刻意移動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，因為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在尾端的話就會跟這兩</w:t>
      </w:r>
      <w:proofErr w:type="gramStart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其中一個撞到了。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注意我們做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順序的方式是每次隔一格加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，因為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順序做出的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都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lastRenderedPageBreak/>
        <w:t>是連續的，這樣不連續的做導致中間部分不可能會跟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相撞，除了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111111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所以只要看兩個末端的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edge case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有沒有撞到即可。因為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順序是從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開始填，所以不會跟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順序撞。最後一個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000010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也不會跟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順序撞。基本上所有偶數都是差不多的狀況，在此當作證畢。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至於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=7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n=7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1234567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2467135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777777"/>
          <w:spacing w:val="5"/>
          <w:kern w:val="0"/>
          <w:szCs w:val="24"/>
        </w:rPr>
        <w:drawing>
          <wp:inline distT="0" distB="0" distL="0" distR="0">
            <wp:extent cx="5330190" cy="3241040"/>
            <wp:effectExtent l="0" t="0" r="3810" b="0"/>
            <wp:docPr id="2" name="圖片 2" descr="https://i.imgur.com/Db9oP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Db9oPA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可以發現他的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edge case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因為刻意移動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，所以不會做出如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0000001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等會跟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順序撞到的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其實如果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順序為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2461357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的話就會撞了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。中間因為也是隔一</w:t>
      </w:r>
      <w:proofErr w:type="gramStart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格填所以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都不會撞到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順序。當作</w:t>
      </w:r>
      <w:proofErr w:type="gramStart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奇數證畢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所以的確，對任意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≥4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n≥4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，都可找到一組資料，使之可以做出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組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因為上面引入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順序的契機就是因為只有這兩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東西影響，並且我們上面也說明了最多也只能做出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，我們接下來又找出真的可以做出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順序的方法，所以基本上已經沒有其他可能了，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growth function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不多不少就是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4n−2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QED.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lastRenderedPageBreak/>
        <w:t>3. C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我們證明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會被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考慮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=[1,0,1],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=[1,1,0]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w0=1,x1=[1,0,1],x2=[1,1,0]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，對於所有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的可能性都能找到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，所以可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：</w:t>
      </w:r>
    </w:p>
    <w:p w:rsidR="003A31F8" w:rsidRPr="003A31F8" w:rsidRDefault="003A31F8" w:rsidP="003A31F8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</w:t>
      </w:r>
      <w:proofErr w:type="gramStart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1,−</w:t>
      </w:r>
      <w:proofErr w:type="gramEnd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1]⇒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=[1,−3,−3]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y=[−1,−1]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w=[1,−3,−3]</w:t>
      </w:r>
    </w:p>
    <w:p w:rsidR="003A31F8" w:rsidRPr="003A31F8" w:rsidRDefault="003A31F8" w:rsidP="003A31F8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</w:t>
      </w:r>
      <w:proofErr w:type="gramStart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1,+</w:t>
      </w:r>
      <w:proofErr w:type="gramEnd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1]⇒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=[1,−3,+3]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y=[−1,+1]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w=[1,−3,+3]</w:t>
      </w:r>
    </w:p>
    <w:p w:rsidR="003A31F8" w:rsidRPr="003A31F8" w:rsidRDefault="003A31F8" w:rsidP="003A31F8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=[+</w:t>
      </w:r>
      <w:proofErr w:type="gramStart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1,−</w:t>
      </w:r>
      <w:proofErr w:type="gramEnd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1]⇒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=[1,+3,−3]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y=[+1,−1]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w=[1,+3,−3]</w:t>
      </w:r>
    </w:p>
    <w:p w:rsidR="003A31F8" w:rsidRPr="003A31F8" w:rsidRDefault="003A31F8" w:rsidP="003A31F8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=[+</w:t>
      </w:r>
      <w:proofErr w:type="gramStart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1,+</w:t>
      </w:r>
      <w:proofErr w:type="gramEnd"/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1]⇒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=[1,+3,+3]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y=[+1,+1]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w=[1,+3,+3]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對所有可能的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都存在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，所以被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我們以下證明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的狀況無法被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我們假設資料點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]∈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xi=[1,xi1,xi2]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，且定義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]∈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xi=[xi1,xi2]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R2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。可以想成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]∈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xi=[1,xi]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，因為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的第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維度一定是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所以這樣寫可以想成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xi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是真的拿到的，增維之前的資料點。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我們的資料點為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x1,x2,x3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現在證明對任何資料組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=3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N=3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，無法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我們知道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x1,x2,x3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x1,x2,x3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R2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，必線性相依。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  <w:t>WLOG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，我們設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x3=a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x1+b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設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w=[w0,w1,w2]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，定義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]∈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w=[w1,w2]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R2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。我們知道如果</w:t>
      </w:r>
      <w:proofErr w:type="gramStart"/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=+1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yi=+1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的話，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lastRenderedPageBreak/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wTxi=w0+wTxi&gt;0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wTxi&gt;−w0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，同理，如果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yi=−1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的話，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wTxi&lt;−w0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。並且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wTx3=a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wTx1+b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我們假設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a&gt;0,b&gt;0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，假設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=[−1,−1,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y=[−1,−1,y3]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&lt;−(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)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wTx3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&lt;−(a+b)w0=a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wTx1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&lt;−aw0+b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&lt;−bw0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所以只要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a+b&gt;1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，就不可能做得出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=[−1,−1,+1]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y=[−1,−1,+1]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假設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=[+1,+1,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y=[+1,+1,y3]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&gt;−(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)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&gt;−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&gt;−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wTx3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&gt;−(a+b)w0=a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wTx1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&gt;−aw0+b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&gt;−bw0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所以只要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a+b&lt;1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，就不可能做得出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=[+1,+1,−1]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y=[+1,+1,−1]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。如果</w:t>
      </w:r>
      <w:proofErr w:type="gramStart"/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a+b=1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，不論是怎麼定義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sign(0)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sign(0)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的，其中一方必定出錯。我們證明出不論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a,b&gt;0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為多少，都不能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接下來只要證所有正負號可能即可。老實說四種可能性的證明相似，我們接下來只再證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a&gt;0,b&lt;0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的情況，其他兩種可以根據已證明的這兩種狀況同理而證。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假設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a&gt;0,b&lt;0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，我們看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=[−1,+1,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y=[−1,+1,y3]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的情況。可知道：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57"/>
          <w:kern w:val="0"/>
          <w:sz w:val="27"/>
          <w:szCs w:val="27"/>
          <w:bdr w:val="none" w:sz="0" w:space="0" w:color="auto" w:frame="1"/>
        </w:rPr>
        <w:t>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&lt;−(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−|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|)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3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aw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777777"/>
          <w:spacing w:val="-37"/>
          <w:kern w:val="0"/>
          <w:sz w:val="27"/>
          <w:szCs w:val="27"/>
          <w:bdr w:val="none" w:sz="0" w:space="0" w:color="auto" w:frame="1"/>
        </w:rPr>
        <w:t></w:t>
      </w:r>
      <w:r w:rsidRPr="003A31F8">
        <w:rPr>
          <w:rFonts w:ascii="MJXc-TeX-size4-Rw" w:eastAsia="新細明體" w:hAnsi="MJXc-TeX-size4-Rw" w:cs="Segoe UI"/>
          <w:color w:val="777777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&lt;|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|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8"/>
          <w:szCs w:val="18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wTx3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&lt;−(a−|b|)w0=a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wTx1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&lt;−aw0+b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&lt;|b|w0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注意因為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b&lt;0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T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&lt;|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|⋅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wTx2&gt;−w0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wTx2&lt;−b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w0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wTx2&lt;|b|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。可證出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−|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|&gt;1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a−|b|&gt;1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的話做不出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=[−1,+1,+1]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y=[−1,+1,+1]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。同理，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−|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|&lt;1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a−|b|&lt;1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的話做不出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lastRenderedPageBreak/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=[+1,−1,−1]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y=[+1,−1,−1]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。注意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−|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|=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a−|b|=a+b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所以同理可證對所有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a,b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，根據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a+b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跟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的比較，</w:t>
      </w:r>
      <w:proofErr w:type="gramStart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一</w:t>
      </w:r>
      <w:proofErr w:type="gramEnd"/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定做不出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=[−sign(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),−sign(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),+1]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y=[−sign(a),−sign(b),+1]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以及</w:t>
      </w:r>
      <w:r w:rsidRPr="003A31F8">
        <w:rPr>
          <w:rFonts w:ascii="MJXc-TeX-main-Bw" w:eastAsia="新細明體" w:hAnsi="MJXc-TeX-main-B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=[sign(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a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),sign(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b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),−1]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y=[sign(a),sign(b),−1]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其中一種。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QED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dVC=2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4. B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我們僅考慮任何點跟原點的距離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注意所有距離均大於等於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，會發現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這題跟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region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一模一樣。所以</w:t>
      </w:r>
      <w:r w:rsidRPr="003A31F8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+12</w:t>
      </w:r>
      <w:r w:rsidRPr="003A31F8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(N+12)+1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5. B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+12</w:t>
      </w:r>
      <w:r w:rsidRPr="003A31F8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O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(N+12)+1=O(n2)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dVC=2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。或是可以輕易靠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region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的經驗知道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可被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但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不行。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6.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我們假設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H:|Ein(h)−Eout(h)|≤ϵ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成立，我們知道：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{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)∈[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)∈[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{Eout(g)≥Eout(g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)Ein(g)≤Ein(g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){Eout(g)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[Eout(g)−ϵ,Eout(g)+ϵ]Ein(g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[Ein(g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)−ϵ,Ein(g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)+ϵ]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所以我們知道：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333333"/>
          <w:spacing w:val="-27"/>
          <w:kern w:val="0"/>
          <w:sz w:val="27"/>
          <w:szCs w:val="27"/>
          <w:bdr w:val="none" w:sz="0" w:space="0" w:color="auto" w:frame="1"/>
        </w:rPr>
        <w:t>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333333"/>
          <w:spacing w:val="-27"/>
          <w:kern w:val="0"/>
          <w:sz w:val="27"/>
          <w:szCs w:val="27"/>
          <w:bdr w:val="none" w:sz="0" w:space="0" w:color="auto" w:frame="1"/>
        </w:rPr>
        <w:t>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≥0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</w:t>
      </w:r>
      <w:r w:rsidRPr="003A31F8">
        <w:rPr>
          <w:rFonts w:ascii="MJXc-TeX-size4-Rw" w:eastAsia="新細明體" w:hAnsi="MJXc-TeX-size4-Rw" w:cs="Segoe UI"/>
          <w:color w:val="333333"/>
          <w:spacing w:val="-19"/>
          <w:kern w:val="0"/>
          <w:sz w:val="27"/>
          <w:szCs w:val="27"/>
          <w:bdr w:val="none" w:sz="0" w:space="0" w:color="auto" w:frame="1"/>
        </w:rPr>
        <w:t>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</w:t>
      </w:r>
      <w:r w:rsidRPr="003A31F8">
        <w:rPr>
          <w:rFonts w:ascii="MJXc-TeX-size4-Rw" w:eastAsia="新細明體" w:hAnsi="MJXc-TeX-size4-Rw" w:cs="Segoe UI"/>
          <w:color w:val="333333"/>
          <w:spacing w:val="-19"/>
          <w:kern w:val="0"/>
          <w:sz w:val="27"/>
          <w:szCs w:val="27"/>
          <w:bdr w:val="none" w:sz="0" w:space="0" w:color="auto" w:frame="1"/>
        </w:rPr>
        <w:t>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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≤0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≤2⋅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Eout(g)−Eout(g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lastRenderedPageBreak/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≥0≤(Ein(g)+ϵ)−(Eout(g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)−ϵ)≤Ein(g)−Ein(g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≤0+2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ϵ≤2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既然我們找出最大上限為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)≤2⋅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Eout(g)−Eout(g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)≤2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，那只要找到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就好了。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我們設剛剛的假設成立的機率至少為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1−δ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，那可知我們需要此假設不成立的機率小於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，意即：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Pr(∃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)|&gt;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Pr(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∃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H:|Ein(h)−Eout(h)|&gt;ϵ)≤δ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應為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。我們從定理可得知另一個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，為了保證成立，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應為更強的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)exp(−18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exp(−18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)−18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≤ln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δ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−8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ln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single" w:sz="8" w:space="2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δ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single" w:sz="8" w:space="2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)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single" w:sz="8" w:space="2" w:color="auto" w:frame="1"/>
        </w:rPr>
        <w:t>)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8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ln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single" w:sz="8" w:space="2" w:color="auto" w:frame="1"/>
        </w:rPr>
        <w:t>(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single" w:sz="8" w:space="2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2" w:color="auto" w:frame="1"/>
        </w:rPr>
        <w:t>)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2" w:color="auto" w:frame="1"/>
        </w:rPr>
        <w:t>δ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single" w:sz="8" w:space="2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4mH(2N)exp(−18ϵ2N)≤δexp(−18ϵ2N)≤δ4mH(2N)−18ϵ2N≤ln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(δ4mH(2N))ϵ≥−8Nln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(δ4mH(2N))=8Nln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(4mH(2N)δ)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≥2⋅</w:t>
      </w:r>
      <w:r w:rsidRPr="003A31F8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3" w:color="auto" w:frame="1"/>
        </w:rPr>
        <w:t>8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single" w:sz="8" w:space="3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3" w:color="auto" w:frame="1"/>
        </w:rPr>
        <w:t>ln</w:t>
      </w:r>
      <w:r w:rsidRPr="003A31F8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single" w:sz="8" w:space="3" w:color="auto" w:frame="1"/>
        </w:rPr>
        <w:t>(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3" w:color="auto" w:frame="1"/>
        </w:rPr>
        <w:t>4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single" w:sz="8" w:space="3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8"/>
          <w:szCs w:val="18"/>
          <w:bdr w:val="single" w:sz="8" w:space="3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3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single" w:sz="8" w:space="3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single" w:sz="8" w:space="3" w:color="auto" w:frame="1"/>
        </w:rPr>
        <w:t>)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single" w:sz="8" w:space="3" w:color="auto" w:frame="1"/>
        </w:rPr>
        <w:t>δ</w:t>
      </w:r>
      <w:r w:rsidRPr="003A31F8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single" w:sz="8" w:space="3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ϵ≥2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8Nln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(4mH(2N)δ)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Eout(g)−Eout(g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7.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因為一組資料最多也只能做到對所有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的輸出都不同，所以在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⌊log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個資料點的情形下說不定還可以被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shatter(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⌊log</w:t>
      </w:r>
      <w:r w:rsidRPr="003A31F8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⌋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≤M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，但是超過的話一定不可能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因為最大可能性也只有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最高為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⌊log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⌊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8.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對一組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，我們知道對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N=k+1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的資料是能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的。只要這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資料點的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的數目不同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個到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k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，他們就互相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independant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。如果是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N=k+2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的話，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根據鴿籠原理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我們知道一定有兩個資料點，他們的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的個數相同。所以我們不可能使這兩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不同，導致不能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dVC=k+1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9. C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他需要：</w:t>
      </w:r>
    </w:p>
    <w:p w:rsidR="003A31F8" w:rsidRPr="003A31F8" w:rsidRDefault="003A31F8" w:rsidP="003A31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Some set of d distinct inputs is shattered by H</w:t>
      </w:r>
    </w:p>
    <w:p w:rsidR="003A31F8" w:rsidRPr="003A31F8" w:rsidRDefault="003A31F8" w:rsidP="003A31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Any set of 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+1 distinct inputs is not shattered by H</w:t>
      </w:r>
    </w:p>
    <w:p w:rsidR="003A31F8" w:rsidRPr="003A31F8" w:rsidRDefault="003A31F8" w:rsidP="003A31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Some set of 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+ 1 distinct inputs is not shattered by H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10. C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a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首先，如果要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的話，其中一個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必須讓所有點的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，代表所有點會在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長方形的四個邊上面。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但是，假設這個長方形的某一邊有超過四個點的話，會有不能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的情況。我們假設他們所在的長方形的邊平行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軸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(WLOG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，旋轉即可推廣到其他長方形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。我們假設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某個縱邊有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四個點，由上往下編號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FGHI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。我們會知道其實是可以任意挑其中兩個點被分成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h(x)=0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，因為只要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的長方形歪一邊，即可任意挑兩個點經過，請看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FGHI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8808085" cy="5839460"/>
            <wp:effectExtent l="0" t="0" r="0" b="8890"/>
            <wp:docPr id="1" name="圖片 1" descr="https://i.imgur.com/sMeiP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sMeiPs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08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即使中間有隔點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也沒關係，還是有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可以只碰到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不過現在假設我們給這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FGHI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點的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[0010]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[0010]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，也就是長方形要通過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點卻不碰到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長方形的邊都不能剛好落在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FGHI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線上，因為這會變成類似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region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的情形，且我們知道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region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沒辦法分出這種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因為被判斷為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的點不連續出現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。我們也知道一長方形被任意線截只能截出兩點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如果此線不平行邊的話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，所以不能像上面那麼幸運，轉個方向就能做出過一線上三點的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長方形。所以是找不出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長方形可以剛好過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FGI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點的，代表一邊出現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個點以上就找得到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沒辦法做出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來。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所以我們知道，只要一邊有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個點以上就不能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，又長方形四個邊最多容納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4⋅3=12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3=12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個點，假設真的能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shatter 12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個點的情況好了，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最高也才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。注意如果有點落在長方形頂點上不會更好只會更糟，因為這個點會同時屬於兩個邊。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所以我們證明出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≤12&lt;∞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dVC≤12&lt;∞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b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因為兩個區間的交集必為一區間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或空集合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，所以把所有區間聯集起來後，就變成一個區間的版本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 h(x)=+1 if x in (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a,b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。這題其實就變成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region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了，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c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參考：</w:t>
      </w:r>
      <w:hyperlink r:id="rId15" w:tgtFrame="_blank" w:history="1">
        <w:r w:rsidRPr="003A31F8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https://cs.nyu.edu/~mohri/ml16/sol2.pdf</w:t>
        </w:r>
      </w:hyperlink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, 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第五頁。是從袁紹奇那邊聽到這個的。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對於給定的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，我們找到一組點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{(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proofErr w:type="gramEnd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∈[1,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}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{(xi,yi)|i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N,i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[1,n],xi=2−i}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，使得可以被這組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hypothesis shatter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。意即，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=∞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dVC=∞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我們找到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(1+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ni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w=π(1+∑i=1n2iyi′)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，且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=(1−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)/2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yi′=(1−yi)/2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(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意即，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=+1→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=0,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yi=+1→yi′=0,yi=−1→yi′=1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我們可以導出：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(1+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n</w:t>
      </w:r>
      <w:r w:rsidRPr="003A31F8">
        <w:rPr>
          <w:rFonts w:ascii="MJXc-TeX-size2-Rw" w:eastAsia="新細明體" w:hAnsi="MJXc-TeX-size2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)⋅2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n</w:t>
      </w:r>
      <w:r w:rsidRPr="003A31F8">
        <w:rPr>
          <w:rFonts w:ascii="MJXc-TeX-size2-Rw" w:eastAsia="新細明體" w:hAnsi="MJXc-TeX-size2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−1</w:t>
      </w:r>
      <w:r w:rsidRPr="003A31F8">
        <w:rPr>
          <w:rFonts w:ascii="MJXc-TeX-size2-Rw" w:eastAsia="新細明體" w:hAnsi="MJXc-TeX-size2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n</w:t>
      </w:r>
      <w:r w:rsidRPr="003A31F8">
        <w:rPr>
          <w:rFonts w:ascii="MJXc-TeX-size2-Rw" w:eastAsia="新細明體" w:hAnsi="MJXc-TeX-size2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+1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wxj=π(1+∑i=1n2iyi′)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2−j=π(2−j+∑i=1n2i−jyi′)=π(2−j+∑i=1j−12i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lastRenderedPageBreak/>
        <w:t>−jyi′+yj′+∑i=j+1n2i−jyi′)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注意在括號裡的第四項裡，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&gt;0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i−j&gt;0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，又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∈{0,1}⊆</w:t>
      </w:r>
      <w:r w:rsidRPr="003A31F8">
        <w:rPr>
          <w:rFonts w:ascii="MJXc-TeX-ams-Rw" w:eastAsia="新細明體" w:hAnsi="MJXc-TeX-ams-Rw" w:cs="Segoe UI"/>
          <w:color w:val="777777"/>
          <w:kern w:val="0"/>
          <w:sz w:val="27"/>
          <w:szCs w:val="27"/>
          <w:bdr w:val="none" w:sz="0" w:space="0" w:color="auto" w:frame="1"/>
        </w:rPr>
        <w:t>Z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yi′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{0,1}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⊆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Z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裡的每一項都會是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的倍數，配上括號外乘的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，我們知道這一個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的結果是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2π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的倍數，因為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的週期性，等等考慮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值的時候直接不考慮這一項也可以。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又我們知道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−1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∑i=1j−12i−jyi′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裡，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∈{0,1}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yi′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{0,1}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−1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≤</w:t>
      </w:r>
      <w:r w:rsidRPr="003A31F8">
        <w:rPr>
          <w:rFonts w:ascii="MJXc-TeX-size1-Rw" w:eastAsia="新細明體" w:hAnsi="MJXc-TeX-size1-Rw" w:cs="Segoe UI"/>
          <w:color w:val="777777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−1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=1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−1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−2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+...+2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∑i=1j−12i−jyi′≤∑i=1j−12i−j=2−1+2−2+...+2−j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，代表加上第一項的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後小於等於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所以最後的式子是：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+2⋅(...))≤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≤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(1+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+2⋅(...))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π(2−j+yj′+2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(...))≤wxj≤π(1+yj′+2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(...))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假設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=+1,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yj=+1,yj′=0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，那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)∈[sin(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(wxj)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[sin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2−j),sin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(π)]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，又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2−j&lt;1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sign(sin(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))=+1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sign(sin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(wxj))=+1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。注意事實上不需要考慮等於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的情況，因為等號成立代表所有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yi′=1,yi=−1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，但是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=0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yj′=0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，所以不用考慮。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假設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yj=−1,yj′=1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，那可知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)∈[sin(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⋅2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),sin(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)]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(wxj)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[sin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2−j+π),sin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(π+π)]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，又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&lt;1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2−j&lt;1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sign(sin(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))=−1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sign(sin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(wxj))=−1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。同樣不需要考慮等於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sin(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Cambria Math" w:eastAsia="新細明體" w:hAnsi="Cambria Math" w:cs="Cambria Math"/>
          <w:color w:val="777777"/>
          <w:kern w:val="0"/>
          <w:sz w:val="27"/>
          <w:szCs w:val="27"/>
          <w:bdr w:val="none" w:sz="0" w:space="0" w:color="auto" w:frame="1"/>
        </w:rPr>
        <w:t>⁡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(π+π)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，因為那會代表所有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777777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=1,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yi′=1,yi=−1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，我們知道存在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hypothesis 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MJXc-TeX-main-Rw" w:eastAsia="新細明體" w:hAnsi="MJXc-TeX-main-Rw" w:cs="Segoe UI"/>
          <w:color w:val="777777"/>
          <w:kern w:val="0"/>
          <w:sz w:val="27"/>
          <w:szCs w:val="27"/>
          <w:bdr w:val="none" w:sz="0" w:space="0" w:color="auto" w:frame="1"/>
        </w:rPr>
        <w:t>=−1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w=−1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使這組點產生這組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所以這組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xi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，對於任意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777777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yi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，的確存在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hypothesis </w:t>
      </w:r>
      <w:r w:rsidRPr="003A31F8">
        <w:rPr>
          <w:rFonts w:ascii="MJXc-TeX-math-Iw" w:eastAsia="新細明體" w:hAnsi="MJXc-TeX-math-Iw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kern w:val="0"/>
          <w:sz w:val="27"/>
          <w:szCs w:val="27"/>
          <w:bdr w:val="none" w:sz="0" w:space="0" w:color="auto" w:frame="1"/>
        </w:rPr>
        <w:t>w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使他們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shatter</w:t>
      </w:r>
      <w:r w:rsidRPr="003A31F8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雖然不是我發想的，不過能稍微分享一些發現：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他非常妥善應用</w:t>
      </w:r>
      <w:r w:rsidRPr="003A31F8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⋅2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∑2iyi′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2−j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，因為可以把各個點分成整數區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的倍數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、小數區和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yj′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，又證明了小數區不會超過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，剛好可以當作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的分界。至於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yi′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只要找個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{+1,−1}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{+1,−1}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到某個集合的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mapping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且剛好對到我們需要的性質就可以了。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需要的性質為：</w:t>
      </w:r>
    </w:p>
    <w:p w:rsidR="003A31F8" w:rsidRPr="003A31F8" w:rsidRDefault="003A31F8" w:rsidP="003A31F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必須為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，因為才能使小數區不超過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。當然可以事後靠常數倍數調整不過他是在這裡作業。</w:t>
      </w:r>
    </w:p>
    <w:p w:rsidR="003A31F8" w:rsidRPr="003A31F8" w:rsidRDefault="003A31F8" w:rsidP="003A31F8">
      <w:pPr>
        <w:widowControl/>
        <w:numPr>
          <w:ilvl w:val="0"/>
          <w:numId w:val="3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yj′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項會剛好變成位移，如果想要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sin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值是負的話需要把位移變成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π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所以才會有上述的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↦(1−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)/2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yi′:yi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↦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(1−yi)/2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proofErr w:type="gramStart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d</w:t>
      </w:r>
      <w:proofErr w:type="gramEnd"/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 )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能做出的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實際上只有兩種，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dVC=1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11.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為方便，定義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,0)=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Eout(h,0)=K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我們會知道可以預期抽取的資料有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比例判斷錯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 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</w:t>
      </w:r>
      <w:proofErr w:type="gramEnd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1−K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判斷對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 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又給定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，我們知道對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的機率維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持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的機率變成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；另一情況同理。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所以我們知道在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中：</w:t>
      </w:r>
    </w:p>
    <w:p w:rsidR="003A31F8" w:rsidRPr="003A31F8" w:rsidRDefault="003A31F8" w:rsidP="003A31F8">
      <w:pPr>
        <w:widowControl/>
        <w:numPr>
          <w:ilvl w:val="0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比例有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</w:p>
    <w:p w:rsidR="003A31F8" w:rsidRPr="003A31F8" w:rsidRDefault="003A31F8" w:rsidP="003A31F8">
      <w:pPr>
        <w:widowControl/>
        <w:numPr>
          <w:ilvl w:val="1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判斷錯誤的機率有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，判斷成功的機率有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</w:p>
    <w:p w:rsidR="003A31F8" w:rsidRPr="003A31F8" w:rsidRDefault="003A31F8" w:rsidP="003A31F8">
      <w:pPr>
        <w:widowControl/>
        <w:numPr>
          <w:ilvl w:val="0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]=0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[h(x)≠y]=0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比例有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1−K</w:t>
      </w:r>
    </w:p>
    <w:p w:rsidR="003A31F8" w:rsidRPr="003A31F8" w:rsidRDefault="003A31F8" w:rsidP="003A31F8">
      <w:pPr>
        <w:widowControl/>
        <w:numPr>
          <w:ilvl w:val="1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判斷成功的機率有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，判斷錯誤的機率有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所以我們知道，總結而言被</w:t>
      </w:r>
      <w:r w:rsidRPr="003A31F8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判斷錯誤的點有：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⋅(1−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)+(1−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Eout(h,τ)=K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(1−τ)+(1−K)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給定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，定義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Eout(h,τ)=γ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，可知：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⋅(1−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)+(1−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−2⋅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(1−2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γ=K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(1−τ)+(1−K)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γ=K+τ−2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Kτ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K(1−2τ)=γ−τ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K=γ−τ1−2τ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,0)=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Eout(h,0)=Eout(h,τ)−τ1−2τ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12. B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我們會知道，我們可以把資料分成三種：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∈{1,2,3}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{1,2,3}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f(xi)=i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，那：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⎧⎨⎩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0.7,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=10.1,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=20.2,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⎧⎨⎩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0.7,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=20.1,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=30.2,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3A31F8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⎧⎨⎩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0.7,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=30.1,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=10.2,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=2,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P(y|x1)={0.7,y=10.1,y=20.2,y=3,P(y|x2)={0.7,y=20.1,y=30.2,y=1,P(y|x3)={0.7,y=30.1,y=10.2,y=2,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∈[0,1]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⊆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[0,1]3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⊆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uniform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分布，所以不會對任何一維偏頗，所以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)=1,2,3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f(x)=1,2,3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的機率相等，都為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1/3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1/3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。注意因為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是對</w:t>
      </w:r>
      <w:r w:rsidRPr="003A31F8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的子集合做取樣，對於產生如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[0.3,0.5,0.5]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[0.3,0.5,0.5]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等有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多維同值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的狀況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機率應趨近於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，所以在這裡就不多考慮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存在多個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argmax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argmax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可行的時候的定義，或說怎麼定義都沒差。為了完整論述我們姑且定義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argmax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argmax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都是取最小的。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(i.e.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([0.3,0.5,0.5</w:t>
      </w:r>
      <w:proofErr w:type="gramStart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])=</w:t>
      </w:r>
      <w:proofErr w:type="gramEnd"/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f([0.3,0.5,0.5])=2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既然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1,2,3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1,2,3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的機率相等，我們直接計算各狀況的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square error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，再取平均得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Eout(f)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的誤差。</w:t>
      </w:r>
    </w:p>
    <w:p w:rsidR="003A31F8" w:rsidRPr="003A31F8" w:rsidRDefault="003A31F8" w:rsidP="003A31F8">
      <w:pPr>
        <w:widowControl/>
        <w:numPr>
          <w:ilvl w:val="0"/>
          <w:numId w:val="5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)=0.7⋅0+0.2⋅1+0.1⋅4=0.6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E(err)=0.7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0+0.2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1+0.1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4=0.6</w:t>
      </w:r>
    </w:p>
    <w:p w:rsidR="003A31F8" w:rsidRPr="003A31F8" w:rsidRDefault="003A31F8" w:rsidP="003A31F8">
      <w:pPr>
        <w:widowControl/>
        <w:numPr>
          <w:ilvl w:val="0"/>
          <w:numId w:val="5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)=0.7⋅0+0.2⋅1+0.1⋅1=0.3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E(err)=0.7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0+0.2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1+0.1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1=0.3</w:t>
      </w:r>
    </w:p>
    <w:p w:rsidR="003A31F8" w:rsidRPr="003A31F8" w:rsidRDefault="003A31F8" w:rsidP="003A31F8">
      <w:pPr>
        <w:widowControl/>
        <w:numPr>
          <w:ilvl w:val="0"/>
          <w:numId w:val="5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)=3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f(x)=3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 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)=0.7⋅0+0.2⋅4+0.1⋅1=0.9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E(err)=0.7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0+0.2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4+0.1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1=0.9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所以誤差為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(0.6+0.3+0.9)=0.6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13(0.6+0.3+0.9)=0.6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13. B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可算出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)=1.5,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)=1.9,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)=2.6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(x1)=1.5,f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(x2)=1.9,f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(x3)=2.6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∼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((1−1.5)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+(2−1.9)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+(3−2.6)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)=0.14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∼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P(x)(f</w:t>
      </w:r>
      <w:r w:rsidRPr="003A31F8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(x)−f(x))2=13((1−1.5)2+(2−1.9)2+(3−2.6)2)=0.14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14. D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我們知道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m</w:t>
      </w:r>
      <w:r w:rsidRPr="003A31F8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)=4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mH(2N)=4N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，所以對每</w:t>
      </w:r>
      <w:proofErr w:type="gramStart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選項算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，得：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1"/>
        <w:gridCol w:w="2589"/>
      </w:tblGrid>
      <w:tr w:rsidR="003A31F8" w:rsidRPr="003A31F8" w:rsidTr="003A31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Upper bound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53.09609953419205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5.811191009598064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0.5962645075325878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0.0587332455363506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14000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0.005624638108866525</w:t>
            </w: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為了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δ</w:t>
            </w:r>
            <w:proofErr w:type="gramEnd"/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&lt;0.1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δ&lt;0.1</w:t>
            </w: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，只有D,E符合。選D。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A31F8" w:rsidRPr="003A31F8" w:rsidTr="003A31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或者說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4⋅4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N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⋅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e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−0.01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19"/>
                <w:szCs w:val="19"/>
                <w:bdr w:val="none" w:sz="0" w:space="0" w:color="auto" w:frame="1"/>
              </w:rPr>
              <w:t>N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19"/>
                <w:szCs w:val="19"/>
                <w:bdr w:val="none" w:sz="0" w:space="0" w:color="auto" w:frame="1"/>
              </w:rPr>
              <w:t>/8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≤0.1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4</w:t>
            </w:r>
            <w:r w:rsidRPr="003A31F8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⋅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4N</w:t>
            </w:r>
            <w:r w:rsidRPr="003A31F8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⋅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e</w:t>
            </w:r>
            <w:r w:rsidRPr="003A31F8">
              <w:rPr>
                <w:rFonts w:ascii="MS Gothic" w:eastAsia="MS Gothic" w:hAnsi="MS Gothic" w:cs="MS Gothic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0.01N/8</w:t>
            </w:r>
            <w:r w:rsidRPr="003A31F8">
              <w:rPr>
                <w:rFonts w:ascii="Times New Roman" w:eastAsia="新細明體" w:hAnsi="Times New Roman" w:cs="Times New Roman"/>
                <w:kern w:val="0"/>
                <w:sz w:val="27"/>
                <w:szCs w:val="27"/>
                <w:bdr w:val="none" w:sz="0" w:space="0" w:color="auto" w:frame="1"/>
              </w:rPr>
              <w:t>≤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0.1</w:t>
            </w: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的解為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N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&gt;11543.2or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N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&lt;0.00625005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N&gt;11543.2orN&lt;0.00625005</w:t>
            </w: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(拿wolfram alpha解的結果，注意</w:t>
            </w:r>
            <w:r w:rsidRPr="003A31F8">
              <w:rPr>
                <w:rFonts w:ascii="MJXc-TeX-math-Iw" w:eastAsia="新細明體" w:hAnsi="MJXc-TeX-math-Iw" w:cs="新細明體"/>
                <w:kern w:val="0"/>
                <w:sz w:val="27"/>
                <w:szCs w:val="27"/>
                <w:bdr w:val="none" w:sz="0" w:space="0" w:color="auto" w:frame="1"/>
              </w:rPr>
              <w:t>N</w:t>
            </w:r>
            <w:r w:rsidRPr="003A31F8">
              <w:rPr>
                <w:rFonts w:ascii="MJXc-TeX-main-Rw" w:eastAsia="新細明體" w:hAnsi="MJXc-TeX-main-Rw" w:cs="新細明體"/>
                <w:kern w:val="0"/>
                <w:sz w:val="27"/>
                <w:szCs w:val="27"/>
                <w:bdr w:val="none" w:sz="0" w:space="0" w:color="auto" w:frame="1"/>
              </w:rPr>
              <w:t>&gt;0</w:t>
            </w:r>
            <w:r w:rsidRPr="003A31F8">
              <w:rPr>
                <w:rFonts w:ascii="新細明體" w:eastAsia="新細明體" w:hAnsi="新細明體" w:cs="新細明體"/>
                <w:kern w:val="0"/>
                <w:sz w:val="27"/>
                <w:szCs w:val="27"/>
                <w:bdr w:val="none" w:sz="0" w:space="0" w:color="auto" w:frame="1"/>
              </w:rPr>
              <w:t>N&gt;0</w:t>
            </w:r>
            <w:r w:rsidRPr="003A31F8">
              <w:rPr>
                <w:rFonts w:ascii="新細明體" w:eastAsia="新細明體" w:hAnsi="新細明體" w:cs="新細明體"/>
                <w:kern w:val="0"/>
                <w:szCs w:val="24"/>
              </w:rPr>
              <w:t>，所以只考慮前半的不等式)。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1F8" w:rsidRPr="003A31F8" w:rsidRDefault="003A31F8" w:rsidP="003A31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15. B</w:t>
      </w:r>
    </w:p>
    <w:p w:rsidR="003A31F8" w:rsidRPr="003A31F8" w:rsidRDefault="003A31F8" w:rsidP="003A31F8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τ=0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proofErr w:type="gramStart"/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s=+1</w:t>
      </w:r>
      <w:proofErr w:type="gramEnd"/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+1,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=sign(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h+1,θ=sign(x−θ)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。如果大於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的話即為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+1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，反之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。同時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)=sign(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f(x)=sign(x)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假設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&lt;0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θ&lt;0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,0]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[θ,0]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的地方都會被預測錯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(-1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預測成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+1)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；假設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θ&gt;0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[0,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[0,θ]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的地方都會被預測錯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(+1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預測成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-1)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。所以在區間長度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的地方都會有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|θ|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的段落長度是錯的，所以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+1,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|/2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Eout(h+1,θ)=|θ|/2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話說回來，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3A31F8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−1,</w:t>
      </w:r>
      <w:r w:rsidRPr="003A31F8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Eout(h−1,θ)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應該會是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1−|</w:t>
      </w:r>
      <w:r w:rsidRPr="003A31F8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3A31F8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|/2</w:t>
      </w:r>
      <w:r w:rsidRPr="003A31F8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1−|θ|/2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coding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部分用得到。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16. D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做出來大約都是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0.2917…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左右。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17. B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做出來都是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0.0238…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左右。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18. E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做出來都是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0.366…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左右。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19. C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做出來都是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0.0513…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左右。</w:t>
      </w:r>
    </w:p>
    <w:p w:rsidR="003A31F8" w:rsidRPr="003A31F8" w:rsidRDefault="003A31F8" w:rsidP="003A31F8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3A31F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20. A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做出來都是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0.00515…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左右。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程式碼如下，只要輸入題號即可跑那一題。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如果使用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linux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$(seq 16 20);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do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python ML_HW2.py &lt;&lt;&lt;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"${i}"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done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即可一次跑所有題目。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範例輸出：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$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$(seq 16 20);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do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python ML_HW2.py &lt;&lt;&lt;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"${i}"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done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16 :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0.29197966919312257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17 :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0.023632776332855543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18 :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0.3683015959104666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19 :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0.05008424263855399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20 :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0.005353162148623501</w:t>
      </w:r>
    </w:p>
    <w:p w:rsidR="003A31F8" w:rsidRPr="003A31F8" w:rsidRDefault="003A31F8" w:rsidP="003A31F8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程式碼貼在下面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, </w:t>
      </w:r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不過也有直接的檔案：</w:t>
      </w:r>
      <w:hyperlink r:id="rId16" w:tgtFrame="_blank" w:history="1">
        <w:r w:rsidRPr="003A31F8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https://www.csie.ntu.edu.tw/~b08902068/ML_HW/ML_HW2_prog_part.py</w:t>
        </w:r>
      </w:hyperlink>
      <w:r w:rsidRPr="003A31F8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31F8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GenData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N, tau):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Generate `N` data points (x, y), with noice probability `tau`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create number in [0,1), then having probability 1/2 to be positive or negative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note that 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np.sign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(1) = 1, np.sign(-1) = -1, np.sign(0) = 0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[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random.random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() * np.sign(random.random() -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0.5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(N)]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uses sign of x, with probability `tau` to change sign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Pr(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np.sign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(random.random() - tau) == -1) == tau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[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np.sign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(i) * np.sign(random.random() - tau)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x]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zip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DecitionStumpAlgo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runs decition stump learning algorithm, returning (s, theta, E_in)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data: a list containing all (x, y), sorted when initialzing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data.sort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(key =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a: a[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theta_set: -1 and all means of x_i and x_{i+1}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theta_set = [-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 + [(data[i][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 + data[i+</w:t>
      </w:r>
      <w:proofErr w:type="gramStart"/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]) /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(data) -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)]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we define dp[s][t_i] to be `how many points is predicted correctly by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h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_{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s, theta_set(t_i)}`, and we have transition function: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(note that theta_set[t_i] lies between data[t_i-1] and data[t_i])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dp[s][t_i] =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if s == -1) len(data) - dp[-s][t_i]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if s == +1)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   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if t_i == 0) count how many y_i == 1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   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else) dp[s][t_i - 1] - sign(data[t_i-1][1])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dp_plus =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np.zeros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(data))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dp[+1] (as for dp[-1], we can generate later)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t_i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(data)):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t_i ==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count how many y_i == 1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dp_plus[t_i] = </w:t>
      </w:r>
      <w:proofErr w:type="gramStart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filter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a[</w:t>
      </w:r>
      <w:proofErr w:type="gramEnd"/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&gt;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    data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)))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else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dp_plus[t_i] = dp_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plus[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t_i -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 - np.sign(data[t_i-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][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dp_minus = 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 - dp_plus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find min(E_in) by 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max(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#predict correctly)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returns s, theta, E_in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plus_max_theta_index =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np.argmax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(dp_plus)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minus_max_theta_index =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np.argmax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(dp_minus)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(dp_plus[plus_max_theta_index] &gt; dp_minus[minus_max_theta_index]):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 = +1 wins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E_in = 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 - dp_plus[plus_max_theta_index])/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theta_set[plus_max_theta_index], E_in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else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                                                           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 = -1 wins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E_in = 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 - dp_minus[minus_max_theta_index])/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(data)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theta_set[minus_max_theta_index], E_in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storing all problem's parameter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(since all problem only differs by `tau` and `data_n`)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problem_parameter = {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#      </w:t>
      </w:r>
      <w:proofErr w:type="gramStart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tau  data</w:t>
      </w:r>
      <w:proofErr w:type="gramEnd"/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_n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"16"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   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),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"17"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   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),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"18"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0.1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 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),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"19"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0.1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 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),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"20"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0.1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 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),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problem_number = </w:t>
      </w:r>
      <w:proofErr w:type="gramStart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input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tau, data_n = problem_parameter[problem_number]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delta_ls =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[]   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storing E_out - E_in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data =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GenData(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data_n, tau)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s, theta, E_in = DecitionStumpAlgo(data)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E_out with tau = 0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E_out = (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abs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(theta)/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 &gt;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3A31F8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else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 </w:t>
      </w:r>
      <w:r w:rsidRPr="003A31F8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abs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(theta)/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 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3A31F8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E_out with tau, by problem 11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E_out = E_out + tau - </w:t>
      </w:r>
      <w:r w:rsidRPr="003A31F8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*E_out*tau                         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delta_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ls.append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(E_out-E_in)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problem_number, </w:t>
      </w:r>
      <w:r w:rsidRPr="003A31F8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":"</w:t>
      </w:r>
      <w:r w:rsidRPr="003A31F8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np.mean(delta_ls))</w:t>
      </w:r>
    </w:p>
    <w:p w:rsidR="003A31F8" w:rsidRPr="003A31F8" w:rsidRDefault="003A31F8" w:rsidP="003A3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3A31F8" w:rsidRPr="003A31F8" w:rsidRDefault="003A31F8" w:rsidP="003A31F8">
      <w:pPr>
        <w:widowControl/>
        <w:spacing w:before="300" w:after="300"/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</w:pPr>
      <w:r w:rsidRPr="003A31F8"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3A31F8" w:rsidRPr="003A31F8" w:rsidRDefault="003A31F8" w:rsidP="003A31F8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3A31F8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發表於</w:t>
      </w:r>
      <w:r w:rsidRPr="003A31F8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17" w:tgtFrame="_blank" w:history="1">
        <w:r w:rsidRPr="003A31F8">
          <w:rPr>
            <w:rFonts w:ascii="Source Sans Pro" w:eastAsia="新細明體" w:hAnsi="Source Sans Pro" w:cs="新細明體"/>
            <w:b/>
            <w:bCs/>
            <w:color w:val="686868"/>
            <w:spacing w:val="5"/>
            <w:kern w:val="0"/>
            <w:sz w:val="23"/>
            <w:szCs w:val="23"/>
            <w:u w:val="single"/>
          </w:rPr>
          <w:t> </w:t>
        </w:r>
        <w:r w:rsidRPr="003A31F8">
          <w:rPr>
            <w:rFonts w:ascii="Source Sans Pro" w:eastAsia="新細明體" w:hAnsi="Source Sans Pro" w:cs="新細明體"/>
            <w:b/>
            <w:bCs/>
            <w:color w:val="686868"/>
            <w:spacing w:val="5"/>
            <w:kern w:val="0"/>
            <w:sz w:val="23"/>
            <w:szCs w:val="23"/>
          </w:rPr>
          <w:t>HackMD</w:t>
        </w:r>
      </w:hyperlink>
    </w:p>
    <w:p w:rsidR="003A31F8" w:rsidRPr="003A31F8" w:rsidRDefault="003A31F8" w:rsidP="003A31F8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3A31F8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65</w:t>
      </w:r>
    </w:p>
    <w:p w:rsidR="003A31F8" w:rsidRPr="003A31F8" w:rsidRDefault="003A31F8" w:rsidP="003A31F8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hyperlink r:id="rId18" w:history="1">
        <w:r w:rsidRPr="003A31F8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讚賞</w:t>
        </w:r>
      </w:hyperlink>
      <w:r w:rsidRPr="003A31F8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19" w:history="1">
        <w:r w:rsidRPr="003A31F8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收藏</w:t>
        </w:r>
      </w:hyperlink>
      <w:r w:rsidRPr="003A31F8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20" w:history="1">
        <w:r w:rsidRPr="003A31F8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訂閱</w:t>
        </w:r>
      </w:hyperlink>
    </w:p>
    <w:p w:rsidR="00C81D29" w:rsidRPr="003A31F8" w:rsidRDefault="003A31F8">
      <w:bookmarkStart w:id="0" w:name="_GoBack"/>
      <w:bookmarkEnd w:id="0"/>
    </w:p>
    <w:sectPr w:rsidR="00C81D29" w:rsidRPr="003A3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size4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62AD"/>
    <w:multiLevelType w:val="multilevel"/>
    <w:tmpl w:val="B1A2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E744A"/>
    <w:multiLevelType w:val="multilevel"/>
    <w:tmpl w:val="F2C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750EB"/>
    <w:multiLevelType w:val="multilevel"/>
    <w:tmpl w:val="018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50429"/>
    <w:multiLevelType w:val="multilevel"/>
    <w:tmpl w:val="918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049FF"/>
    <w:multiLevelType w:val="multilevel"/>
    <w:tmpl w:val="F296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8"/>
    <w:rsid w:val="00281ED5"/>
    <w:rsid w:val="003A31F8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D9710-8BF0-453F-B4E2-028B2C44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A31F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31F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1F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A31F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3A31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A31F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31F8"/>
    <w:rPr>
      <w:color w:val="800080"/>
      <w:u w:val="single"/>
    </w:rPr>
  </w:style>
  <w:style w:type="character" w:customStyle="1" w:styleId="octicon">
    <w:name w:val="octicon"/>
    <w:basedOn w:val="a0"/>
    <w:rsid w:val="003A31F8"/>
  </w:style>
  <w:style w:type="paragraph" w:customStyle="1" w:styleId="part">
    <w:name w:val="part"/>
    <w:basedOn w:val="a"/>
    <w:rsid w:val="003A31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jax">
    <w:name w:val="mathjax"/>
    <w:basedOn w:val="a0"/>
    <w:rsid w:val="003A31F8"/>
  </w:style>
  <w:style w:type="character" w:customStyle="1" w:styleId="mathjaxpreview">
    <w:name w:val="mathjax_preview"/>
    <w:basedOn w:val="a0"/>
    <w:rsid w:val="003A31F8"/>
  </w:style>
  <w:style w:type="character" w:customStyle="1" w:styleId="mjx-chtml">
    <w:name w:val="mjx-chtml"/>
    <w:basedOn w:val="a0"/>
    <w:rsid w:val="003A31F8"/>
  </w:style>
  <w:style w:type="character" w:customStyle="1" w:styleId="mjx-math">
    <w:name w:val="mjx-math"/>
    <w:basedOn w:val="a0"/>
    <w:rsid w:val="003A31F8"/>
  </w:style>
  <w:style w:type="character" w:customStyle="1" w:styleId="mjx-mrow">
    <w:name w:val="mjx-mrow"/>
    <w:basedOn w:val="a0"/>
    <w:rsid w:val="003A31F8"/>
  </w:style>
  <w:style w:type="character" w:customStyle="1" w:styleId="mjx-mo">
    <w:name w:val="mjx-mo"/>
    <w:basedOn w:val="a0"/>
    <w:rsid w:val="003A31F8"/>
  </w:style>
  <w:style w:type="character" w:customStyle="1" w:styleId="mjx-char">
    <w:name w:val="mjx-char"/>
    <w:basedOn w:val="a0"/>
    <w:rsid w:val="003A31F8"/>
  </w:style>
  <w:style w:type="character" w:customStyle="1" w:styleId="mjx-mn">
    <w:name w:val="mjx-mn"/>
    <w:basedOn w:val="a0"/>
    <w:rsid w:val="003A31F8"/>
  </w:style>
  <w:style w:type="character" w:customStyle="1" w:styleId="mjxassistivemathml">
    <w:name w:val="mjx_assistive_mathml"/>
    <w:basedOn w:val="a0"/>
    <w:rsid w:val="003A31F8"/>
  </w:style>
  <w:style w:type="character" w:customStyle="1" w:styleId="mjx-mi">
    <w:name w:val="mjx-mi"/>
    <w:basedOn w:val="a0"/>
    <w:rsid w:val="003A31F8"/>
  </w:style>
  <w:style w:type="character" w:customStyle="1" w:styleId="mjx-msubsup">
    <w:name w:val="mjx-msubsup"/>
    <w:basedOn w:val="a0"/>
    <w:rsid w:val="003A31F8"/>
  </w:style>
  <w:style w:type="character" w:customStyle="1" w:styleId="mjx-base">
    <w:name w:val="mjx-base"/>
    <w:basedOn w:val="a0"/>
    <w:rsid w:val="003A31F8"/>
  </w:style>
  <w:style w:type="character" w:customStyle="1" w:styleId="mjx-texatom">
    <w:name w:val="mjx-texatom"/>
    <w:basedOn w:val="a0"/>
    <w:rsid w:val="003A31F8"/>
  </w:style>
  <w:style w:type="character" w:customStyle="1" w:styleId="mjx-sup">
    <w:name w:val="mjx-sup"/>
    <w:basedOn w:val="a0"/>
    <w:rsid w:val="003A31F8"/>
  </w:style>
  <w:style w:type="character" w:customStyle="1" w:styleId="mjx-sub">
    <w:name w:val="mjx-sub"/>
    <w:basedOn w:val="a0"/>
    <w:rsid w:val="003A31F8"/>
  </w:style>
  <w:style w:type="paragraph" w:styleId="Web">
    <w:name w:val="Normal (Web)"/>
    <w:basedOn w:val="a"/>
    <w:uiPriority w:val="99"/>
    <w:semiHidden/>
    <w:unhideWhenUsed/>
    <w:rsid w:val="003A31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-munderover">
    <w:name w:val="mjx-munderover"/>
    <w:basedOn w:val="a0"/>
    <w:rsid w:val="003A31F8"/>
  </w:style>
  <w:style w:type="character" w:customStyle="1" w:styleId="mjx-itable">
    <w:name w:val="mjx-itable"/>
    <w:basedOn w:val="a0"/>
    <w:rsid w:val="003A31F8"/>
  </w:style>
  <w:style w:type="character" w:customStyle="1" w:styleId="mjx-row">
    <w:name w:val="mjx-row"/>
    <w:basedOn w:val="a0"/>
    <w:rsid w:val="003A31F8"/>
  </w:style>
  <w:style w:type="character" w:customStyle="1" w:styleId="mjx-cell">
    <w:name w:val="mjx-cell"/>
    <w:basedOn w:val="a0"/>
    <w:rsid w:val="003A31F8"/>
  </w:style>
  <w:style w:type="character" w:customStyle="1" w:styleId="mjx-op">
    <w:name w:val="mjx-op"/>
    <w:basedOn w:val="a0"/>
    <w:rsid w:val="003A31F8"/>
  </w:style>
  <w:style w:type="character" w:customStyle="1" w:styleId="mjx-under">
    <w:name w:val="mjx-under"/>
    <w:basedOn w:val="a0"/>
    <w:rsid w:val="003A31F8"/>
  </w:style>
  <w:style w:type="character" w:customStyle="1" w:styleId="mjx-delim-h">
    <w:name w:val="mjx-delim-h"/>
    <w:basedOn w:val="a0"/>
    <w:rsid w:val="003A31F8"/>
  </w:style>
  <w:style w:type="character" w:customStyle="1" w:styleId="mjx-mtext">
    <w:name w:val="mjx-mtext"/>
    <w:basedOn w:val="a0"/>
    <w:rsid w:val="003A31F8"/>
  </w:style>
  <w:style w:type="character" w:customStyle="1" w:styleId="mjx-texmathchoice">
    <w:name w:val="mjx-texmathchoice"/>
    <w:basedOn w:val="a0"/>
    <w:rsid w:val="003A31F8"/>
  </w:style>
  <w:style w:type="character" w:customStyle="1" w:styleId="mjx-mstyle">
    <w:name w:val="mjx-mstyle"/>
    <w:basedOn w:val="a0"/>
    <w:rsid w:val="003A31F8"/>
  </w:style>
  <w:style w:type="character" w:customStyle="1" w:styleId="mjx-mfrac">
    <w:name w:val="mjx-mfrac"/>
    <w:basedOn w:val="a0"/>
    <w:rsid w:val="003A31F8"/>
  </w:style>
  <w:style w:type="character" w:customStyle="1" w:styleId="mjx-box">
    <w:name w:val="mjx-box"/>
    <w:basedOn w:val="a0"/>
    <w:rsid w:val="003A31F8"/>
  </w:style>
  <w:style w:type="character" w:customStyle="1" w:styleId="mjx-numerator">
    <w:name w:val="mjx-numerator"/>
    <w:basedOn w:val="a0"/>
    <w:rsid w:val="003A31F8"/>
  </w:style>
  <w:style w:type="character" w:customStyle="1" w:styleId="mjx-denominator">
    <w:name w:val="mjx-denominator"/>
    <w:basedOn w:val="a0"/>
    <w:rsid w:val="003A31F8"/>
  </w:style>
  <w:style w:type="character" w:customStyle="1" w:styleId="mjx-vsize">
    <w:name w:val="mjx-vsize"/>
    <w:basedOn w:val="a0"/>
    <w:rsid w:val="003A31F8"/>
  </w:style>
  <w:style w:type="character" w:customStyle="1" w:styleId="mjx-mtable">
    <w:name w:val="mjx-mtable"/>
    <w:basedOn w:val="a0"/>
    <w:rsid w:val="003A31F8"/>
  </w:style>
  <w:style w:type="character" w:customStyle="1" w:styleId="mjx-table">
    <w:name w:val="mjx-table"/>
    <w:basedOn w:val="a0"/>
    <w:rsid w:val="003A31F8"/>
  </w:style>
  <w:style w:type="character" w:customStyle="1" w:styleId="mjx-mtr">
    <w:name w:val="mjx-mtr"/>
    <w:basedOn w:val="a0"/>
    <w:rsid w:val="003A31F8"/>
  </w:style>
  <w:style w:type="character" w:customStyle="1" w:styleId="mjx-mtd">
    <w:name w:val="mjx-mtd"/>
    <w:basedOn w:val="a0"/>
    <w:rsid w:val="003A31F8"/>
  </w:style>
  <w:style w:type="character" w:customStyle="1" w:styleId="mjx-strut">
    <w:name w:val="mjx-strut"/>
    <w:basedOn w:val="a0"/>
    <w:rsid w:val="003A31F8"/>
  </w:style>
  <w:style w:type="character" w:customStyle="1" w:styleId="mjx-line">
    <w:name w:val="mjx-line"/>
    <w:basedOn w:val="a0"/>
    <w:rsid w:val="003A31F8"/>
  </w:style>
  <w:style w:type="character" w:customStyle="1" w:styleId="mjx-msqrt">
    <w:name w:val="mjx-msqrt"/>
    <w:basedOn w:val="a0"/>
    <w:rsid w:val="003A31F8"/>
  </w:style>
  <w:style w:type="character" w:customStyle="1" w:styleId="mjx-surd">
    <w:name w:val="mjx-surd"/>
    <w:basedOn w:val="a0"/>
    <w:rsid w:val="003A31F8"/>
  </w:style>
  <w:style w:type="character" w:customStyle="1" w:styleId="mjx-stack">
    <w:name w:val="mjx-stack"/>
    <w:basedOn w:val="a0"/>
    <w:rsid w:val="003A31F8"/>
  </w:style>
  <w:style w:type="character" w:customStyle="1" w:styleId="mjx-over">
    <w:name w:val="mjx-over"/>
    <w:basedOn w:val="a0"/>
    <w:rsid w:val="003A31F8"/>
  </w:style>
  <w:style w:type="character" w:customStyle="1" w:styleId="mjx-mspace">
    <w:name w:val="mjx-mspace"/>
    <w:basedOn w:val="a0"/>
    <w:rsid w:val="003A31F8"/>
  </w:style>
  <w:style w:type="character" w:customStyle="1" w:styleId="mjx-mpadded">
    <w:name w:val="mjx-mpadded"/>
    <w:basedOn w:val="a0"/>
    <w:rsid w:val="003A31F8"/>
  </w:style>
  <w:style w:type="character" w:customStyle="1" w:styleId="mjx-block">
    <w:name w:val="mjx-block"/>
    <w:basedOn w:val="a0"/>
    <w:rsid w:val="003A31F8"/>
  </w:style>
  <w:style w:type="character" w:customStyle="1" w:styleId="mjx-delim-v">
    <w:name w:val="mjx-delim-v"/>
    <w:basedOn w:val="a0"/>
    <w:rsid w:val="003A31F8"/>
  </w:style>
  <w:style w:type="paragraph" w:styleId="HTML">
    <w:name w:val="HTML Preformatted"/>
    <w:basedOn w:val="a"/>
    <w:link w:val="HTML0"/>
    <w:uiPriority w:val="99"/>
    <w:semiHidden/>
    <w:unhideWhenUsed/>
    <w:rsid w:val="003A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31F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A31F8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3A31F8"/>
  </w:style>
  <w:style w:type="character" w:customStyle="1" w:styleId="hljs-string">
    <w:name w:val="hljs-string"/>
    <w:basedOn w:val="a0"/>
    <w:rsid w:val="003A31F8"/>
  </w:style>
  <w:style w:type="character" w:customStyle="1" w:styleId="hljs-variable">
    <w:name w:val="hljs-variable"/>
    <w:basedOn w:val="a0"/>
    <w:rsid w:val="003A31F8"/>
  </w:style>
  <w:style w:type="character" w:customStyle="1" w:styleId="hljs-function">
    <w:name w:val="hljs-function"/>
    <w:basedOn w:val="a0"/>
    <w:rsid w:val="003A31F8"/>
  </w:style>
  <w:style w:type="character" w:customStyle="1" w:styleId="hljs-title">
    <w:name w:val="hljs-title"/>
    <w:basedOn w:val="a0"/>
    <w:rsid w:val="003A31F8"/>
  </w:style>
  <w:style w:type="character" w:customStyle="1" w:styleId="hljs-params">
    <w:name w:val="hljs-params"/>
    <w:basedOn w:val="a0"/>
    <w:rsid w:val="003A31F8"/>
  </w:style>
  <w:style w:type="character" w:customStyle="1" w:styleId="hljs-comment">
    <w:name w:val="hljs-comment"/>
    <w:basedOn w:val="a0"/>
    <w:rsid w:val="003A31F8"/>
  </w:style>
  <w:style w:type="character" w:customStyle="1" w:styleId="hljs-number">
    <w:name w:val="hljs-number"/>
    <w:basedOn w:val="a0"/>
    <w:rsid w:val="003A31F8"/>
  </w:style>
  <w:style w:type="character" w:customStyle="1" w:styleId="hljs-builtin">
    <w:name w:val="hljs-built_in"/>
    <w:basedOn w:val="a0"/>
    <w:rsid w:val="003A31F8"/>
  </w:style>
  <w:style w:type="character" w:styleId="a5">
    <w:name w:val="Strong"/>
    <w:basedOn w:val="a0"/>
    <w:uiPriority w:val="22"/>
    <w:qFormat/>
    <w:rsid w:val="003A31F8"/>
    <w:rPr>
      <w:b/>
      <w:bCs/>
    </w:rPr>
  </w:style>
  <w:style w:type="character" w:customStyle="1" w:styleId="brand">
    <w:name w:val="brand"/>
    <w:basedOn w:val="a0"/>
    <w:rsid w:val="003A31F8"/>
  </w:style>
  <w:style w:type="character" w:customStyle="1" w:styleId="ui-viewcount">
    <w:name w:val="ui-viewcount"/>
    <w:basedOn w:val="a0"/>
    <w:rsid w:val="003A31F8"/>
  </w:style>
  <w:style w:type="character" w:customStyle="1" w:styleId="text">
    <w:name w:val="text"/>
    <w:basedOn w:val="a0"/>
    <w:rsid w:val="003A31F8"/>
  </w:style>
  <w:style w:type="character" w:customStyle="1" w:styleId="count">
    <w:name w:val="count"/>
    <w:basedOn w:val="a0"/>
    <w:rsid w:val="003A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16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155523662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158283786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  <w:divsChild>
                <w:div w:id="4027243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530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793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028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hackmd.io/@Kaiserouo/BkgXnlPw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ackmd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ie.ntu.edu.tw/~b08902068/ML_HW/ML_HW2_prog_part.py" TargetMode="External"/><Relationship Id="rId20" Type="http://schemas.openxmlformats.org/officeDocument/2006/relationships/hyperlink" Target="https://hackmd.io/@Kaiserouo/BkgXnlPw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s.nyu.edu/~mohri/ml16/sol2.pdf" TargetMode="External"/><Relationship Id="rId10" Type="http://schemas.openxmlformats.org/officeDocument/2006/relationships/hyperlink" Target="https://www.csie.ntu.edu.tw/~b08902068/ML_HW/ML_HW2_prob2.py" TargetMode="External"/><Relationship Id="rId19" Type="http://schemas.openxmlformats.org/officeDocument/2006/relationships/hyperlink" Target="https://hackmd.io/@Kaiserouo/BkgXnlPw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2021-11-09T11:45:00Z</dcterms:created>
  <dcterms:modified xsi:type="dcterms:W3CDTF">2021-11-09T11:46:00Z</dcterms:modified>
</cp:coreProperties>
</file>