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9D" w:rsidRDefault="00072357">
      <w:pPr>
        <w:rPr>
          <w:rFonts w:hint="eastAsia"/>
        </w:rPr>
      </w:pPr>
      <w:r w:rsidRPr="00072357">
        <w:rPr>
          <w:noProof/>
          <w:highlight w:val="yellow"/>
        </w:rPr>
        <w:drawing>
          <wp:inline distT="0" distB="0" distL="0" distR="0" wp14:anchorId="3E514FA0" wp14:editId="506879A0">
            <wp:extent cx="2377440" cy="1295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57" w:rsidRDefault="00072357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为角度与加速度模型，增益调整到</w:t>
      </w:r>
      <w:r>
        <w:rPr>
          <w:rFonts w:hint="eastAsia"/>
        </w:rPr>
        <w:t>145</w:t>
      </w:r>
      <w:r>
        <w:rPr>
          <w:rFonts w:hint="eastAsia"/>
        </w:rPr>
        <w:t>，</w:t>
      </w:r>
    </w:p>
    <w:p w:rsidR="00072357" w:rsidRDefault="00072357">
      <w:pPr>
        <w:rPr>
          <w:rFonts w:hint="eastAsia"/>
        </w:rPr>
      </w:pPr>
    </w:p>
    <w:p w:rsidR="00072357" w:rsidRPr="00072357" w:rsidRDefault="00072357">
      <w:r>
        <w:rPr>
          <w:rFonts w:hint="eastAsia"/>
        </w:rPr>
        <w:t>速度模型乘</w:t>
      </w:r>
      <w:r>
        <w:rPr>
          <w:rFonts w:hint="eastAsia"/>
        </w:rPr>
        <w:t>1/s.</w:t>
      </w:r>
      <w:bookmarkStart w:id="0" w:name="_GoBack"/>
      <w:bookmarkEnd w:id="0"/>
    </w:p>
    <w:sectPr w:rsidR="00072357" w:rsidRPr="0007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06"/>
    <w:rsid w:val="00072357"/>
    <w:rsid w:val="00C13806"/>
    <w:rsid w:val="00F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23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2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23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2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Guiqiu Liao</dc:creator>
  <cp:keywords/>
  <dc:description/>
  <cp:lastModifiedBy>Guiqiu Liao</cp:lastModifiedBy>
  <cp:revision>2</cp:revision>
  <dcterms:created xsi:type="dcterms:W3CDTF">2017-06-15T02:41:00Z</dcterms:created>
  <dcterms:modified xsi:type="dcterms:W3CDTF">2017-06-15T02:47:00Z</dcterms:modified>
</cp:coreProperties>
</file>