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51" w:rsidRDefault="00A20F51" w:rsidP="00A20F51">
      <w:pPr>
        <w:pStyle w:val="1"/>
        <w:rPr>
          <w:rFonts w:hint="eastAsia"/>
        </w:rPr>
      </w:pPr>
      <w:bookmarkStart w:id="0" w:name="_Toc328993049"/>
      <w:r>
        <w:rPr>
          <w:rFonts w:hint="eastAsia"/>
        </w:rPr>
        <w:t>数据库详细设计</w:t>
      </w:r>
      <w:bookmarkEnd w:id="0"/>
    </w:p>
    <w:p w:rsidR="00A20F51" w:rsidRPr="00391BED" w:rsidRDefault="00A20F51" w:rsidP="00A20F51">
      <w:pPr>
        <w:pStyle w:val="2"/>
        <w:rPr>
          <w:rFonts w:hint="eastAsia"/>
        </w:rPr>
      </w:pPr>
      <w:bookmarkStart w:id="1" w:name="_Toc328993050"/>
      <w:r>
        <w:rPr>
          <w:rFonts w:hint="eastAsia"/>
        </w:rPr>
        <w:t>数据库表项设计</w:t>
      </w:r>
      <w:bookmarkEnd w:id="1"/>
    </w:p>
    <w:p w:rsidR="00A20F51" w:rsidRPr="00C32196" w:rsidRDefault="0051292F" w:rsidP="00A20F51">
      <w:pPr>
        <w:spacing w:line="300" w:lineRule="auto"/>
        <w:ind w:firstLineChars="200" w:firstLine="480"/>
      </w:pPr>
      <w:r>
        <w:rPr>
          <w:rFonts w:hint="eastAsia"/>
        </w:rPr>
        <w:t>根据对系统的分析。数据库总体来可设计成如下几个</w:t>
      </w:r>
      <w:r w:rsidR="00A20F51" w:rsidRPr="00C32196">
        <w:rPr>
          <w:rFonts w:hint="eastAsia"/>
        </w:rPr>
        <w:t>表项。</w:t>
      </w:r>
    </w:p>
    <w:p w:rsidR="00B44702" w:rsidRDefault="00B44702" w:rsidP="00A20F51">
      <w:pPr>
        <w:spacing w:line="300" w:lineRule="auto"/>
        <w:ind w:firstLineChars="200" w:firstLine="480"/>
        <w:rPr>
          <w:rFonts w:hint="eastAsia"/>
        </w:rPr>
      </w:pPr>
    </w:p>
    <w:p w:rsidR="00A20F51" w:rsidRPr="00C32196" w:rsidRDefault="00A20F51" w:rsidP="00A20F51">
      <w:pPr>
        <w:spacing w:line="300" w:lineRule="auto"/>
        <w:ind w:firstLineChars="200" w:firstLine="480"/>
        <w:rPr>
          <w:rFonts w:hint="eastAsia"/>
        </w:rPr>
      </w:pPr>
      <w:r>
        <w:rPr>
          <w:rFonts w:hint="eastAsia"/>
        </w:rPr>
        <w:t xml:space="preserve">(1) </w:t>
      </w:r>
      <w:r w:rsidR="002A4DE2" w:rsidRPr="00F40798">
        <w:rPr>
          <w:rFonts w:hint="eastAsia"/>
        </w:rPr>
        <w:t>学校节点表</w:t>
      </w:r>
      <w:r>
        <w:rPr>
          <w:rFonts w:hint="eastAsia"/>
        </w:rPr>
        <w:t>(</w:t>
      </w:r>
      <w:r w:rsidRPr="00C32196">
        <w:rPr>
          <w:rFonts w:hint="eastAsia"/>
        </w:rPr>
        <w:t>USERINFO</w:t>
      </w:r>
      <w:r>
        <w:rPr>
          <w:rFonts w:hint="eastAsia"/>
        </w:rPr>
        <w:t>)</w:t>
      </w:r>
    </w:p>
    <w:p w:rsidR="00A20F51" w:rsidRDefault="00E67287" w:rsidP="00A20F51">
      <w:pPr>
        <w:spacing w:line="300" w:lineRule="auto"/>
        <w:ind w:firstLineChars="200" w:firstLine="480"/>
        <w:rPr>
          <w:rFonts w:hint="eastAsia"/>
        </w:rPr>
      </w:pPr>
      <w:r>
        <w:rPr>
          <w:rFonts w:hint="eastAsia"/>
        </w:rPr>
        <w:t>该</w:t>
      </w:r>
      <w:r w:rsidR="00122FF2">
        <w:rPr>
          <w:rFonts w:hint="eastAsia"/>
        </w:rPr>
        <w:t>表主要用于存储学校节点信息</w:t>
      </w:r>
      <w:r w:rsidR="00A20F51" w:rsidRPr="00C32196">
        <w:rPr>
          <w:rFonts w:hint="eastAsia"/>
        </w:rPr>
        <w:t>，</w:t>
      </w:r>
      <w:r w:rsidR="00A87773">
        <w:rPr>
          <w:rFonts w:hint="eastAsia"/>
        </w:rPr>
        <w:t>各个节点用于配置网络测量项目所需的服务；表中属性主要包括节点名和节点</w:t>
      </w:r>
      <w:r w:rsidR="00A87773">
        <w:rPr>
          <w:rFonts w:hint="eastAsia"/>
        </w:rPr>
        <w:t>IP</w:t>
      </w:r>
      <w:r w:rsidR="00A87773">
        <w:rPr>
          <w:rFonts w:hint="eastAsia"/>
        </w:rPr>
        <w:t>，具体</w:t>
      </w:r>
      <w:r w:rsidR="00A20F51" w:rsidRPr="00C32196">
        <w:rPr>
          <w:rFonts w:hint="eastAsia"/>
        </w:rPr>
        <w:t>如表</w:t>
      </w:r>
      <w:r w:rsidR="00122FF2">
        <w:rPr>
          <w:rFonts w:hint="eastAsia"/>
        </w:rPr>
        <w:t>1</w:t>
      </w:r>
      <w:r w:rsidR="00A20F51" w:rsidRPr="00C32196">
        <w:rPr>
          <w:rFonts w:hint="eastAsia"/>
        </w:rPr>
        <w:t>-1</w:t>
      </w:r>
      <w:r w:rsidR="00A20F51" w:rsidRPr="00C32196">
        <w:rPr>
          <w:rFonts w:hint="eastAsia"/>
        </w:rPr>
        <w:t>所示：</w:t>
      </w:r>
    </w:p>
    <w:p w:rsidR="00A20F51" w:rsidRPr="00B44CC7" w:rsidRDefault="00A20F51" w:rsidP="00A20F51">
      <w:pPr>
        <w:spacing w:line="300" w:lineRule="auto"/>
        <w:jc w:val="center"/>
        <w:rPr>
          <w:rFonts w:hint="eastAsia"/>
        </w:rPr>
      </w:pPr>
      <w:r w:rsidRPr="0000272F">
        <w:rPr>
          <w:rFonts w:hint="eastAsia"/>
          <w:sz w:val="21"/>
          <w:szCs w:val="21"/>
        </w:rPr>
        <w:t>表</w:t>
      </w:r>
      <w:r w:rsidR="00122FF2">
        <w:rPr>
          <w:rFonts w:hint="eastAsia"/>
          <w:sz w:val="21"/>
          <w:szCs w:val="21"/>
        </w:rPr>
        <w:t>1</w:t>
      </w:r>
      <w:r w:rsidRPr="0000272F">
        <w:rPr>
          <w:rFonts w:hint="eastAsia"/>
          <w:sz w:val="21"/>
          <w:szCs w:val="21"/>
        </w:rPr>
        <w:t>-</w:t>
      </w:r>
      <w:r>
        <w:rPr>
          <w:rFonts w:hint="eastAsia"/>
          <w:sz w:val="21"/>
          <w:szCs w:val="21"/>
        </w:rPr>
        <w:t>1</w:t>
      </w:r>
      <w:r w:rsidRPr="0000272F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学校节点表</w:t>
      </w:r>
      <w:r>
        <w:rPr>
          <w:rFonts w:hint="eastAsia"/>
          <w:sz w:val="21"/>
          <w:szCs w:val="21"/>
        </w:rPr>
        <w:t>(</w:t>
      </w:r>
      <w:r w:rsidR="00014C8C" w:rsidRPr="00014C8C">
        <w:rPr>
          <w:sz w:val="21"/>
          <w:szCs w:val="21"/>
        </w:rPr>
        <w:t>networkmeasurement_schoolnode</w:t>
      </w:r>
      <w:r>
        <w:rPr>
          <w:rFonts w:hint="eastAsia"/>
          <w:sz w:val="21"/>
          <w:szCs w:val="21"/>
        </w:rPr>
        <w:t>)</w:t>
      </w:r>
    </w:p>
    <w:tbl>
      <w:tblPr>
        <w:tblW w:w="8489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8"/>
        <w:gridCol w:w="2043"/>
        <w:gridCol w:w="1496"/>
        <w:gridCol w:w="1315"/>
        <w:gridCol w:w="1897"/>
      </w:tblGrid>
      <w:tr w:rsidR="00A20F51" w:rsidTr="00F74E32">
        <w:trPr>
          <w:trHeight w:val="319"/>
          <w:jc w:val="center"/>
        </w:trPr>
        <w:tc>
          <w:tcPr>
            <w:tcW w:w="1738" w:type="dxa"/>
            <w:shd w:val="clear" w:color="auto" w:fill="auto"/>
            <w:vAlign w:val="center"/>
          </w:tcPr>
          <w:p w:rsidR="00A20F51" w:rsidRPr="00DF524D" w:rsidRDefault="00A20F51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DF524D">
              <w:rPr>
                <w:rFonts w:ascii="宋体" w:hAnsi="宋体" w:hint="eastAsia"/>
                <w:sz w:val="21"/>
                <w:szCs w:val="21"/>
              </w:rPr>
              <w:t>字段名</w:t>
            </w:r>
          </w:p>
        </w:tc>
        <w:tc>
          <w:tcPr>
            <w:tcW w:w="2043" w:type="dxa"/>
            <w:shd w:val="clear" w:color="auto" w:fill="auto"/>
            <w:vAlign w:val="center"/>
          </w:tcPr>
          <w:p w:rsidR="00A20F51" w:rsidRPr="00DF524D" w:rsidRDefault="00A20F51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DF524D">
              <w:rPr>
                <w:rFonts w:ascii="宋体" w:hAnsi="宋体" w:hint="eastAsia"/>
                <w:sz w:val="21"/>
                <w:szCs w:val="21"/>
              </w:rPr>
              <w:t>数据类型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A20F51" w:rsidRPr="00DF524D" w:rsidRDefault="00A20F51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DF524D">
              <w:rPr>
                <w:rFonts w:ascii="宋体" w:hAnsi="宋体" w:hint="eastAsia"/>
                <w:sz w:val="21"/>
                <w:szCs w:val="21"/>
              </w:rPr>
              <w:t>是否可空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A20F51" w:rsidRPr="00DF524D" w:rsidRDefault="00A20F51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DF524D">
              <w:rPr>
                <w:rFonts w:ascii="宋体" w:hAnsi="宋体" w:hint="eastAsia"/>
                <w:sz w:val="21"/>
                <w:szCs w:val="21"/>
              </w:rPr>
              <w:t>字段含义</w:t>
            </w:r>
          </w:p>
        </w:tc>
        <w:tc>
          <w:tcPr>
            <w:tcW w:w="1897" w:type="dxa"/>
            <w:shd w:val="clear" w:color="auto" w:fill="auto"/>
            <w:vAlign w:val="center"/>
          </w:tcPr>
          <w:p w:rsidR="00A20F51" w:rsidRPr="00DF524D" w:rsidRDefault="00A20F51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DF524D">
              <w:rPr>
                <w:rFonts w:ascii="宋体" w:hAnsi="宋体" w:hint="eastAsia"/>
                <w:sz w:val="21"/>
                <w:szCs w:val="21"/>
              </w:rPr>
              <w:t>特殊说明</w:t>
            </w:r>
          </w:p>
        </w:tc>
      </w:tr>
      <w:tr w:rsidR="00A20F51" w:rsidTr="00F74E32">
        <w:trPr>
          <w:trHeight w:val="334"/>
          <w:jc w:val="center"/>
        </w:trPr>
        <w:tc>
          <w:tcPr>
            <w:tcW w:w="1738" w:type="dxa"/>
            <w:shd w:val="clear" w:color="auto" w:fill="auto"/>
            <w:vAlign w:val="center"/>
          </w:tcPr>
          <w:p w:rsidR="00A20F51" w:rsidRPr="00AA2E26" w:rsidRDefault="00A20F51" w:rsidP="00F74E32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A20F51">
              <w:rPr>
                <w:sz w:val="21"/>
                <w:szCs w:val="21"/>
              </w:rPr>
              <w:t>id</w:t>
            </w:r>
          </w:p>
        </w:tc>
        <w:tc>
          <w:tcPr>
            <w:tcW w:w="2043" w:type="dxa"/>
            <w:shd w:val="clear" w:color="auto" w:fill="auto"/>
            <w:vAlign w:val="center"/>
          </w:tcPr>
          <w:p w:rsidR="00A20F51" w:rsidRPr="00AA2E26" w:rsidRDefault="00A20F51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A20F51">
              <w:rPr>
                <w:sz w:val="21"/>
                <w:szCs w:val="21"/>
              </w:rPr>
              <w:t>INT(11)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A20F51" w:rsidRPr="00AA2E26" w:rsidRDefault="00A20F51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AA2E26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A20F51" w:rsidRPr="00991443" w:rsidRDefault="00A20F51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表项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897" w:type="dxa"/>
            <w:shd w:val="clear" w:color="auto" w:fill="auto"/>
            <w:vAlign w:val="center"/>
          </w:tcPr>
          <w:p w:rsidR="00A20F51" w:rsidRPr="00991443" w:rsidRDefault="00A20F51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991443">
              <w:rPr>
                <w:rFonts w:hint="eastAsia"/>
                <w:sz w:val="21"/>
                <w:szCs w:val="21"/>
              </w:rPr>
              <w:t>主键</w:t>
            </w:r>
            <w:r>
              <w:rPr>
                <w:rFonts w:hint="eastAsia"/>
                <w:sz w:val="21"/>
                <w:szCs w:val="21"/>
              </w:rPr>
              <w:t>，</w:t>
            </w:r>
            <w:r w:rsidR="00F40798">
              <w:rPr>
                <w:rFonts w:hint="eastAsia"/>
                <w:sz w:val="21"/>
                <w:szCs w:val="21"/>
              </w:rPr>
              <w:t>自增，</w:t>
            </w:r>
            <w:r>
              <w:rPr>
                <w:rFonts w:hint="eastAsia"/>
                <w:sz w:val="21"/>
                <w:szCs w:val="21"/>
              </w:rPr>
              <w:t>唯一区分每条记录</w:t>
            </w:r>
          </w:p>
        </w:tc>
      </w:tr>
      <w:tr w:rsidR="00A20F51" w:rsidTr="00F74E32">
        <w:trPr>
          <w:trHeight w:val="334"/>
          <w:jc w:val="center"/>
        </w:trPr>
        <w:tc>
          <w:tcPr>
            <w:tcW w:w="1738" w:type="dxa"/>
            <w:shd w:val="clear" w:color="auto" w:fill="auto"/>
            <w:vAlign w:val="center"/>
          </w:tcPr>
          <w:p w:rsidR="00A20F51" w:rsidRPr="00AA2E26" w:rsidRDefault="00A20F51" w:rsidP="00F74E32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A20F51">
              <w:rPr>
                <w:sz w:val="21"/>
                <w:szCs w:val="21"/>
              </w:rPr>
              <w:t>nodeName</w:t>
            </w:r>
          </w:p>
        </w:tc>
        <w:tc>
          <w:tcPr>
            <w:tcW w:w="2043" w:type="dxa"/>
            <w:shd w:val="clear" w:color="auto" w:fill="auto"/>
            <w:vAlign w:val="center"/>
          </w:tcPr>
          <w:p w:rsidR="00A20F51" w:rsidRPr="00AA2E26" w:rsidRDefault="00A20F51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A20F51">
              <w:rPr>
                <w:sz w:val="21"/>
                <w:szCs w:val="21"/>
              </w:rPr>
              <w:t>VARCHAR(50)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A20F51" w:rsidRPr="00AA2E26" w:rsidRDefault="00A20F51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AA2E26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A20F51" w:rsidRPr="00991443" w:rsidRDefault="00122FF2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节点名</w:t>
            </w:r>
          </w:p>
        </w:tc>
        <w:tc>
          <w:tcPr>
            <w:tcW w:w="1897" w:type="dxa"/>
            <w:shd w:val="clear" w:color="auto" w:fill="auto"/>
            <w:vAlign w:val="center"/>
          </w:tcPr>
          <w:p w:rsidR="00A20F51" w:rsidRPr="00991443" w:rsidRDefault="00A20F51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用于记录部署节点的名称（如，上海交通大学，复旦大学）</w:t>
            </w:r>
          </w:p>
        </w:tc>
      </w:tr>
      <w:tr w:rsidR="00A20F51" w:rsidTr="00F74E32">
        <w:trPr>
          <w:trHeight w:val="334"/>
          <w:jc w:val="center"/>
        </w:trPr>
        <w:tc>
          <w:tcPr>
            <w:tcW w:w="1738" w:type="dxa"/>
            <w:shd w:val="clear" w:color="auto" w:fill="auto"/>
            <w:vAlign w:val="center"/>
          </w:tcPr>
          <w:p w:rsidR="00A20F51" w:rsidRPr="00AA2E26" w:rsidRDefault="00A20F51" w:rsidP="00F74E32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A20F51">
              <w:rPr>
                <w:sz w:val="21"/>
                <w:szCs w:val="21"/>
              </w:rPr>
              <w:t>nodeIp</w:t>
            </w:r>
          </w:p>
        </w:tc>
        <w:tc>
          <w:tcPr>
            <w:tcW w:w="2043" w:type="dxa"/>
            <w:shd w:val="clear" w:color="auto" w:fill="auto"/>
            <w:vAlign w:val="center"/>
          </w:tcPr>
          <w:p w:rsidR="00A20F51" w:rsidRPr="00AA2E26" w:rsidRDefault="00A20F51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CHAR(15</w:t>
            </w:r>
            <w:r w:rsidRPr="00AA2E26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A20F51" w:rsidRPr="00AA2E26" w:rsidRDefault="00A20F51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AA2E26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A20F51" w:rsidRPr="00991443" w:rsidRDefault="00122FF2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节点</w:t>
            </w:r>
            <w:r w:rsidR="00A20F51">
              <w:rPr>
                <w:rFonts w:hint="eastAsia"/>
                <w:sz w:val="21"/>
                <w:szCs w:val="21"/>
              </w:rPr>
              <w:t>IP</w:t>
            </w:r>
          </w:p>
        </w:tc>
        <w:tc>
          <w:tcPr>
            <w:tcW w:w="1897" w:type="dxa"/>
            <w:shd w:val="clear" w:color="auto" w:fill="auto"/>
            <w:vAlign w:val="center"/>
          </w:tcPr>
          <w:p w:rsidR="00A20F51" w:rsidRPr="00991443" w:rsidRDefault="00A20F51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用于记录部署节点的</w:t>
            </w:r>
            <w:r>
              <w:rPr>
                <w:rFonts w:hint="eastAsia"/>
                <w:sz w:val="21"/>
                <w:szCs w:val="21"/>
              </w:rPr>
              <w:t>IP</w:t>
            </w:r>
          </w:p>
        </w:tc>
      </w:tr>
    </w:tbl>
    <w:p w:rsidR="00B44702" w:rsidRDefault="00B44702" w:rsidP="00A20F51">
      <w:pPr>
        <w:spacing w:line="300" w:lineRule="auto"/>
        <w:ind w:firstLineChars="200" w:firstLine="480"/>
        <w:rPr>
          <w:rFonts w:hint="eastAsia"/>
        </w:rPr>
      </w:pPr>
    </w:p>
    <w:p w:rsidR="00A20F51" w:rsidRPr="00C32196" w:rsidRDefault="00A20F51" w:rsidP="00A20F51">
      <w:pPr>
        <w:spacing w:line="300" w:lineRule="auto"/>
        <w:ind w:firstLineChars="200" w:firstLine="480"/>
        <w:rPr>
          <w:rFonts w:hint="eastAsia"/>
        </w:rPr>
      </w:pPr>
      <w:r>
        <w:rPr>
          <w:rFonts w:hint="eastAsia"/>
        </w:rPr>
        <w:t xml:space="preserve">(2) </w:t>
      </w:r>
      <w:r w:rsidR="00F40798">
        <w:rPr>
          <w:rFonts w:hint="eastAsia"/>
        </w:rPr>
        <w:t>协议</w:t>
      </w:r>
      <w:r>
        <w:rPr>
          <w:rFonts w:hint="eastAsia"/>
        </w:rPr>
        <w:t>表</w:t>
      </w:r>
      <w:r>
        <w:rPr>
          <w:rFonts w:hint="eastAsia"/>
        </w:rPr>
        <w:t>(</w:t>
      </w:r>
      <w:r w:rsidR="00C55399" w:rsidRPr="00C55399">
        <w:t>networkmeasurement_netprotocol</w:t>
      </w:r>
      <w:r>
        <w:rPr>
          <w:rFonts w:hint="eastAsia"/>
        </w:rPr>
        <w:t>)</w:t>
      </w:r>
    </w:p>
    <w:p w:rsidR="00A20F51" w:rsidRDefault="00A20F51" w:rsidP="00A20F51">
      <w:pPr>
        <w:spacing w:line="300" w:lineRule="auto"/>
        <w:ind w:firstLineChars="200" w:firstLine="480"/>
        <w:rPr>
          <w:rFonts w:hint="eastAsia"/>
          <w:szCs w:val="24"/>
        </w:rPr>
      </w:pPr>
      <w:r w:rsidRPr="00C32196">
        <w:rPr>
          <w:rFonts w:hint="eastAsia"/>
        </w:rPr>
        <w:t>该表主要</w:t>
      </w:r>
      <w:r w:rsidR="00D54C6B">
        <w:rPr>
          <w:rFonts w:hint="eastAsia"/>
        </w:rPr>
        <w:t>用于记录主动测量中需要用到的</w:t>
      </w:r>
      <w:r w:rsidR="00D54C6B">
        <w:rPr>
          <w:rFonts w:hint="eastAsia"/>
        </w:rPr>
        <w:t>TCP/IP</w:t>
      </w:r>
      <w:r w:rsidR="00D54C6B">
        <w:rPr>
          <w:rFonts w:hint="eastAsia"/>
        </w:rPr>
        <w:t>协议，具体包括</w:t>
      </w:r>
      <w:r w:rsidR="00D54C6B">
        <w:rPr>
          <w:rFonts w:hint="eastAsia"/>
        </w:rPr>
        <w:t>TCP,UDP,ICMP,SNMP(</w:t>
      </w:r>
      <w:r w:rsidR="00D54C6B">
        <w:rPr>
          <w:rFonts w:hint="eastAsia"/>
        </w:rPr>
        <w:t>被动测量中默认使用该协议</w:t>
      </w:r>
      <w:r w:rsidR="00D54C6B">
        <w:rPr>
          <w:rFonts w:hint="eastAsia"/>
        </w:rPr>
        <w:t>)</w:t>
      </w:r>
      <w:r w:rsidRPr="00C32196">
        <w:rPr>
          <w:rFonts w:hint="eastAsia"/>
        </w:rPr>
        <w:t>，具体如表</w:t>
      </w:r>
      <w:r w:rsidRPr="00C32196">
        <w:rPr>
          <w:rFonts w:hint="eastAsia"/>
        </w:rPr>
        <w:t>2-2</w:t>
      </w:r>
      <w:r w:rsidRPr="00C32196">
        <w:rPr>
          <w:rFonts w:hint="eastAsia"/>
        </w:rPr>
        <w:t>所示</w:t>
      </w:r>
      <w:r>
        <w:rPr>
          <w:rFonts w:hint="eastAsia"/>
        </w:rPr>
        <w:t>。</w:t>
      </w:r>
    </w:p>
    <w:p w:rsidR="00A20F51" w:rsidRPr="008F4947" w:rsidRDefault="00A20F51" w:rsidP="00A20F51">
      <w:pPr>
        <w:pStyle w:val="a1"/>
        <w:ind w:firstLineChars="0" w:firstLine="0"/>
        <w:jc w:val="center"/>
        <w:rPr>
          <w:rFonts w:hint="eastAsia"/>
          <w:sz w:val="21"/>
          <w:szCs w:val="21"/>
        </w:rPr>
      </w:pPr>
      <w:r w:rsidRPr="008F4947"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</w:rPr>
        <w:t>3</w:t>
      </w:r>
      <w:r w:rsidRPr="008F4947">
        <w:rPr>
          <w:rFonts w:hint="eastAsia"/>
          <w:sz w:val="21"/>
          <w:szCs w:val="21"/>
        </w:rPr>
        <w:t>-</w:t>
      </w:r>
      <w:r>
        <w:rPr>
          <w:rFonts w:hint="eastAsia"/>
          <w:sz w:val="21"/>
          <w:szCs w:val="21"/>
        </w:rPr>
        <w:t>2</w:t>
      </w:r>
      <w:r w:rsidRPr="008F4947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订单表</w:t>
      </w:r>
      <w:r>
        <w:rPr>
          <w:rFonts w:hint="eastAsia"/>
          <w:sz w:val="21"/>
          <w:szCs w:val="21"/>
        </w:rPr>
        <w:t>(</w:t>
      </w:r>
      <w:r w:rsidR="00C55399" w:rsidRPr="00C55399">
        <w:rPr>
          <w:sz w:val="21"/>
          <w:szCs w:val="21"/>
        </w:rPr>
        <w:t>networkmeasurement_netprotocol</w:t>
      </w:r>
      <w:r>
        <w:rPr>
          <w:rFonts w:hint="eastAsia"/>
          <w:sz w:val="21"/>
          <w:szCs w:val="21"/>
        </w:rPr>
        <w:t>)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022"/>
        <w:gridCol w:w="1469"/>
        <w:gridCol w:w="1287"/>
        <w:gridCol w:w="1857"/>
      </w:tblGrid>
      <w:tr w:rsidR="00A20F51" w:rsidTr="00F74E32">
        <w:trPr>
          <w:trHeight w:val="319"/>
          <w:jc w:val="center"/>
        </w:trPr>
        <w:tc>
          <w:tcPr>
            <w:tcW w:w="1802" w:type="dxa"/>
            <w:shd w:val="clear" w:color="auto" w:fill="auto"/>
            <w:vAlign w:val="center"/>
          </w:tcPr>
          <w:p w:rsidR="00A20F51" w:rsidRPr="00DF524D" w:rsidRDefault="00A20F51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DF524D">
              <w:rPr>
                <w:rFonts w:ascii="宋体" w:hAnsi="宋体" w:hint="eastAsia"/>
                <w:sz w:val="21"/>
                <w:szCs w:val="21"/>
              </w:rPr>
              <w:t>字段名</w:t>
            </w:r>
          </w:p>
        </w:tc>
        <w:tc>
          <w:tcPr>
            <w:tcW w:w="2022" w:type="dxa"/>
            <w:shd w:val="clear" w:color="auto" w:fill="auto"/>
            <w:vAlign w:val="center"/>
          </w:tcPr>
          <w:p w:rsidR="00A20F51" w:rsidRPr="00DF524D" w:rsidRDefault="00A20F51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DF524D">
              <w:rPr>
                <w:rFonts w:ascii="宋体" w:hAnsi="宋体" w:hint="eastAsia"/>
                <w:sz w:val="21"/>
                <w:szCs w:val="21"/>
              </w:rPr>
              <w:t>数据类型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A20F51" w:rsidRPr="00DF524D" w:rsidRDefault="00A20F51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DF524D">
              <w:rPr>
                <w:rFonts w:ascii="宋体" w:hAnsi="宋体" w:hint="eastAsia"/>
                <w:sz w:val="21"/>
                <w:szCs w:val="21"/>
              </w:rPr>
              <w:t>是否可空</w:t>
            </w:r>
          </w:p>
        </w:tc>
        <w:tc>
          <w:tcPr>
            <w:tcW w:w="1287" w:type="dxa"/>
            <w:shd w:val="clear" w:color="auto" w:fill="auto"/>
            <w:vAlign w:val="center"/>
          </w:tcPr>
          <w:p w:rsidR="00A20F51" w:rsidRPr="00DF524D" w:rsidRDefault="00A20F51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DF524D">
              <w:rPr>
                <w:rFonts w:ascii="宋体" w:hAnsi="宋体" w:hint="eastAsia"/>
                <w:sz w:val="21"/>
                <w:szCs w:val="21"/>
              </w:rPr>
              <w:t>字段含义</w:t>
            </w:r>
          </w:p>
        </w:tc>
        <w:tc>
          <w:tcPr>
            <w:tcW w:w="1857" w:type="dxa"/>
            <w:shd w:val="clear" w:color="auto" w:fill="auto"/>
            <w:vAlign w:val="center"/>
          </w:tcPr>
          <w:p w:rsidR="00A20F51" w:rsidRPr="00DF524D" w:rsidRDefault="00A20F51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DF524D">
              <w:rPr>
                <w:rFonts w:ascii="宋体" w:hAnsi="宋体" w:hint="eastAsia"/>
                <w:sz w:val="21"/>
                <w:szCs w:val="21"/>
              </w:rPr>
              <w:t>特殊说明</w:t>
            </w:r>
          </w:p>
        </w:tc>
      </w:tr>
      <w:tr w:rsidR="00F40798" w:rsidTr="00F74E32">
        <w:trPr>
          <w:trHeight w:val="334"/>
          <w:jc w:val="center"/>
        </w:trPr>
        <w:tc>
          <w:tcPr>
            <w:tcW w:w="1802" w:type="dxa"/>
            <w:shd w:val="clear" w:color="auto" w:fill="auto"/>
            <w:vAlign w:val="center"/>
          </w:tcPr>
          <w:p w:rsidR="00F40798" w:rsidRPr="006674C1" w:rsidRDefault="00F40798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2022" w:type="dxa"/>
            <w:shd w:val="clear" w:color="auto" w:fill="auto"/>
            <w:vAlign w:val="center"/>
          </w:tcPr>
          <w:p w:rsidR="00F40798" w:rsidRPr="008A0680" w:rsidRDefault="00F40798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F40798">
              <w:rPr>
                <w:sz w:val="21"/>
                <w:szCs w:val="21"/>
              </w:rPr>
              <w:t>INT(11)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F40798" w:rsidRPr="008A0680" w:rsidRDefault="00F40798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8A0680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287" w:type="dxa"/>
            <w:shd w:val="clear" w:color="auto" w:fill="auto"/>
            <w:vAlign w:val="center"/>
          </w:tcPr>
          <w:p w:rsidR="00F40798" w:rsidRPr="00991443" w:rsidRDefault="00F40798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表项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857" w:type="dxa"/>
            <w:shd w:val="clear" w:color="auto" w:fill="auto"/>
            <w:vAlign w:val="center"/>
          </w:tcPr>
          <w:p w:rsidR="00F40798" w:rsidRPr="00991443" w:rsidRDefault="00F40798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991443">
              <w:rPr>
                <w:rFonts w:hint="eastAsia"/>
                <w:sz w:val="21"/>
                <w:szCs w:val="21"/>
              </w:rPr>
              <w:t>主键</w:t>
            </w:r>
            <w:r>
              <w:rPr>
                <w:rFonts w:hint="eastAsia"/>
                <w:sz w:val="21"/>
                <w:szCs w:val="21"/>
              </w:rPr>
              <w:t>，自增，唯一区分每条记录</w:t>
            </w:r>
          </w:p>
        </w:tc>
      </w:tr>
      <w:tr w:rsidR="00A20F51" w:rsidTr="00F74E32">
        <w:trPr>
          <w:trHeight w:val="334"/>
          <w:jc w:val="center"/>
        </w:trPr>
        <w:tc>
          <w:tcPr>
            <w:tcW w:w="1802" w:type="dxa"/>
            <w:shd w:val="clear" w:color="auto" w:fill="auto"/>
            <w:vAlign w:val="center"/>
          </w:tcPr>
          <w:p w:rsidR="00A20F51" w:rsidRPr="006674C1" w:rsidRDefault="00F40798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F40798">
              <w:rPr>
                <w:sz w:val="21"/>
                <w:szCs w:val="21"/>
              </w:rPr>
              <w:t>protocolName</w:t>
            </w:r>
          </w:p>
        </w:tc>
        <w:tc>
          <w:tcPr>
            <w:tcW w:w="2022" w:type="dxa"/>
            <w:shd w:val="clear" w:color="auto" w:fill="auto"/>
            <w:vAlign w:val="center"/>
          </w:tcPr>
          <w:p w:rsidR="00A20F51" w:rsidRPr="008A0680" w:rsidRDefault="00F40798" w:rsidP="00F74E32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F40798">
              <w:rPr>
                <w:sz w:val="21"/>
                <w:szCs w:val="21"/>
              </w:rPr>
              <w:t>VARCHAR(10)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A20F51" w:rsidRPr="008A0680" w:rsidRDefault="00A20F51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8A0680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287" w:type="dxa"/>
            <w:shd w:val="clear" w:color="auto" w:fill="auto"/>
            <w:vAlign w:val="center"/>
          </w:tcPr>
          <w:p w:rsidR="00A20F51" w:rsidRDefault="00F40798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协议名称</w:t>
            </w:r>
          </w:p>
        </w:tc>
        <w:tc>
          <w:tcPr>
            <w:tcW w:w="1857" w:type="dxa"/>
            <w:shd w:val="clear" w:color="auto" w:fill="auto"/>
            <w:vAlign w:val="center"/>
          </w:tcPr>
          <w:p w:rsidR="00A20F51" w:rsidRPr="00DF524D" w:rsidRDefault="00F40798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用于记录项目中所用到的TCP/IP协议（UDP，TCP，ICMP等）</w:t>
            </w:r>
          </w:p>
        </w:tc>
      </w:tr>
    </w:tbl>
    <w:p w:rsidR="00B44702" w:rsidRDefault="00B44702" w:rsidP="00A20F51">
      <w:pPr>
        <w:pStyle w:val="a1"/>
        <w:spacing w:line="300" w:lineRule="auto"/>
        <w:ind w:firstLineChars="0" w:firstLine="0"/>
        <w:rPr>
          <w:rFonts w:hint="eastAsia"/>
        </w:rPr>
      </w:pPr>
    </w:p>
    <w:p w:rsidR="00A20F51" w:rsidRPr="00450503" w:rsidRDefault="00B44702" w:rsidP="00A20F51">
      <w:pPr>
        <w:pStyle w:val="a1"/>
        <w:spacing w:line="300" w:lineRule="auto"/>
        <w:ind w:firstLineChars="0" w:firstLine="0"/>
        <w:rPr>
          <w:rFonts w:hint="eastAsia"/>
        </w:rPr>
      </w:pPr>
      <w:r>
        <w:rPr>
          <w:rFonts w:hint="eastAsia"/>
        </w:rPr>
        <w:t xml:space="preserve"> </w:t>
      </w:r>
      <w:r w:rsidR="00A20F51">
        <w:rPr>
          <w:rFonts w:hint="eastAsia"/>
        </w:rPr>
        <w:t xml:space="preserve">(3) </w:t>
      </w:r>
      <w:r w:rsidR="001E3FCA">
        <w:rPr>
          <w:rFonts w:hint="eastAsia"/>
        </w:rPr>
        <w:t>主动测量表</w:t>
      </w:r>
      <w:r w:rsidR="00A20F51">
        <w:rPr>
          <w:rFonts w:hint="eastAsia"/>
        </w:rPr>
        <w:t>(</w:t>
      </w:r>
      <w:r w:rsidR="001E3FCA" w:rsidRPr="001E3FCA">
        <w:t>networkmeasurement_active</w:t>
      </w:r>
      <w:r w:rsidR="00A20F51">
        <w:rPr>
          <w:rFonts w:hint="eastAsia"/>
        </w:rPr>
        <w:t>)</w:t>
      </w:r>
    </w:p>
    <w:p w:rsidR="00473CD0" w:rsidRDefault="00D54C6B" w:rsidP="00A20F51">
      <w:pPr>
        <w:pStyle w:val="a1"/>
        <w:spacing w:line="300" w:lineRule="auto"/>
        <w:ind w:firstLineChars="0"/>
        <w:rPr>
          <w:rFonts w:hint="eastAsia"/>
        </w:rPr>
      </w:pPr>
      <w:r>
        <w:rPr>
          <w:rFonts w:hint="eastAsia"/>
        </w:rPr>
        <w:t>该表</w:t>
      </w:r>
      <w:r w:rsidR="00A20F51" w:rsidRPr="00450503">
        <w:rPr>
          <w:rFonts w:hint="eastAsia"/>
        </w:rPr>
        <w:t>主要用于</w:t>
      </w:r>
      <w:r w:rsidR="000C745F">
        <w:rPr>
          <w:rFonts w:hint="eastAsia"/>
        </w:rPr>
        <w:t>记录主动测量的网络指标</w:t>
      </w:r>
      <w:r w:rsidR="00473CD0">
        <w:rPr>
          <w:rFonts w:hint="eastAsia"/>
        </w:rPr>
        <w:t>；</w:t>
      </w:r>
    </w:p>
    <w:p w:rsidR="00473CD0" w:rsidRDefault="00473CD0">
      <w:pPr>
        <w:widowControl/>
        <w:jc w:val="left"/>
      </w:pPr>
      <w:r>
        <w:br w:type="page"/>
      </w:r>
    </w:p>
    <w:p w:rsidR="00473CD0" w:rsidRDefault="00473CD0" w:rsidP="00473CD0">
      <w:pPr>
        <w:pStyle w:val="a1"/>
        <w:spacing w:line="300" w:lineRule="auto"/>
        <w:ind w:firstLine="480"/>
        <w:rPr>
          <w:rFonts w:hint="eastAsia"/>
        </w:rPr>
      </w:pPr>
      <w:r>
        <w:rPr>
          <w:rFonts w:hint="eastAsia"/>
        </w:rPr>
        <w:lastRenderedPageBreak/>
        <w:t>带宽：本地测试服务器至远端测试服务器当前网络可达的最大发送带宽</w:t>
      </w:r>
      <w:r>
        <w:rPr>
          <w:rFonts w:hint="eastAsia"/>
        </w:rPr>
        <w:t>；</w:t>
      </w:r>
    </w:p>
    <w:p w:rsidR="00473CD0" w:rsidRDefault="00473CD0" w:rsidP="00473CD0">
      <w:pPr>
        <w:pStyle w:val="a1"/>
        <w:spacing w:line="300" w:lineRule="auto"/>
        <w:ind w:firstLine="480"/>
        <w:rPr>
          <w:rFonts w:hint="eastAsia"/>
        </w:rPr>
      </w:pPr>
      <w:r>
        <w:rPr>
          <w:rFonts w:hint="eastAsia"/>
        </w:rPr>
        <w:t>延迟：发送时延</w:t>
      </w:r>
      <w:r>
        <w:rPr>
          <w:rFonts w:hint="eastAsia"/>
        </w:rPr>
        <w:t>(</w:t>
      </w:r>
      <w:r>
        <w:rPr>
          <w:rFonts w:hint="eastAsia"/>
        </w:rPr>
        <w:t>包大小</w:t>
      </w:r>
      <w:r>
        <w:rPr>
          <w:rFonts w:hint="eastAsia"/>
        </w:rPr>
        <w:t>/</w:t>
      </w:r>
      <w:r>
        <w:rPr>
          <w:rFonts w:hint="eastAsia"/>
        </w:rPr>
        <w:t>发送速度</w:t>
      </w:r>
      <w:r>
        <w:rPr>
          <w:rFonts w:hint="eastAsia"/>
        </w:rPr>
        <w:t>)+</w:t>
      </w:r>
      <w:r>
        <w:rPr>
          <w:rFonts w:hint="eastAsia"/>
        </w:rPr>
        <w:t>排队时延</w:t>
      </w:r>
      <w:r>
        <w:rPr>
          <w:rFonts w:hint="eastAsia"/>
        </w:rPr>
        <w:t>+</w:t>
      </w:r>
      <w:r>
        <w:rPr>
          <w:rFonts w:hint="eastAsia"/>
        </w:rPr>
        <w:t>传播时延（长度</w:t>
      </w:r>
      <w:r>
        <w:rPr>
          <w:rFonts w:hint="eastAsia"/>
        </w:rPr>
        <w:t>/</w:t>
      </w:r>
      <w:r>
        <w:rPr>
          <w:rFonts w:hint="eastAsia"/>
        </w:rPr>
        <w:t>速度）；</w:t>
      </w:r>
    </w:p>
    <w:p w:rsidR="00473CD0" w:rsidRDefault="00473CD0" w:rsidP="00473CD0">
      <w:pPr>
        <w:pStyle w:val="a1"/>
        <w:spacing w:line="300" w:lineRule="auto"/>
        <w:ind w:firstLine="480"/>
        <w:rPr>
          <w:rFonts w:hint="eastAsia"/>
        </w:rPr>
      </w:pPr>
      <w:r>
        <w:rPr>
          <w:rFonts w:hint="eastAsia"/>
        </w:rPr>
        <w:t>抖动：用来描述端到端的数据包分组的延迟变化程度</w:t>
      </w:r>
      <w:r>
        <w:rPr>
          <w:rFonts w:hint="eastAsia"/>
        </w:rPr>
        <w:t>;Jitter=( | packet_n - packet_n-1 |+| packet_n-1 - packet_n-2 | + ...+</w:t>
      </w:r>
      <w:r>
        <w:rPr>
          <w:rFonts w:hint="eastAsia"/>
        </w:rPr>
        <w:t xml:space="preserve"> | packet_2 - packet_1|)/n </w:t>
      </w:r>
      <w:r>
        <w:rPr>
          <w:rFonts w:hint="eastAsia"/>
        </w:rPr>
        <w:t>；</w:t>
      </w:r>
    </w:p>
    <w:p w:rsidR="00473CD0" w:rsidRDefault="00473CD0" w:rsidP="00473CD0">
      <w:pPr>
        <w:pStyle w:val="a1"/>
        <w:spacing w:line="300" w:lineRule="auto"/>
        <w:ind w:firstLine="480"/>
        <w:rPr>
          <w:rFonts w:hint="eastAsia"/>
        </w:rPr>
      </w:pPr>
      <w:r>
        <w:rPr>
          <w:rFonts w:hint="eastAsia"/>
        </w:rPr>
        <w:t>丢包率：成功发送数据包数</w:t>
      </w:r>
      <w:r>
        <w:rPr>
          <w:rFonts w:hint="eastAsia"/>
        </w:rPr>
        <w:t>/</w:t>
      </w:r>
      <w:r>
        <w:rPr>
          <w:rFonts w:hint="eastAsia"/>
        </w:rPr>
        <w:t>发送数据包总数</w:t>
      </w:r>
      <w:r>
        <w:rPr>
          <w:rFonts w:hint="eastAsia"/>
        </w:rPr>
        <w:t>；</w:t>
      </w:r>
    </w:p>
    <w:p w:rsidR="00473CD0" w:rsidRDefault="00473CD0" w:rsidP="00473CD0">
      <w:pPr>
        <w:pStyle w:val="a1"/>
        <w:spacing w:line="300" w:lineRule="auto"/>
        <w:ind w:firstLineChars="0"/>
        <w:rPr>
          <w:rFonts w:hint="eastAsia"/>
        </w:rPr>
      </w:pPr>
      <w:r>
        <w:rPr>
          <w:rFonts w:hint="eastAsia"/>
        </w:rPr>
        <w:t>可用性：当前网络是否可用：连通、可</w:t>
      </w:r>
      <w:r>
        <w:rPr>
          <w:rFonts w:hint="eastAsia"/>
        </w:rPr>
        <w:t>达。</w:t>
      </w:r>
    </w:p>
    <w:p w:rsidR="00A20F51" w:rsidRPr="00866684" w:rsidRDefault="00A20F51" w:rsidP="00A20F51">
      <w:pPr>
        <w:pStyle w:val="a1"/>
        <w:spacing w:line="300" w:lineRule="auto"/>
        <w:ind w:firstLineChars="0"/>
        <w:rPr>
          <w:rFonts w:hint="eastAsia"/>
          <w:szCs w:val="24"/>
        </w:rPr>
      </w:pPr>
      <w:r w:rsidRPr="00450503">
        <w:rPr>
          <w:rFonts w:hint="eastAsia"/>
        </w:rPr>
        <w:t>具体数据库表如</w:t>
      </w:r>
      <w:r w:rsidR="008C6173">
        <w:rPr>
          <w:rFonts w:hint="eastAsia"/>
        </w:rPr>
        <w:t>2</w:t>
      </w:r>
      <w:r w:rsidRPr="00450503">
        <w:rPr>
          <w:rFonts w:hint="eastAsia"/>
        </w:rPr>
        <w:t>-3</w:t>
      </w:r>
      <w:r w:rsidRPr="00450503">
        <w:rPr>
          <w:rFonts w:hint="eastAsia"/>
        </w:rPr>
        <w:t>所示</w:t>
      </w:r>
      <w:r>
        <w:rPr>
          <w:rFonts w:hint="eastAsia"/>
        </w:rPr>
        <w:t>。</w:t>
      </w:r>
    </w:p>
    <w:p w:rsidR="00A20F51" w:rsidRDefault="00A20F51" w:rsidP="00A20F51">
      <w:pPr>
        <w:pStyle w:val="a1"/>
        <w:ind w:firstLineChars="0" w:firstLine="0"/>
        <w:jc w:val="center"/>
        <w:rPr>
          <w:rFonts w:hint="eastAsia"/>
          <w:szCs w:val="24"/>
        </w:rPr>
      </w:pPr>
      <w:r w:rsidRPr="008F4947">
        <w:rPr>
          <w:rFonts w:hint="eastAsia"/>
          <w:sz w:val="21"/>
          <w:szCs w:val="21"/>
        </w:rPr>
        <w:t>表</w:t>
      </w:r>
      <w:r w:rsidR="008C6173">
        <w:rPr>
          <w:rFonts w:hint="eastAsia"/>
          <w:sz w:val="21"/>
          <w:szCs w:val="21"/>
        </w:rPr>
        <w:t>2</w:t>
      </w:r>
      <w:r w:rsidRPr="008F4947">
        <w:rPr>
          <w:rFonts w:hint="eastAsia"/>
          <w:sz w:val="21"/>
          <w:szCs w:val="21"/>
        </w:rPr>
        <w:t>-</w:t>
      </w:r>
      <w:r>
        <w:rPr>
          <w:rFonts w:hint="eastAsia"/>
          <w:sz w:val="21"/>
          <w:szCs w:val="21"/>
        </w:rPr>
        <w:t>3</w:t>
      </w:r>
      <w:r w:rsidRPr="008F4947">
        <w:rPr>
          <w:rFonts w:hint="eastAsia"/>
          <w:sz w:val="21"/>
          <w:szCs w:val="21"/>
        </w:rPr>
        <w:t xml:space="preserve"> </w:t>
      </w:r>
      <w:r w:rsidR="001E3FCA">
        <w:rPr>
          <w:rFonts w:hint="eastAsia"/>
          <w:sz w:val="21"/>
          <w:szCs w:val="21"/>
        </w:rPr>
        <w:t>主动测量</w:t>
      </w:r>
      <w:r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</w:rPr>
        <w:t>(</w:t>
      </w:r>
      <w:r w:rsidR="001E3FCA" w:rsidRPr="001E3FCA">
        <w:rPr>
          <w:sz w:val="21"/>
          <w:szCs w:val="21"/>
        </w:rPr>
        <w:t>networkmeasurement_active</w:t>
      </w:r>
      <w:r>
        <w:rPr>
          <w:rFonts w:hint="eastAsia"/>
          <w:szCs w:val="24"/>
        </w:rPr>
        <w:t>)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701"/>
        <w:gridCol w:w="1701"/>
        <w:gridCol w:w="1701"/>
        <w:gridCol w:w="1751"/>
      </w:tblGrid>
      <w:tr w:rsidR="00A20F51" w:rsidTr="00014C8C">
        <w:trPr>
          <w:trHeight w:val="319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A20F51" w:rsidRPr="00DF524D" w:rsidRDefault="00A20F51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DF524D">
              <w:rPr>
                <w:rFonts w:ascii="宋体" w:hAnsi="宋体" w:hint="eastAsia"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20F51" w:rsidRPr="00DF524D" w:rsidRDefault="00A20F51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DF524D">
              <w:rPr>
                <w:rFonts w:ascii="宋体" w:hAnsi="宋体" w:hint="eastAsia"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20F51" w:rsidRPr="00DF524D" w:rsidRDefault="00A20F51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DF524D">
              <w:rPr>
                <w:rFonts w:ascii="宋体" w:hAnsi="宋体" w:hint="eastAsia"/>
                <w:sz w:val="21"/>
                <w:szCs w:val="21"/>
              </w:rPr>
              <w:t>是否可空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20F51" w:rsidRPr="00DF524D" w:rsidRDefault="00A20F51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DF524D">
              <w:rPr>
                <w:rFonts w:ascii="宋体" w:hAnsi="宋体" w:hint="eastAsia"/>
                <w:sz w:val="21"/>
                <w:szCs w:val="21"/>
              </w:rPr>
              <w:t>字段含义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A20F51" w:rsidRPr="00DF524D" w:rsidRDefault="00A20F51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DF524D">
              <w:rPr>
                <w:rFonts w:ascii="宋体" w:hAnsi="宋体" w:hint="eastAsia"/>
                <w:sz w:val="21"/>
                <w:szCs w:val="21"/>
              </w:rPr>
              <w:t>特殊说明</w:t>
            </w:r>
          </w:p>
        </w:tc>
      </w:tr>
      <w:tr w:rsidR="00F40798" w:rsidTr="00014C8C">
        <w:trPr>
          <w:trHeight w:val="334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F40798" w:rsidRPr="006674C1" w:rsidRDefault="00F40798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F40798">
              <w:rPr>
                <w:sz w:val="21"/>
                <w:szCs w:val="21"/>
              </w:rPr>
              <w:t>id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0798" w:rsidRPr="008A0680" w:rsidRDefault="00F40798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F40798">
              <w:rPr>
                <w:sz w:val="21"/>
                <w:szCs w:val="21"/>
              </w:rPr>
              <w:t>INT(11)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0798" w:rsidRPr="008A0680" w:rsidRDefault="00F40798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8A0680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0798" w:rsidRPr="00DF524D" w:rsidRDefault="00014C8C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主动测量记录号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F40798" w:rsidRPr="00DF524D" w:rsidRDefault="00EF6A42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991443">
              <w:rPr>
                <w:rFonts w:hint="eastAsia"/>
                <w:sz w:val="21"/>
                <w:szCs w:val="21"/>
              </w:rPr>
              <w:t>主键</w:t>
            </w:r>
            <w:r>
              <w:rPr>
                <w:rFonts w:hint="eastAsia"/>
                <w:sz w:val="21"/>
                <w:szCs w:val="21"/>
              </w:rPr>
              <w:t>，自增，唯一区分每条记录</w:t>
            </w:r>
          </w:p>
        </w:tc>
      </w:tr>
      <w:tr w:rsidR="00F40798" w:rsidTr="00014C8C">
        <w:trPr>
          <w:trHeight w:val="334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F40798" w:rsidRPr="006674C1" w:rsidRDefault="00014C8C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014C8C">
              <w:rPr>
                <w:sz w:val="21"/>
                <w:szCs w:val="21"/>
              </w:rPr>
              <w:t>startNode_id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0798" w:rsidRPr="008A0680" w:rsidRDefault="00014C8C" w:rsidP="00F74E32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014C8C">
              <w:rPr>
                <w:sz w:val="21"/>
                <w:szCs w:val="21"/>
              </w:rPr>
              <w:t>INT(11)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0798" w:rsidRPr="008A0680" w:rsidRDefault="00F40798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8A0680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0798" w:rsidRDefault="001E3FCA" w:rsidP="001E3FCA">
            <w:pPr>
              <w:spacing w:line="30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起始节点</w:t>
            </w:r>
            <w:r w:rsidR="00014C8C"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F40798" w:rsidRPr="00DF524D" w:rsidRDefault="00F40798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外键</w:t>
            </w:r>
            <w:r w:rsidR="00014C8C">
              <w:rPr>
                <w:rFonts w:ascii="宋体" w:hAnsi="宋体" w:hint="eastAsia"/>
                <w:sz w:val="21"/>
                <w:szCs w:val="21"/>
              </w:rPr>
              <w:t>，关联表项</w:t>
            </w:r>
            <w:r w:rsidR="00014C8C" w:rsidRPr="00014C8C">
              <w:rPr>
                <w:sz w:val="21"/>
                <w:szCs w:val="21"/>
              </w:rPr>
              <w:t>networkmeasurement_schoolnode</w:t>
            </w:r>
          </w:p>
        </w:tc>
      </w:tr>
      <w:tr w:rsidR="00F40798" w:rsidTr="00014C8C">
        <w:trPr>
          <w:trHeight w:val="334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F40798" w:rsidRPr="006674C1" w:rsidRDefault="00014C8C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014C8C">
              <w:rPr>
                <w:sz w:val="21"/>
                <w:szCs w:val="21"/>
              </w:rPr>
              <w:t>endNode_id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0798" w:rsidRPr="008A0680" w:rsidRDefault="00014C8C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014C8C">
              <w:rPr>
                <w:sz w:val="21"/>
                <w:szCs w:val="21"/>
              </w:rPr>
              <w:t>INT(11)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0798" w:rsidRPr="008A0680" w:rsidRDefault="00F40798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8A0680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0798" w:rsidRPr="00DF524D" w:rsidRDefault="001E3FCA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终止节点id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F40798" w:rsidRPr="00DF524D" w:rsidRDefault="00014C8C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外键，关联表项</w:t>
            </w:r>
            <w:r w:rsidRPr="00014C8C">
              <w:rPr>
                <w:sz w:val="21"/>
                <w:szCs w:val="21"/>
              </w:rPr>
              <w:t>networkmeasurement_schoolnode</w:t>
            </w:r>
          </w:p>
        </w:tc>
      </w:tr>
      <w:tr w:rsidR="00F40798" w:rsidTr="00014C8C">
        <w:trPr>
          <w:trHeight w:val="334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F40798" w:rsidRPr="006674C1" w:rsidRDefault="001E3FCA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1E3FCA">
              <w:rPr>
                <w:sz w:val="21"/>
                <w:szCs w:val="21"/>
              </w:rPr>
              <w:t>protocol_id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0798" w:rsidRPr="008A0680" w:rsidRDefault="00C5539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C55399">
              <w:rPr>
                <w:sz w:val="21"/>
                <w:szCs w:val="21"/>
              </w:rPr>
              <w:t>INT(11)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0798" w:rsidRPr="008A0680" w:rsidRDefault="00F40798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8A0680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0798" w:rsidRPr="00DF524D" w:rsidRDefault="00C55399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协议id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F40798" w:rsidRPr="00DF524D" w:rsidRDefault="00C55399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外键，关联表项</w:t>
            </w:r>
            <w:r w:rsidRPr="00C55399">
              <w:rPr>
                <w:sz w:val="21"/>
                <w:szCs w:val="21"/>
              </w:rPr>
              <w:t>networkmeasurement_netprotocol</w:t>
            </w:r>
          </w:p>
        </w:tc>
      </w:tr>
      <w:tr w:rsidR="00F40798" w:rsidTr="00014C8C">
        <w:trPr>
          <w:trHeight w:val="334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F40798" w:rsidRPr="006674C1" w:rsidRDefault="00C5539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C55399">
              <w:rPr>
                <w:sz w:val="21"/>
                <w:szCs w:val="21"/>
              </w:rPr>
              <w:t>createTime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0798" w:rsidRPr="008A0680" w:rsidRDefault="00C5539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C55399">
              <w:rPr>
                <w:sz w:val="21"/>
                <w:szCs w:val="21"/>
              </w:rPr>
              <w:t>DATETIME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0798" w:rsidRPr="008A0680" w:rsidRDefault="00F40798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8A0680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0798" w:rsidRPr="00DF524D" w:rsidRDefault="00C55399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创建记录时间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F40798" w:rsidRPr="00991443" w:rsidRDefault="00C5539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记录该次主动测量的时间戳</w:t>
            </w:r>
          </w:p>
        </w:tc>
      </w:tr>
      <w:tr w:rsidR="00F40798" w:rsidTr="00014C8C">
        <w:trPr>
          <w:trHeight w:val="334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F40798" w:rsidRPr="006674C1" w:rsidRDefault="00C5539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C55399">
              <w:rPr>
                <w:sz w:val="21"/>
                <w:szCs w:val="21"/>
              </w:rPr>
              <w:t>bandwidth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0798" w:rsidRPr="008A0680" w:rsidRDefault="00C5539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C55399">
              <w:rPr>
                <w:sz w:val="21"/>
                <w:szCs w:val="21"/>
              </w:rPr>
              <w:t>DOUBLE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0798" w:rsidRPr="008A0680" w:rsidRDefault="00F40798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8A0680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0798" w:rsidRPr="00DF524D" w:rsidRDefault="00C55399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带宽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F40798" w:rsidRPr="00991443" w:rsidRDefault="00C5539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最大发送带宽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单位：</w:t>
            </w:r>
            <w:r>
              <w:rPr>
                <w:rFonts w:hint="eastAsia"/>
                <w:sz w:val="21"/>
                <w:szCs w:val="21"/>
              </w:rPr>
              <w:t>Mps)</w:t>
            </w:r>
          </w:p>
        </w:tc>
      </w:tr>
      <w:tr w:rsidR="00C55399" w:rsidTr="00014C8C">
        <w:trPr>
          <w:trHeight w:val="334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C55399" w:rsidRPr="006674C1" w:rsidRDefault="00C5539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C55399">
              <w:rPr>
                <w:sz w:val="21"/>
                <w:szCs w:val="21"/>
              </w:rPr>
              <w:t>delay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55399" w:rsidRPr="008A0680" w:rsidRDefault="00C5539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C55399">
              <w:rPr>
                <w:sz w:val="21"/>
                <w:szCs w:val="21"/>
              </w:rPr>
              <w:t>DOUBLE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55399" w:rsidRPr="008A0680" w:rsidRDefault="00C5539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8A0680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55399" w:rsidRDefault="00C55399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单向时延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C55399" w:rsidRPr="00991443" w:rsidRDefault="00C5539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起始节点到终止节点的单向时延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单位：</w:t>
            </w:r>
            <w:r>
              <w:rPr>
                <w:rFonts w:hint="eastAsia"/>
                <w:sz w:val="21"/>
                <w:szCs w:val="21"/>
              </w:rPr>
              <w:t>ms)</w:t>
            </w:r>
          </w:p>
        </w:tc>
      </w:tr>
      <w:tr w:rsidR="00C55399" w:rsidTr="00014C8C">
        <w:trPr>
          <w:trHeight w:val="334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C55399" w:rsidRPr="006674C1" w:rsidRDefault="00C5539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C55399">
              <w:rPr>
                <w:sz w:val="21"/>
                <w:szCs w:val="21"/>
              </w:rPr>
              <w:t>jitter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55399" w:rsidRPr="008A0680" w:rsidRDefault="00C5539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C55399">
              <w:rPr>
                <w:sz w:val="21"/>
                <w:szCs w:val="21"/>
              </w:rPr>
              <w:t>DOUBLE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55399" w:rsidRPr="008A0680" w:rsidRDefault="00C5539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8A0680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55399" w:rsidRDefault="00C55399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抖动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C55399" w:rsidRDefault="00C55399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记录网络时延变化的程度(单位：ms)</w:t>
            </w:r>
          </w:p>
        </w:tc>
      </w:tr>
      <w:tr w:rsidR="00C55399" w:rsidTr="00014C8C">
        <w:trPr>
          <w:trHeight w:val="334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C55399" w:rsidRPr="006674C1" w:rsidRDefault="00C5539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C55399">
              <w:rPr>
                <w:sz w:val="21"/>
                <w:szCs w:val="21"/>
              </w:rPr>
              <w:t>loss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55399" w:rsidRPr="008A0680" w:rsidRDefault="00C5539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C55399">
              <w:rPr>
                <w:sz w:val="21"/>
                <w:szCs w:val="21"/>
              </w:rPr>
              <w:t>DOUBLE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55399" w:rsidRPr="008A0680" w:rsidRDefault="00C5539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8A0680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55399" w:rsidRDefault="00C55399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丢包率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C55399" w:rsidRDefault="00C55399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记录当前网络的丢包情况(单位：%)</w:t>
            </w:r>
          </w:p>
        </w:tc>
      </w:tr>
      <w:tr w:rsidR="00C55399" w:rsidTr="00014C8C">
        <w:trPr>
          <w:trHeight w:val="334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C55399" w:rsidRDefault="00C5539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C55399">
              <w:rPr>
                <w:sz w:val="21"/>
                <w:szCs w:val="21"/>
              </w:rPr>
              <w:t>congestion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55399" w:rsidRDefault="00C5539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C55399">
              <w:rPr>
                <w:sz w:val="21"/>
                <w:szCs w:val="21"/>
              </w:rPr>
              <w:t>TINYINT(1)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55399" w:rsidRPr="008A0680" w:rsidRDefault="00C5539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8A0680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55399" w:rsidRDefault="00C55399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拥塞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C55399" w:rsidRDefault="00C55399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描述当前网络是否拥塞，bool类</w:t>
            </w:r>
            <w:r>
              <w:rPr>
                <w:rFonts w:ascii="宋体" w:hAnsi="宋体" w:hint="eastAsia"/>
                <w:sz w:val="21"/>
                <w:szCs w:val="21"/>
              </w:rPr>
              <w:lastRenderedPageBreak/>
              <w:t>型，这里认为超过%0.1认为当前网络拥塞</w:t>
            </w:r>
          </w:p>
        </w:tc>
      </w:tr>
      <w:tr w:rsidR="00C55399" w:rsidTr="00014C8C">
        <w:trPr>
          <w:trHeight w:val="334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C55399" w:rsidRDefault="00C5539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C55399">
              <w:rPr>
                <w:sz w:val="21"/>
                <w:szCs w:val="21"/>
              </w:rPr>
              <w:lastRenderedPageBreak/>
              <w:t>avail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55399" w:rsidRDefault="00C5539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C55399">
              <w:rPr>
                <w:sz w:val="21"/>
                <w:szCs w:val="21"/>
              </w:rPr>
              <w:t>TINYINT(1)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55399" w:rsidRPr="008A0680" w:rsidRDefault="00C5539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8A0680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55399" w:rsidRDefault="00C55399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可用性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C55399" w:rsidRDefault="00C55399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描述当前网络是否可用，连通，类型：bool；</w:t>
            </w:r>
          </w:p>
        </w:tc>
      </w:tr>
    </w:tbl>
    <w:p w:rsidR="00A20F51" w:rsidRDefault="00A20F51" w:rsidP="00A20F51">
      <w:pPr>
        <w:pStyle w:val="a1"/>
        <w:spacing w:line="300" w:lineRule="auto"/>
        <w:ind w:firstLineChars="0" w:firstLine="0"/>
        <w:jc w:val="right"/>
        <w:rPr>
          <w:rFonts w:hint="eastAsia"/>
          <w:sz w:val="21"/>
          <w:szCs w:val="21"/>
        </w:rPr>
      </w:pPr>
    </w:p>
    <w:p w:rsidR="00A20F51" w:rsidRDefault="00B44702" w:rsidP="00A20F51">
      <w:pPr>
        <w:pStyle w:val="a1"/>
        <w:spacing w:line="300" w:lineRule="auto"/>
        <w:ind w:firstLineChars="0" w:firstLine="0"/>
        <w:rPr>
          <w:rFonts w:hint="eastAsia"/>
          <w:szCs w:val="24"/>
        </w:rPr>
      </w:pPr>
      <w:r>
        <w:rPr>
          <w:rFonts w:hint="eastAsia"/>
          <w:szCs w:val="24"/>
        </w:rPr>
        <w:t xml:space="preserve"> </w:t>
      </w:r>
      <w:r w:rsidR="00A20F51">
        <w:rPr>
          <w:rFonts w:hint="eastAsia"/>
          <w:szCs w:val="24"/>
        </w:rPr>
        <w:t xml:space="preserve">(4) </w:t>
      </w:r>
      <w:r w:rsidR="000443EE">
        <w:rPr>
          <w:rFonts w:hint="eastAsia"/>
          <w:szCs w:val="24"/>
        </w:rPr>
        <w:t>被动测量</w:t>
      </w:r>
      <w:r w:rsidR="00A20F51">
        <w:rPr>
          <w:rFonts w:hint="eastAsia"/>
          <w:szCs w:val="24"/>
        </w:rPr>
        <w:t>表</w:t>
      </w:r>
      <w:r w:rsidR="00A20F51">
        <w:rPr>
          <w:rFonts w:hint="eastAsia"/>
          <w:szCs w:val="24"/>
        </w:rPr>
        <w:t>(</w:t>
      </w:r>
      <w:r w:rsidR="00921B3D" w:rsidRPr="00921B3D">
        <w:rPr>
          <w:szCs w:val="24"/>
        </w:rPr>
        <w:t>networkmeasurement_passive</w:t>
      </w:r>
      <w:r w:rsidR="00A20F51">
        <w:rPr>
          <w:rFonts w:hint="eastAsia"/>
          <w:szCs w:val="24"/>
        </w:rPr>
        <w:t>)</w:t>
      </w:r>
    </w:p>
    <w:p w:rsidR="00C119D3" w:rsidRDefault="008C6173" w:rsidP="00A20F51">
      <w:pPr>
        <w:pStyle w:val="a1"/>
        <w:spacing w:line="300" w:lineRule="auto"/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该表主要用于记录被动测量（利用</w:t>
      </w:r>
      <w:r>
        <w:rPr>
          <w:rFonts w:hint="eastAsia"/>
          <w:szCs w:val="24"/>
        </w:rPr>
        <w:t>SNMP</w:t>
      </w:r>
      <w:r>
        <w:rPr>
          <w:rFonts w:hint="eastAsia"/>
          <w:szCs w:val="24"/>
        </w:rPr>
        <w:t>协议）时获得的网络性能指标</w:t>
      </w:r>
      <w:r w:rsidR="00C119D3">
        <w:rPr>
          <w:rFonts w:hint="eastAsia"/>
          <w:szCs w:val="24"/>
        </w:rPr>
        <w:t>；</w:t>
      </w:r>
    </w:p>
    <w:p w:rsidR="00C119D3" w:rsidRDefault="00C119D3" w:rsidP="00C119D3">
      <w:pPr>
        <w:pStyle w:val="a1"/>
        <w:spacing w:line="300" w:lineRule="auto"/>
        <w:ind w:firstLine="480"/>
        <w:rPr>
          <w:rFonts w:hint="eastAsia"/>
        </w:rPr>
      </w:pPr>
      <w:r>
        <w:rPr>
          <w:rFonts w:hint="eastAsia"/>
        </w:rPr>
        <w:t>带宽：</w:t>
      </w:r>
      <w:r>
        <w:rPr>
          <w:rFonts w:hint="eastAsia"/>
        </w:rPr>
        <w:t>记录起始节点到终止节点该条链路中经过的路由器的最小带宽</w:t>
      </w:r>
      <w:r>
        <w:rPr>
          <w:rFonts w:hint="eastAsia"/>
        </w:rPr>
        <w:t>；</w:t>
      </w:r>
    </w:p>
    <w:p w:rsidR="00C119D3" w:rsidRDefault="00C119D3" w:rsidP="00C119D3">
      <w:pPr>
        <w:pStyle w:val="a1"/>
        <w:spacing w:line="300" w:lineRule="auto"/>
        <w:ind w:firstLine="480"/>
        <w:rPr>
          <w:rFonts w:hint="eastAsia"/>
        </w:rPr>
      </w:pPr>
      <w:r>
        <w:rPr>
          <w:rFonts w:hint="eastAsia"/>
        </w:rPr>
        <w:t>吞吐量：</w:t>
      </w:r>
      <w:r>
        <w:rPr>
          <w:rFonts w:hint="eastAsia"/>
        </w:rPr>
        <w:t>记录起始节点到终止节点该条链路中经过的路由器的</w:t>
      </w:r>
      <w:r>
        <w:rPr>
          <w:rFonts w:hint="eastAsia"/>
        </w:rPr>
        <w:t>最大吞吐量；</w:t>
      </w:r>
    </w:p>
    <w:p w:rsidR="00C119D3" w:rsidRDefault="00C119D3" w:rsidP="00C119D3">
      <w:pPr>
        <w:pStyle w:val="a1"/>
        <w:spacing w:line="300" w:lineRule="auto"/>
        <w:ind w:firstLine="480"/>
        <w:rPr>
          <w:rFonts w:hint="eastAsia"/>
        </w:rPr>
      </w:pPr>
      <w:r>
        <w:rPr>
          <w:rFonts w:hint="eastAsia"/>
        </w:rPr>
        <w:t>延迟：</w:t>
      </w:r>
      <w:r>
        <w:rPr>
          <w:rFonts w:hint="eastAsia"/>
        </w:rPr>
        <w:t>记录起始节点到终止节点该条链路的往返时延</w:t>
      </w:r>
      <w:r>
        <w:rPr>
          <w:rFonts w:hint="eastAsia"/>
        </w:rPr>
        <w:t>；</w:t>
      </w:r>
    </w:p>
    <w:p w:rsidR="00C119D3" w:rsidRDefault="00C119D3" w:rsidP="00C119D3">
      <w:pPr>
        <w:pStyle w:val="a1"/>
        <w:spacing w:line="300" w:lineRule="auto"/>
        <w:ind w:firstLine="480"/>
        <w:rPr>
          <w:rFonts w:hint="eastAsia"/>
        </w:rPr>
      </w:pPr>
      <w:r>
        <w:rPr>
          <w:rFonts w:hint="eastAsia"/>
        </w:rPr>
        <w:t>丢包率：成功发送数据包数</w:t>
      </w:r>
      <w:r>
        <w:rPr>
          <w:rFonts w:hint="eastAsia"/>
        </w:rPr>
        <w:t>/</w:t>
      </w:r>
      <w:r>
        <w:rPr>
          <w:rFonts w:hint="eastAsia"/>
        </w:rPr>
        <w:t>发送数据包总数；</w:t>
      </w:r>
    </w:p>
    <w:p w:rsidR="00C119D3" w:rsidRDefault="00C119D3" w:rsidP="00C119D3">
      <w:pPr>
        <w:pStyle w:val="a1"/>
        <w:spacing w:line="300" w:lineRule="auto"/>
        <w:ind w:firstLine="480"/>
        <w:rPr>
          <w:rFonts w:hint="eastAsia"/>
        </w:rPr>
      </w:pPr>
      <w:r>
        <w:t>C</w:t>
      </w:r>
      <w:r>
        <w:rPr>
          <w:rFonts w:hint="eastAsia"/>
        </w:rPr>
        <w:t>pu</w:t>
      </w:r>
      <w:r>
        <w:rPr>
          <w:rFonts w:hint="eastAsia"/>
        </w:rPr>
        <w:t>利用率</w:t>
      </w:r>
      <w:r>
        <w:rPr>
          <w:rFonts w:hint="eastAsia"/>
        </w:rPr>
        <w:t>：记录起始节点到终止节点该条链路中经过的路由器的</w:t>
      </w:r>
      <w:r>
        <w:rPr>
          <w:rFonts w:hint="eastAsia"/>
        </w:rPr>
        <w:t>最大</w:t>
      </w:r>
      <w:r>
        <w:rPr>
          <w:rFonts w:hint="eastAsia"/>
        </w:rPr>
        <w:t>cpu</w:t>
      </w:r>
      <w:r>
        <w:rPr>
          <w:rFonts w:hint="eastAsia"/>
        </w:rPr>
        <w:t>利用率；</w:t>
      </w:r>
    </w:p>
    <w:p w:rsidR="00C119D3" w:rsidRDefault="00C119D3" w:rsidP="00C119D3">
      <w:pPr>
        <w:pStyle w:val="a1"/>
        <w:spacing w:line="300" w:lineRule="auto"/>
        <w:ind w:firstLine="480"/>
        <w:rPr>
          <w:rFonts w:hint="eastAsia"/>
          <w:szCs w:val="24"/>
        </w:rPr>
      </w:pPr>
      <w:r>
        <w:rPr>
          <w:rFonts w:hint="eastAsia"/>
        </w:rPr>
        <w:t>内存</w:t>
      </w:r>
      <w:r>
        <w:rPr>
          <w:rFonts w:hint="eastAsia"/>
        </w:rPr>
        <w:t>利用率：记录起始节点到终止节点该条链路中经过的路由器的最大</w:t>
      </w:r>
      <w:r>
        <w:rPr>
          <w:rFonts w:hint="eastAsia"/>
        </w:rPr>
        <w:t>内存</w:t>
      </w:r>
      <w:r>
        <w:rPr>
          <w:rFonts w:hint="eastAsia"/>
        </w:rPr>
        <w:t>利用率；</w:t>
      </w:r>
    </w:p>
    <w:p w:rsidR="00A20F51" w:rsidRDefault="008C6173" w:rsidP="00A20F51">
      <w:pPr>
        <w:pStyle w:val="a1"/>
        <w:spacing w:line="300" w:lineRule="auto"/>
        <w:ind w:firstLine="480"/>
        <w:rPr>
          <w:rFonts w:hint="eastAsia"/>
          <w:szCs w:val="24"/>
        </w:rPr>
      </w:pPr>
      <w:r w:rsidRPr="00450503">
        <w:rPr>
          <w:rFonts w:hint="eastAsia"/>
        </w:rPr>
        <w:t>具体数据库表</w:t>
      </w:r>
      <w:r w:rsidR="00A20F51">
        <w:rPr>
          <w:rFonts w:hint="eastAsia"/>
          <w:szCs w:val="24"/>
        </w:rPr>
        <w:t>2-4</w:t>
      </w:r>
      <w:r w:rsidR="00A20F51">
        <w:rPr>
          <w:rFonts w:hint="eastAsia"/>
          <w:szCs w:val="24"/>
        </w:rPr>
        <w:t>所示。</w:t>
      </w:r>
    </w:p>
    <w:p w:rsidR="00A20F51" w:rsidRDefault="00A20F51" w:rsidP="00A20F51">
      <w:pPr>
        <w:pStyle w:val="a1"/>
        <w:ind w:firstLineChars="0" w:firstLine="0"/>
        <w:jc w:val="center"/>
        <w:rPr>
          <w:rFonts w:hint="eastAsia"/>
          <w:sz w:val="21"/>
          <w:szCs w:val="21"/>
        </w:rPr>
      </w:pPr>
      <w:r w:rsidRPr="00667C9E"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</w:rPr>
        <w:t>3</w:t>
      </w:r>
      <w:r w:rsidRPr="00667C9E">
        <w:rPr>
          <w:rFonts w:hint="eastAsia"/>
          <w:sz w:val="21"/>
          <w:szCs w:val="21"/>
        </w:rPr>
        <w:t>-</w:t>
      </w:r>
      <w:r>
        <w:rPr>
          <w:rFonts w:hint="eastAsia"/>
          <w:sz w:val="21"/>
          <w:szCs w:val="21"/>
        </w:rPr>
        <w:t>4</w:t>
      </w:r>
      <w:r w:rsidR="000443EE" w:rsidRPr="000443EE">
        <w:rPr>
          <w:rFonts w:hint="eastAsia"/>
          <w:sz w:val="21"/>
          <w:szCs w:val="21"/>
        </w:rPr>
        <w:t>被动测量表</w:t>
      </w:r>
      <w:r>
        <w:rPr>
          <w:rFonts w:hint="eastAsia"/>
          <w:sz w:val="21"/>
          <w:szCs w:val="21"/>
        </w:rPr>
        <w:t>(</w:t>
      </w:r>
      <w:r w:rsidR="00921B3D" w:rsidRPr="00921B3D">
        <w:rPr>
          <w:sz w:val="21"/>
          <w:szCs w:val="21"/>
        </w:rPr>
        <w:t>networkmeasurement_passive</w:t>
      </w:r>
      <w:r>
        <w:rPr>
          <w:rFonts w:hint="eastAsia"/>
          <w:sz w:val="21"/>
          <w:szCs w:val="21"/>
        </w:rPr>
        <w:t>)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701"/>
        <w:gridCol w:w="1701"/>
        <w:gridCol w:w="1701"/>
        <w:gridCol w:w="1751"/>
      </w:tblGrid>
      <w:tr w:rsidR="00C55399" w:rsidTr="00F74E32">
        <w:trPr>
          <w:trHeight w:val="319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C55399" w:rsidRPr="00DF524D" w:rsidRDefault="00C55399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DF524D">
              <w:rPr>
                <w:rFonts w:ascii="宋体" w:hAnsi="宋体" w:hint="eastAsia"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55399" w:rsidRPr="00DF524D" w:rsidRDefault="00C55399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DF524D">
              <w:rPr>
                <w:rFonts w:ascii="宋体" w:hAnsi="宋体" w:hint="eastAsia"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55399" w:rsidRPr="00DF524D" w:rsidRDefault="00C55399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DF524D">
              <w:rPr>
                <w:rFonts w:ascii="宋体" w:hAnsi="宋体" w:hint="eastAsia"/>
                <w:sz w:val="21"/>
                <w:szCs w:val="21"/>
              </w:rPr>
              <w:t>是否可空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55399" w:rsidRPr="00DF524D" w:rsidRDefault="00C55399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DF524D">
              <w:rPr>
                <w:rFonts w:ascii="宋体" w:hAnsi="宋体" w:hint="eastAsia"/>
                <w:sz w:val="21"/>
                <w:szCs w:val="21"/>
              </w:rPr>
              <w:t>字段含义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C55399" w:rsidRPr="00DF524D" w:rsidRDefault="00C55399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DF524D">
              <w:rPr>
                <w:rFonts w:ascii="宋体" w:hAnsi="宋体" w:hint="eastAsia"/>
                <w:sz w:val="21"/>
                <w:szCs w:val="21"/>
              </w:rPr>
              <w:t>特殊说明</w:t>
            </w:r>
          </w:p>
        </w:tc>
      </w:tr>
      <w:tr w:rsidR="00C55399" w:rsidTr="00F74E32">
        <w:trPr>
          <w:trHeight w:val="334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C55399" w:rsidRPr="006674C1" w:rsidRDefault="00C5539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F40798">
              <w:rPr>
                <w:sz w:val="21"/>
                <w:szCs w:val="21"/>
              </w:rPr>
              <w:t>id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55399" w:rsidRPr="008A0680" w:rsidRDefault="00C5539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F40798">
              <w:rPr>
                <w:sz w:val="21"/>
                <w:szCs w:val="21"/>
              </w:rPr>
              <w:t>INT(11)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55399" w:rsidRPr="008A0680" w:rsidRDefault="00C5539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8A0680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55399" w:rsidRPr="00DF524D" w:rsidRDefault="00C55399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主动测量记录号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C55399" w:rsidRPr="00DF524D" w:rsidRDefault="00C55399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991443">
              <w:rPr>
                <w:rFonts w:hint="eastAsia"/>
                <w:sz w:val="21"/>
                <w:szCs w:val="21"/>
              </w:rPr>
              <w:t>主键</w:t>
            </w:r>
            <w:r>
              <w:rPr>
                <w:rFonts w:hint="eastAsia"/>
                <w:sz w:val="21"/>
                <w:szCs w:val="21"/>
              </w:rPr>
              <w:t>，自增，唯一区分每条记录</w:t>
            </w:r>
          </w:p>
        </w:tc>
      </w:tr>
      <w:tr w:rsidR="00C55399" w:rsidTr="00F74E32">
        <w:trPr>
          <w:trHeight w:val="334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C55399" w:rsidRPr="006674C1" w:rsidRDefault="00C5539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014C8C">
              <w:rPr>
                <w:sz w:val="21"/>
                <w:szCs w:val="21"/>
              </w:rPr>
              <w:t>startNode_id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55399" w:rsidRPr="008A0680" w:rsidRDefault="00C55399" w:rsidP="00F74E32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014C8C">
              <w:rPr>
                <w:sz w:val="21"/>
                <w:szCs w:val="21"/>
              </w:rPr>
              <w:t>INT(11)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55399" w:rsidRPr="008A0680" w:rsidRDefault="00C5539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8A0680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55399" w:rsidRDefault="00C55399" w:rsidP="00F74E32">
            <w:pPr>
              <w:spacing w:line="30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起始节点id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C55399" w:rsidRPr="00DF524D" w:rsidRDefault="00C55399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外键，关联表项</w:t>
            </w:r>
            <w:r w:rsidRPr="00014C8C">
              <w:rPr>
                <w:sz w:val="21"/>
                <w:szCs w:val="21"/>
              </w:rPr>
              <w:t>networkmeasurement_schoolnode</w:t>
            </w:r>
          </w:p>
        </w:tc>
      </w:tr>
      <w:tr w:rsidR="00C55399" w:rsidTr="00F74E32">
        <w:trPr>
          <w:trHeight w:val="334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C55399" w:rsidRPr="006674C1" w:rsidRDefault="00C5539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014C8C">
              <w:rPr>
                <w:sz w:val="21"/>
                <w:szCs w:val="21"/>
              </w:rPr>
              <w:t>endNode_id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55399" w:rsidRPr="008A0680" w:rsidRDefault="00C5539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014C8C">
              <w:rPr>
                <w:sz w:val="21"/>
                <w:szCs w:val="21"/>
              </w:rPr>
              <w:t>INT(11)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55399" w:rsidRPr="008A0680" w:rsidRDefault="00C5539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8A0680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55399" w:rsidRPr="00DF524D" w:rsidRDefault="00C55399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终止节点id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C55399" w:rsidRPr="00DF524D" w:rsidRDefault="00C55399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外键，关联表项</w:t>
            </w:r>
            <w:r w:rsidRPr="00014C8C">
              <w:rPr>
                <w:sz w:val="21"/>
                <w:szCs w:val="21"/>
              </w:rPr>
              <w:t>networkmeasurement_schoolnode</w:t>
            </w:r>
          </w:p>
        </w:tc>
      </w:tr>
      <w:tr w:rsidR="00C55399" w:rsidTr="00F74E32">
        <w:trPr>
          <w:trHeight w:val="334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C55399" w:rsidRPr="006674C1" w:rsidRDefault="00C5539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C55399">
              <w:rPr>
                <w:sz w:val="21"/>
                <w:szCs w:val="21"/>
              </w:rPr>
              <w:t>createTime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55399" w:rsidRPr="008A0680" w:rsidRDefault="00C5539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C55399">
              <w:rPr>
                <w:sz w:val="21"/>
                <w:szCs w:val="21"/>
              </w:rPr>
              <w:t>DATETIME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55399" w:rsidRPr="008A0680" w:rsidRDefault="00C5539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8A0680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55399" w:rsidRPr="00DF524D" w:rsidRDefault="00C55399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创建记录时间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C55399" w:rsidRPr="00991443" w:rsidRDefault="00C5539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记录该次主动测量的时间戳</w:t>
            </w:r>
          </w:p>
        </w:tc>
      </w:tr>
      <w:tr w:rsidR="00C55399" w:rsidTr="00F74E32">
        <w:trPr>
          <w:trHeight w:val="334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C55399" w:rsidRPr="006674C1" w:rsidRDefault="00C5539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C55399">
              <w:rPr>
                <w:sz w:val="21"/>
                <w:szCs w:val="21"/>
              </w:rPr>
              <w:t>bandwidth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55399" w:rsidRPr="008A0680" w:rsidRDefault="00C5539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C55399">
              <w:rPr>
                <w:sz w:val="21"/>
                <w:szCs w:val="21"/>
              </w:rPr>
              <w:t>DOUBLE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55399" w:rsidRPr="008A0680" w:rsidRDefault="00C5539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8A0680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55399" w:rsidRPr="00DF524D" w:rsidRDefault="00C55399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带宽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C55399" w:rsidRPr="00991443" w:rsidRDefault="00260D5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记录起始节点到终止节点该链路的物理带宽</w:t>
            </w:r>
            <w:r w:rsidR="00C55399">
              <w:rPr>
                <w:rFonts w:hint="eastAsia"/>
                <w:sz w:val="21"/>
                <w:szCs w:val="21"/>
              </w:rPr>
              <w:t>(</w:t>
            </w:r>
            <w:r w:rsidR="00C55399">
              <w:rPr>
                <w:rFonts w:hint="eastAsia"/>
                <w:sz w:val="21"/>
                <w:szCs w:val="21"/>
              </w:rPr>
              <w:t>单位：</w:t>
            </w:r>
            <w:r w:rsidR="00C55399">
              <w:rPr>
                <w:rFonts w:hint="eastAsia"/>
                <w:sz w:val="21"/>
                <w:szCs w:val="21"/>
              </w:rPr>
              <w:t>Mps)</w:t>
            </w:r>
          </w:p>
        </w:tc>
      </w:tr>
      <w:tr w:rsidR="00C55399" w:rsidTr="00F74E32">
        <w:trPr>
          <w:trHeight w:val="334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C55399" w:rsidRPr="006674C1" w:rsidRDefault="00260D5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260D59">
              <w:rPr>
                <w:sz w:val="21"/>
                <w:szCs w:val="21"/>
              </w:rPr>
              <w:t>throughput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55399" w:rsidRPr="008A0680" w:rsidRDefault="00C5539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C55399">
              <w:rPr>
                <w:sz w:val="21"/>
                <w:szCs w:val="21"/>
              </w:rPr>
              <w:t>DOUBLE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55399" w:rsidRPr="008A0680" w:rsidRDefault="00C5539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8A0680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55399" w:rsidRDefault="00260D59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吞吐量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C55399" w:rsidRPr="00991443" w:rsidRDefault="00260D5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起始节点到终止</w:t>
            </w:r>
            <w:r>
              <w:rPr>
                <w:rFonts w:hint="eastAsia"/>
                <w:sz w:val="21"/>
                <w:szCs w:val="21"/>
              </w:rPr>
              <w:lastRenderedPageBreak/>
              <w:t>节点该链路在一定时间内通过的数据包</w:t>
            </w:r>
            <w:r w:rsidR="00C55399">
              <w:rPr>
                <w:rFonts w:hint="eastAsia"/>
                <w:sz w:val="21"/>
                <w:szCs w:val="21"/>
              </w:rPr>
              <w:t>(</w:t>
            </w:r>
            <w:r w:rsidR="00C55399">
              <w:rPr>
                <w:rFonts w:hint="eastAsia"/>
                <w:sz w:val="21"/>
                <w:szCs w:val="21"/>
              </w:rPr>
              <w:t>单位：</w:t>
            </w:r>
            <w:r>
              <w:rPr>
                <w:rFonts w:hint="eastAsia"/>
                <w:sz w:val="21"/>
                <w:szCs w:val="21"/>
              </w:rPr>
              <w:t>Bps</w:t>
            </w:r>
            <w:r w:rsidR="00C55399"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C55399" w:rsidTr="00F74E32">
        <w:trPr>
          <w:trHeight w:val="334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C55399" w:rsidRPr="006674C1" w:rsidRDefault="00C5539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C55399">
              <w:rPr>
                <w:sz w:val="21"/>
                <w:szCs w:val="21"/>
              </w:rPr>
              <w:lastRenderedPageBreak/>
              <w:t>loss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55399" w:rsidRPr="008A0680" w:rsidRDefault="00C5539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C55399">
              <w:rPr>
                <w:sz w:val="21"/>
                <w:szCs w:val="21"/>
              </w:rPr>
              <w:t>DOUBLE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55399" w:rsidRPr="008A0680" w:rsidRDefault="00C5539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8A0680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55399" w:rsidRDefault="00C55399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丢包率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C55399" w:rsidRDefault="00260D59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记录起始节点到终止节点该链路的丢包情况</w:t>
            </w:r>
            <w:r w:rsidR="00C55399">
              <w:rPr>
                <w:rFonts w:ascii="宋体" w:hAnsi="宋体" w:hint="eastAsia"/>
                <w:sz w:val="21"/>
                <w:szCs w:val="21"/>
              </w:rPr>
              <w:t>(单位：%)</w:t>
            </w:r>
          </w:p>
        </w:tc>
      </w:tr>
      <w:tr w:rsidR="00C55399" w:rsidTr="00F74E32">
        <w:trPr>
          <w:trHeight w:val="334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C55399" w:rsidRDefault="00260D5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260D59">
              <w:rPr>
                <w:sz w:val="21"/>
                <w:szCs w:val="21"/>
              </w:rPr>
              <w:t>rtt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55399" w:rsidRDefault="00260D5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260D59">
              <w:rPr>
                <w:sz w:val="21"/>
                <w:szCs w:val="21"/>
              </w:rPr>
              <w:t>DOUBLE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55399" w:rsidRPr="008A0680" w:rsidRDefault="00C5539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8A0680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55399" w:rsidRDefault="00260D59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往返时延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C55399" w:rsidRDefault="00260D59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记录起始节点到终止节点该链路的</w:t>
            </w:r>
            <w:r>
              <w:rPr>
                <w:rFonts w:ascii="宋体" w:hAnsi="宋体" w:hint="eastAsia"/>
                <w:sz w:val="21"/>
                <w:szCs w:val="21"/>
              </w:rPr>
              <w:t>往返时延</w:t>
            </w:r>
            <w:r>
              <w:rPr>
                <w:rFonts w:ascii="宋体" w:hAnsi="宋体" w:hint="eastAsia"/>
                <w:sz w:val="21"/>
                <w:szCs w:val="21"/>
              </w:rPr>
              <w:t>(单位：</w:t>
            </w:r>
            <w:r>
              <w:rPr>
                <w:rFonts w:ascii="宋体" w:hAnsi="宋体" w:hint="eastAsia"/>
                <w:sz w:val="21"/>
                <w:szCs w:val="21"/>
              </w:rPr>
              <w:t>ms</w:t>
            </w:r>
            <w:r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</w:tr>
      <w:tr w:rsidR="00C55399" w:rsidTr="00F74E32">
        <w:trPr>
          <w:trHeight w:val="334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C55399" w:rsidRDefault="00260D5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260D59">
              <w:rPr>
                <w:sz w:val="21"/>
                <w:szCs w:val="21"/>
              </w:rPr>
              <w:t>cpu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55399" w:rsidRDefault="00260D5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260D59">
              <w:rPr>
                <w:sz w:val="21"/>
                <w:szCs w:val="21"/>
              </w:rPr>
              <w:t>DOUBLE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55399" w:rsidRPr="008A0680" w:rsidRDefault="00C5539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8A0680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55399" w:rsidRDefault="00260D59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cpu利用率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260D59" w:rsidRDefault="00260D59" w:rsidP="00260D59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记录起始节点到终止节点该链路</w:t>
            </w:r>
            <w:r>
              <w:rPr>
                <w:rFonts w:ascii="宋体" w:hAnsi="宋体" w:hint="eastAsia"/>
                <w:sz w:val="21"/>
                <w:szCs w:val="21"/>
              </w:rPr>
              <w:t>经过路由的cpu利用率</w:t>
            </w:r>
            <w:r>
              <w:rPr>
                <w:rFonts w:ascii="宋体" w:hAnsi="宋体" w:hint="eastAsia"/>
                <w:sz w:val="21"/>
                <w:szCs w:val="21"/>
              </w:rPr>
              <w:t>(单位：</w:t>
            </w:r>
            <w:r>
              <w:rPr>
                <w:rFonts w:ascii="宋体" w:hAnsi="宋体" w:hint="eastAsia"/>
                <w:sz w:val="21"/>
                <w:szCs w:val="21"/>
              </w:rPr>
              <w:t>%</w:t>
            </w:r>
            <w:r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</w:tr>
      <w:tr w:rsidR="00260D59" w:rsidTr="00F74E32">
        <w:trPr>
          <w:trHeight w:val="334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260D59" w:rsidRDefault="00260D5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260D59">
              <w:rPr>
                <w:sz w:val="21"/>
                <w:szCs w:val="21"/>
              </w:rPr>
              <w:t>memory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60D59" w:rsidRDefault="00260D5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260D59">
              <w:rPr>
                <w:sz w:val="21"/>
                <w:szCs w:val="21"/>
              </w:rPr>
              <w:t>DOUBLE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60D59" w:rsidRPr="008A0680" w:rsidRDefault="00260D5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8A0680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60D59" w:rsidRDefault="00260D59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内存</w:t>
            </w:r>
            <w:r>
              <w:rPr>
                <w:rFonts w:ascii="宋体" w:hAnsi="宋体" w:hint="eastAsia"/>
                <w:sz w:val="21"/>
                <w:szCs w:val="21"/>
              </w:rPr>
              <w:t>利用率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260D59" w:rsidRDefault="00260D59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记录起始节点到终止节点该链路经过路由的</w:t>
            </w:r>
            <w:r>
              <w:rPr>
                <w:rFonts w:ascii="宋体" w:hAnsi="宋体" w:hint="eastAsia"/>
                <w:sz w:val="21"/>
                <w:szCs w:val="21"/>
              </w:rPr>
              <w:t>内存</w:t>
            </w:r>
            <w:r>
              <w:rPr>
                <w:rFonts w:ascii="宋体" w:hAnsi="宋体" w:hint="eastAsia"/>
                <w:sz w:val="21"/>
                <w:szCs w:val="21"/>
              </w:rPr>
              <w:t>利用率(单位：%)</w:t>
            </w:r>
          </w:p>
        </w:tc>
      </w:tr>
      <w:tr w:rsidR="00260D59" w:rsidTr="00F74E32">
        <w:trPr>
          <w:trHeight w:val="334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260D59" w:rsidRPr="00260D59" w:rsidRDefault="00260D59" w:rsidP="00F74E32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260D59">
              <w:rPr>
                <w:sz w:val="21"/>
                <w:szCs w:val="21"/>
              </w:rPr>
              <w:t>ip_bandwidth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60D59" w:rsidRPr="00260D59" w:rsidRDefault="00260D59" w:rsidP="00F74E32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260D59">
              <w:rPr>
                <w:sz w:val="21"/>
                <w:szCs w:val="21"/>
              </w:rPr>
              <w:t>CHAR(15)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60D59" w:rsidRPr="008A0680" w:rsidRDefault="00260D5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8A0680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60D59" w:rsidRDefault="00AC6E49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瓶颈带宽地址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260D59" w:rsidRDefault="00AC6E49" w:rsidP="00260D59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记录起始节点到终止节点该</w:t>
            </w:r>
            <w:r>
              <w:rPr>
                <w:rFonts w:ascii="宋体" w:hAnsi="宋体" w:hint="eastAsia"/>
                <w:sz w:val="21"/>
                <w:szCs w:val="21"/>
              </w:rPr>
              <w:t>链路</w:t>
            </w:r>
            <w:r>
              <w:rPr>
                <w:rFonts w:ascii="宋体" w:hAnsi="宋体" w:hint="eastAsia"/>
                <w:sz w:val="21"/>
                <w:szCs w:val="21"/>
              </w:rPr>
              <w:t>最小带宽的路由地址</w:t>
            </w:r>
          </w:p>
        </w:tc>
      </w:tr>
      <w:tr w:rsidR="00AC6E49" w:rsidTr="00F74E32">
        <w:trPr>
          <w:trHeight w:val="334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AC6E49" w:rsidRPr="00260D59" w:rsidRDefault="0011350A" w:rsidP="00F74E32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11350A">
              <w:rPr>
                <w:sz w:val="21"/>
                <w:szCs w:val="21"/>
              </w:rPr>
              <w:t>ip_throughput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C6E49" w:rsidRPr="00260D59" w:rsidRDefault="00AC6E49" w:rsidP="00F74E32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260D59">
              <w:rPr>
                <w:sz w:val="21"/>
                <w:szCs w:val="21"/>
              </w:rPr>
              <w:t>CHAR(15)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C6E49" w:rsidRPr="008A0680" w:rsidRDefault="00AC6E4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8A0680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C6E49" w:rsidRDefault="0011350A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瓶颈吞吐量</w:t>
            </w:r>
            <w:r w:rsidR="00AC6E49">
              <w:rPr>
                <w:rFonts w:ascii="宋体" w:hAnsi="宋体" w:hint="eastAsia"/>
                <w:sz w:val="21"/>
                <w:szCs w:val="21"/>
              </w:rPr>
              <w:t>地址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AC6E49" w:rsidRDefault="00AC6E49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记录起始节点到终止节点该链路</w:t>
            </w:r>
            <w:r w:rsidR="0011350A">
              <w:rPr>
                <w:rFonts w:ascii="宋体" w:hAnsi="宋体" w:hint="eastAsia"/>
                <w:sz w:val="21"/>
                <w:szCs w:val="21"/>
              </w:rPr>
              <w:t>最大吞吐量</w:t>
            </w:r>
            <w:r>
              <w:rPr>
                <w:rFonts w:ascii="宋体" w:hAnsi="宋体" w:hint="eastAsia"/>
                <w:sz w:val="21"/>
                <w:szCs w:val="21"/>
              </w:rPr>
              <w:t>的路由地址</w:t>
            </w:r>
          </w:p>
        </w:tc>
      </w:tr>
      <w:tr w:rsidR="00AC6E49" w:rsidTr="00F74E32">
        <w:trPr>
          <w:trHeight w:val="334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AC6E49" w:rsidRPr="00260D59" w:rsidRDefault="0011350A" w:rsidP="00F74E32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11350A">
              <w:rPr>
                <w:sz w:val="21"/>
                <w:szCs w:val="21"/>
              </w:rPr>
              <w:t>ip_cpu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C6E49" w:rsidRPr="00260D59" w:rsidRDefault="00AC6E49" w:rsidP="00F74E32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260D59">
              <w:rPr>
                <w:sz w:val="21"/>
                <w:szCs w:val="21"/>
              </w:rPr>
              <w:t>CHAR(15)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C6E49" w:rsidRPr="008A0680" w:rsidRDefault="00AC6E4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8A0680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C6E49" w:rsidRDefault="00AC6E49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瓶颈带宽地址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AC6E49" w:rsidRDefault="00AC6E49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记录起始节点到终止节点该链路</w:t>
            </w:r>
            <w:r w:rsidR="0011350A">
              <w:rPr>
                <w:rFonts w:ascii="宋体" w:hAnsi="宋体" w:hint="eastAsia"/>
                <w:sz w:val="21"/>
                <w:szCs w:val="21"/>
              </w:rPr>
              <w:t>最大cpu利用率</w:t>
            </w:r>
            <w:r>
              <w:rPr>
                <w:rFonts w:ascii="宋体" w:hAnsi="宋体" w:hint="eastAsia"/>
                <w:sz w:val="21"/>
                <w:szCs w:val="21"/>
              </w:rPr>
              <w:t>的路由地址</w:t>
            </w:r>
          </w:p>
        </w:tc>
      </w:tr>
      <w:tr w:rsidR="00AC6E49" w:rsidTr="00F74E32">
        <w:trPr>
          <w:trHeight w:val="334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AC6E49" w:rsidRPr="00260D59" w:rsidRDefault="0011350A" w:rsidP="00F74E32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11350A">
              <w:rPr>
                <w:sz w:val="21"/>
                <w:szCs w:val="21"/>
              </w:rPr>
              <w:t>ip_memory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C6E49" w:rsidRPr="00260D59" w:rsidRDefault="00AC6E49" w:rsidP="00F74E32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260D59">
              <w:rPr>
                <w:sz w:val="21"/>
                <w:szCs w:val="21"/>
              </w:rPr>
              <w:t>CHAR(15)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C6E49" w:rsidRPr="008A0680" w:rsidRDefault="00AC6E49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8A0680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C6E49" w:rsidRDefault="00AC6E49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瓶颈带宽地址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AC6E49" w:rsidRDefault="00AC6E49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记录起始节点到终止节点该链路</w:t>
            </w:r>
            <w:r w:rsidR="0011350A">
              <w:rPr>
                <w:rFonts w:ascii="宋体" w:hAnsi="宋体" w:hint="eastAsia"/>
                <w:sz w:val="21"/>
                <w:szCs w:val="21"/>
              </w:rPr>
              <w:t>最大内存利用率</w:t>
            </w:r>
            <w:r>
              <w:rPr>
                <w:rFonts w:ascii="宋体" w:hAnsi="宋体" w:hint="eastAsia"/>
                <w:sz w:val="21"/>
                <w:szCs w:val="21"/>
              </w:rPr>
              <w:lastRenderedPageBreak/>
              <w:t>的路由地址</w:t>
            </w:r>
          </w:p>
        </w:tc>
      </w:tr>
    </w:tbl>
    <w:p w:rsidR="00C55399" w:rsidRPr="00260D59" w:rsidRDefault="00C55399" w:rsidP="00C55399">
      <w:pPr>
        <w:pStyle w:val="a1"/>
        <w:ind w:firstLineChars="0" w:firstLine="0"/>
        <w:rPr>
          <w:rFonts w:hint="eastAsia"/>
          <w:sz w:val="21"/>
          <w:szCs w:val="21"/>
        </w:rPr>
      </w:pPr>
    </w:p>
    <w:p w:rsidR="00A20F51" w:rsidRDefault="00A20F51" w:rsidP="00A20F51">
      <w:pPr>
        <w:pStyle w:val="a1"/>
        <w:spacing w:line="300" w:lineRule="auto"/>
        <w:ind w:firstLineChars="0" w:firstLine="0"/>
        <w:rPr>
          <w:rFonts w:hint="eastAsia"/>
          <w:szCs w:val="24"/>
        </w:rPr>
      </w:pPr>
      <w:r>
        <w:rPr>
          <w:rFonts w:hint="eastAsia"/>
          <w:sz w:val="21"/>
          <w:szCs w:val="21"/>
        </w:rPr>
        <w:t xml:space="preserve">(5) </w:t>
      </w:r>
      <w:r>
        <w:rPr>
          <w:rFonts w:hint="eastAsia"/>
          <w:szCs w:val="24"/>
        </w:rPr>
        <w:t>系统管理员表</w:t>
      </w:r>
      <w:r>
        <w:rPr>
          <w:rFonts w:hint="eastAsia"/>
          <w:szCs w:val="24"/>
        </w:rPr>
        <w:t>(ADMININFO)</w:t>
      </w:r>
    </w:p>
    <w:p w:rsidR="00A20F51" w:rsidRDefault="00A20F51" w:rsidP="00A20F51">
      <w:pPr>
        <w:pStyle w:val="a1"/>
        <w:spacing w:line="300" w:lineRule="auto"/>
        <w:ind w:firstLineChars="0" w:firstLine="493"/>
        <w:rPr>
          <w:rFonts w:hint="eastAsia"/>
          <w:szCs w:val="24"/>
        </w:rPr>
      </w:pPr>
      <w:r>
        <w:rPr>
          <w:rFonts w:hint="eastAsia"/>
          <w:szCs w:val="24"/>
        </w:rPr>
        <w:t>用于系统管理员登录，对系统进行维护和管理，仅需账号和密码即可，如表</w:t>
      </w:r>
      <w:r>
        <w:rPr>
          <w:rFonts w:hint="eastAsia"/>
          <w:szCs w:val="24"/>
        </w:rPr>
        <w:t>2-5</w:t>
      </w:r>
      <w:r>
        <w:rPr>
          <w:rFonts w:hint="eastAsia"/>
          <w:szCs w:val="24"/>
        </w:rPr>
        <w:t>所示。</w:t>
      </w:r>
    </w:p>
    <w:p w:rsidR="00A20F51" w:rsidRDefault="00A20F51" w:rsidP="00A20F51">
      <w:pPr>
        <w:snapToGrid w:val="0"/>
        <w:spacing w:line="300" w:lineRule="auto"/>
        <w:rPr>
          <w:rFonts w:hint="eastAsia"/>
        </w:rPr>
      </w:pPr>
    </w:p>
    <w:p w:rsidR="00A20F51" w:rsidRPr="003C31C5" w:rsidRDefault="00A20F51" w:rsidP="00A20F51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bookmarkStart w:id="2" w:name="_Toc328993051"/>
      <w:r w:rsidRPr="003C31C5">
        <w:rPr>
          <w:rFonts w:hint="eastAsia"/>
        </w:rPr>
        <w:t>数据库关系图</w:t>
      </w:r>
      <w:bookmarkEnd w:id="2"/>
    </w:p>
    <w:p w:rsidR="00A20F51" w:rsidRDefault="00A20F51" w:rsidP="00A20F51">
      <w:pPr>
        <w:snapToGrid w:val="0"/>
        <w:spacing w:line="300" w:lineRule="auto"/>
        <w:ind w:firstLine="578"/>
        <w:rPr>
          <w:rFonts w:hint="eastAsia"/>
        </w:rPr>
      </w:pPr>
      <w:r>
        <w:rPr>
          <w:rFonts w:hint="eastAsia"/>
          <w:szCs w:val="24"/>
        </w:rPr>
        <w:t>数据库各个表项的关系如图表关系如图</w:t>
      </w:r>
      <w:r w:rsidR="000443EE">
        <w:rPr>
          <w:rFonts w:hint="eastAsia"/>
          <w:szCs w:val="24"/>
        </w:rPr>
        <w:t>1</w:t>
      </w:r>
      <w:r>
        <w:rPr>
          <w:rFonts w:hint="eastAsia"/>
          <w:szCs w:val="24"/>
        </w:rPr>
        <w:t>-1</w:t>
      </w:r>
      <w:r>
        <w:rPr>
          <w:rFonts w:hint="eastAsia"/>
          <w:szCs w:val="24"/>
        </w:rPr>
        <w:t>所示。</w:t>
      </w:r>
    </w:p>
    <w:p w:rsidR="00A20F51" w:rsidRPr="003C31C5" w:rsidRDefault="00183CB7" w:rsidP="00A20F51">
      <w:pPr>
        <w:snapToGrid w:val="0"/>
        <w:spacing w:line="300" w:lineRule="auto"/>
        <w:rPr>
          <w:rFonts w:hint="eastAsia"/>
        </w:rPr>
      </w:pPr>
      <w:r>
        <w:rPr>
          <w:noProof/>
        </w:rPr>
        <w:drawing>
          <wp:inline distT="0" distB="0" distL="0" distR="0" wp14:anchorId="60E0002D" wp14:editId="4B73E628">
            <wp:extent cx="5274310" cy="3065082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C4" w:rsidRDefault="00A20F51" w:rsidP="000443EE">
      <w:pPr>
        <w:jc w:val="center"/>
        <w:rPr>
          <w:rFonts w:hint="eastAsia"/>
          <w:sz w:val="21"/>
          <w:szCs w:val="21"/>
        </w:rPr>
      </w:pPr>
      <w:r w:rsidRPr="0099479D">
        <w:rPr>
          <w:rFonts w:hint="eastAsia"/>
          <w:sz w:val="21"/>
          <w:szCs w:val="21"/>
        </w:rPr>
        <w:t>图</w:t>
      </w:r>
      <w:r w:rsidR="000443EE">
        <w:rPr>
          <w:rFonts w:hint="eastAsia"/>
          <w:sz w:val="21"/>
          <w:szCs w:val="21"/>
        </w:rPr>
        <w:t>1</w:t>
      </w:r>
      <w:r w:rsidRPr="0099479D">
        <w:rPr>
          <w:rFonts w:hint="eastAsia"/>
          <w:sz w:val="21"/>
          <w:szCs w:val="21"/>
        </w:rPr>
        <w:t xml:space="preserve">-1 </w:t>
      </w:r>
      <w:r w:rsidRPr="0099479D">
        <w:rPr>
          <w:rFonts w:hint="eastAsia"/>
          <w:sz w:val="21"/>
          <w:szCs w:val="21"/>
        </w:rPr>
        <w:t>数据库关系图</w:t>
      </w:r>
    </w:p>
    <w:p w:rsidR="00364703" w:rsidRDefault="00364703" w:rsidP="00364703">
      <w:pPr>
        <w:ind w:firstLine="43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其中，主键外键的对应关系可如下表</w:t>
      </w:r>
      <w:r>
        <w:rPr>
          <w:rFonts w:hint="eastAsia"/>
          <w:sz w:val="21"/>
          <w:szCs w:val="21"/>
        </w:rPr>
        <w:t>1-5</w:t>
      </w:r>
      <w:r>
        <w:rPr>
          <w:rFonts w:hint="eastAsia"/>
          <w:sz w:val="21"/>
          <w:szCs w:val="21"/>
        </w:rPr>
        <w:t>所示：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701"/>
        <w:gridCol w:w="1701"/>
        <w:gridCol w:w="1701"/>
      </w:tblGrid>
      <w:tr w:rsidR="006A1E75" w:rsidTr="00F74E32">
        <w:trPr>
          <w:trHeight w:val="319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6A1E75" w:rsidRPr="00DF524D" w:rsidRDefault="006A1E75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1E75" w:rsidRPr="00DF524D" w:rsidRDefault="006A1E75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外键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1E75" w:rsidRPr="00DF524D" w:rsidRDefault="006A1E75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主键所在表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1E75" w:rsidRPr="00DF524D" w:rsidRDefault="006A1E75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外键所在表</w:t>
            </w:r>
          </w:p>
        </w:tc>
      </w:tr>
      <w:tr w:rsidR="006A1E75" w:rsidTr="00F74E32">
        <w:trPr>
          <w:trHeight w:val="334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6A1E75" w:rsidRPr="006674C1" w:rsidRDefault="00A84271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A84271">
              <w:rPr>
                <w:sz w:val="21"/>
                <w:szCs w:val="21"/>
              </w:rPr>
              <w:t>startNode_id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1E75" w:rsidRPr="008A0680" w:rsidRDefault="00A84271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1E75" w:rsidRPr="008A0680" w:rsidRDefault="00A84271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A84271">
              <w:rPr>
                <w:sz w:val="21"/>
                <w:szCs w:val="21"/>
              </w:rPr>
              <w:t>networkmeasurement_active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1E75" w:rsidRPr="00DF524D" w:rsidRDefault="00A84271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A84271">
              <w:rPr>
                <w:sz w:val="21"/>
                <w:szCs w:val="21"/>
              </w:rPr>
              <w:t>networkmeasurement_schoolnode</w:t>
            </w:r>
          </w:p>
        </w:tc>
      </w:tr>
      <w:tr w:rsidR="00A84271" w:rsidRPr="00DF524D" w:rsidTr="00A84271">
        <w:trPr>
          <w:trHeight w:val="334"/>
          <w:jc w:val="center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271" w:rsidRPr="006674C1" w:rsidRDefault="00A84271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A84271">
              <w:rPr>
                <w:sz w:val="21"/>
                <w:szCs w:val="21"/>
              </w:rPr>
              <w:t>endNode_id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271" w:rsidRPr="008A0680" w:rsidRDefault="00A84271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271" w:rsidRPr="008A0680" w:rsidRDefault="00A84271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A84271">
              <w:rPr>
                <w:sz w:val="21"/>
                <w:szCs w:val="21"/>
              </w:rPr>
              <w:t>networkmeasurement_active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4271" w:rsidRPr="00A84271" w:rsidRDefault="00A84271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A84271">
              <w:rPr>
                <w:sz w:val="21"/>
                <w:szCs w:val="21"/>
              </w:rPr>
              <w:t>networkmeasurement_schoolnode</w:t>
            </w:r>
          </w:p>
        </w:tc>
      </w:tr>
      <w:tr w:rsidR="00A84271" w:rsidRPr="00DF524D" w:rsidTr="00A84271">
        <w:trPr>
          <w:trHeight w:val="334"/>
          <w:jc w:val="center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271" w:rsidRPr="00A84271" w:rsidRDefault="00A84271" w:rsidP="00F74E32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A84271">
              <w:rPr>
                <w:sz w:val="21"/>
                <w:szCs w:val="21"/>
              </w:rPr>
              <w:t>protocol_id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271" w:rsidRDefault="00A84271" w:rsidP="00A84271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271" w:rsidRPr="008A0680" w:rsidRDefault="00A84271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A84271">
              <w:rPr>
                <w:sz w:val="21"/>
                <w:szCs w:val="21"/>
              </w:rPr>
              <w:t>networkmeasurement_active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4271" w:rsidRPr="00A84271" w:rsidRDefault="00A84271" w:rsidP="00F74E32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A84271">
              <w:rPr>
                <w:sz w:val="21"/>
                <w:szCs w:val="21"/>
              </w:rPr>
              <w:t>networkmeasurement_netprotocol</w:t>
            </w:r>
          </w:p>
        </w:tc>
      </w:tr>
      <w:tr w:rsidR="00C327D2" w:rsidRPr="00DF524D" w:rsidTr="00A84271">
        <w:trPr>
          <w:trHeight w:val="334"/>
          <w:jc w:val="center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7D2" w:rsidRPr="006674C1" w:rsidRDefault="00C327D2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A84271">
              <w:rPr>
                <w:sz w:val="21"/>
                <w:szCs w:val="21"/>
              </w:rPr>
              <w:t>startNode_id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7D2" w:rsidRPr="008A0680" w:rsidRDefault="00C327D2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7D2" w:rsidRPr="008A0680" w:rsidRDefault="00C327D2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C327D2">
              <w:rPr>
                <w:sz w:val="21"/>
                <w:szCs w:val="21"/>
              </w:rPr>
              <w:t>networkmeasurement_passive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27D2" w:rsidRPr="00DF524D" w:rsidRDefault="00C327D2" w:rsidP="00F74E32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A84271">
              <w:rPr>
                <w:sz w:val="21"/>
                <w:szCs w:val="21"/>
              </w:rPr>
              <w:t>networkmeasurement_schoolnode</w:t>
            </w:r>
          </w:p>
        </w:tc>
      </w:tr>
      <w:tr w:rsidR="00C327D2" w:rsidRPr="00DF524D" w:rsidTr="00A84271">
        <w:trPr>
          <w:trHeight w:val="334"/>
          <w:jc w:val="center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7D2" w:rsidRPr="006674C1" w:rsidRDefault="00C327D2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A84271">
              <w:rPr>
                <w:sz w:val="21"/>
                <w:szCs w:val="21"/>
              </w:rPr>
              <w:t>endNode_id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7D2" w:rsidRPr="008A0680" w:rsidRDefault="00C327D2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7D2" w:rsidRPr="008A0680" w:rsidRDefault="00C327D2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C327D2">
              <w:rPr>
                <w:sz w:val="21"/>
                <w:szCs w:val="21"/>
              </w:rPr>
              <w:t>networkmeasurement_passive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27D2" w:rsidRPr="00A84271" w:rsidRDefault="00C327D2" w:rsidP="00F74E32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A84271">
              <w:rPr>
                <w:sz w:val="21"/>
                <w:szCs w:val="21"/>
              </w:rPr>
              <w:t>networkmeasurement_schoolnode</w:t>
            </w:r>
          </w:p>
        </w:tc>
      </w:tr>
    </w:tbl>
    <w:p w:rsidR="00364703" w:rsidRDefault="00364703" w:rsidP="00364703">
      <w:pPr>
        <w:ind w:firstLine="435"/>
        <w:rPr>
          <w:rFonts w:hint="eastAsia"/>
        </w:rPr>
      </w:pPr>
    </w:p>
    <w:p w:rsidR="00BD7A7A" w:rsidRDefault="00BD7A7A" w:rsidP="00BD7A7A">
      <w:pPr>
        <w:pStyle w:val="2"/>
        <w:rPr>
          <w:rFonts w:hint="eastAsia"/>
        </w:rPr>
      </w:pPr>
      <w:r>
        <w:rPr>
          <w:rFonts w:hint="eastAsia"/>
        </w:rPr>
        <w:lastRenderedPageBreak/>
        <w:t>SQL</w:t>
      </w:r>
      <w:r>
        <w:rPr>
          <w:rFonts w:hint="eastAsia"/>
        </w:rPr>
        <w:t>语言</w:t>
      </w:r>
    </w:p>
    <w:p w:rsidR="00BD7A7A" w:rsidRDefault="00BD7A7A" w:rsidP="00BD7A7A">
      <w:pPr>
        <w:pStyle w:val="a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database:</w:t>
      </w:r>
    </w:p>
    <w:p w:rsidR="00BD7A7A" w:rsidRDefault="00BD7A7A" w:rsidP="00BD7A7A">
      <w:pPr>
        <w:pStyle w:val="a1"/>
        <w:ind w:left="360" w:firstLineChars="0" w:firstLine="0"/>
        <w:rPr>
          <w:rFonts w:hint="eastAsia"/>
        </w:rPr>
      </w:pPr>
      <w:r>
        <w:rPr>
          <w:rFonts w:hint="eastAsia"/>
        </w:rPr>
        <w:t>create database network;</w:t>
      </w:r>
    </w:p>
    <w:p w:rsidR="00BD7A7A" w:rsidRDefault="00BD7A7A" w:rsidP="00BD7A7A">
      <w:pPr>
        <w:pStyle w:val="a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创建各个表项：</w:t>
      </w:r>
    </w:p>
    <w:p w:rsidR="00BD7A7A" w:rsidRDefault="00BD7A7A" w:rsidP="00BD7A7A">
      <w:pPr>
        <w:pStyle w:val="a1"/>
        <w:ind w:left="360" w:firstLineChars="0" w:firstLine="0"/>
        <w:rPr>
          <w:rFonts w:hint="eastAsia"/>
        </w:rPr>
      </w:pPr>
      <w:r>
        <w:rPr>
          <w:rFonts w:hint="eastAsia"/>
        </w:rPr>
        <w:t>这里利用</w:t>
      </w:r>
      <w:r>
        <w:rPr>
          <w:rFonts w:hint="eastAsia"/>
        </w:rPr>
        <w:t>Django</w:t>
      </w:r>
      <w:r>
        <w:rPr>
          <w:rFonts w:hint="eastAsia"/>
        </w:rPr>
        <w:t>自带的</w:t>
      </w:r>
      <w:r>
        <w:rPr>
          <w:rFonts w:hint="eastAsia"/>
        </w:rPr>
        <w:t>models</w:t>
      </w:r>
      <w:r>
        <w:rPr>
          <w:rFonts w:hint="eastAsia"/>
        </w:rPr>
        <w:t>模块进行表项的创建，而非手动用</w:t>
      </w:r>
      <w:r>
        <w:rPr>
          <w:rFonts w:hint="eastAsia"/>
        </w:rPr>
        <w:t>sql</w:t>
      </w:r>
      <w:r>
        <w:rPr>
          <w:rFonts w:hint="eastAsia"/>
        </w:rPr>
        <w:t>语言；</w:t>
      </w:r>
    </w:p>
    <w:p w:rsidR="004329CE" w:rsidRDefault="004329CE" w:rsidP="00BD7A7A">
      <w:pPr>
        <w:pStyle w:val="a1"/>
        <w:ind w:left="360" w:firstLineChars="0" w:firstLine="0"/>
        <w:rPr>
          <w:rFonts w:hint="eastAsia"/>
        </w:rPr>
      </w:pPr>
      <w:r>
        <w:rPr>
          <w:rFonts w:hint="eastAsia"/>
        </w:rPr>
        <w:t>1).</w:t>
      </w:r>
      <w:r>
        <w:rPr>
          <w:rFonts w:hint="eastAsia"/>
        </w:rPr>
        <w:t>在</w:t>
      </w:r>
      <w:r>
        <w:rPr>
          <w:rFonts w:hint="eastAsia"/>
        </w:rPr>
        <w:t>Django</w:t>
      </w:r>
      <w:r>
        <w:rPr>
          <w:rFonts w:hint="eastAsia"/>
        </w:rPr>
        <w:t>项目的</w:t>
      </w:r>
      <w:r>
        <w:rPr>
          <w:rFonts w:hint="eastAsia"/>
        </w:rPr>
        <w:t>settings.py</w:t>
      </w:r>
      <w:r>
        <w:rPr>
          <w:rFonts w:hint="eastAsia"/>
        </w:rPr>
        <w:t>中配置数据库：</w:t>
      </w:r>
    </w:p>
    <w:p w:rsidR="004329CE" w:rsidRPr="00811CD3" w:rsidRDefault="004329CE" w:rsidP="00811CD3">
      <w:pPr>
        <w:pStyle w:val="a1"/>
        <w:ind w:left="360" w:firstLine="480"/>
      </w:pPr>
      <w:r w:rsidRPr="00811CD3">
        <w:t>DATABASES = {</w:t>
      </w:r>
    </w:p>
    <w:p w:rsidR="004329CE" w:rsidRPr="00811CD3" w:rsidRDefault="004329CE" w:rsidP="00811CD3">
      <w:pPr>
        <w:pStyle w:val="a1"/>
        <w:ind w:left="360" w:firstLine="480"/>
      </w:pPr>
      <w:r w:rsidRPr="00811CD3">
        <w:t xml:space="preserve">    'default': {</w:t>
      </w:r>
    </w:p>
    <w:p w:rsidR="004329CE" w:rsidRPr="00811CD3" w:rsidRDefault="004329CE" w:rsidP="00811CD3">
      <w:pPr>
        <w:pStyle w:val="a1"/>
        <w:ind w:left="360" w:firstLine="480"/>
      </w:pPr>
      <w:r w:rsidRPr="00811CD3">
        <w:t xml:space="preserve">        'ENGINE': 'django.db.backends.mysql',</w:t>
      </w:r>
    </w:p>
    <w:p w:rsidR="004329CE" w:rsidRPr="00811CD3" w:rsidRDefault="004329CE" w:rsidP="00811CD3">
      <w:pPr>
        <w:pStyle w:val="a1"/>
        <w:ind w:left="360" w:firstLine="480"/>
      </w:pPr>
      <w:r w:rsidRPr="00811CD3">
        <w:t xml:space="preserve">        'NAME': 'network',</w:t>
      </w:r>
    </w:p>
    <w:p w:rsidR="004329CE" w:rsidRPr="00811CD3" w:rsidRDefault="004329CE" w:rsidP="00811CD3">
      <w:pPr>
        <w:pStyle w:val="a1"/>
        <w:ind w:left="360" w:firstLine="480"/>
      </w:pPr>
      <w:r w:rsidRPr="00811CD3">
        <w:t xml:space="preserve">        'USER': 'root',</w:t>
      </w:r>
    </w:p>
    <w:p w:rsidR="004329CE" w:rsidRPr="00811CD3" w:rsidRDefault="004329CE" w:rsidP="00811CD3">
      <w:pPr>
        <w:pStyle w:val="a1"/>
        <w:ind w:left="360" w:firstLine="480"/>
      </w:pPr>
      <w:r w:rsidRPr="00811CD3">
        <w:t xml:space="preserve">        'PASSWORD':'root',</w:t>
      </w:r>
    </w:p>
    <w:p w:rsidR="004329CE" w:rsidRPr="00811CD3" w:rsidRDefault="004329CE" w:rsidP="00811CD3">
      <w:pPr>
        <w:pStyle w:val="a1"/>
        <w:ind w:left="360" w:firstLine="480"/>
      </w:pPr>
      <w:r w:rsidRPr="00811CD3">
        <w:t xml:space="preserve">        'HOST':'127.0.0.1',</w:t>
      </w:r>
    </w:p>
    <w:p w:rsidR="004329CE" w:rsidRPr="00811CD3" w:rsidRDefault="004329CE" w:rsidP="00811CD3">
      <w:pPr>
        <w:pStyle w:val="a1"/>
        <w:ind w:left="360" w:firstLine="480"/>
      </w:pPr>
      <w:r w:rsidRPr="00811CD3">
        <w:t xml:space="preserve">        'PORT':3306,</w:t>
      </w:r>
    </w:p>
    <w:p w:rsidR="004329CE" w:rsidRPr="00811CD3" w:rsidRDefault="004329CE" w:rsidP="00811CD3">
      <w:pPr>
        <w:pStyle w:val="a1"/>
        <w:ind w:left="360" w:firstLine="480"/>
      </w:pPr>
      <w:r w:rsidRPr="00811CD3">
        <w:t xml:space="preserve">    }</w:t>
      </w:r>
    </w:p>
    <w:p w:rsidR="004329CE" w:rsidRPr="00811CD3" w:rsidRDefault="004329CE" w:rsidP="00811CD3">
      <w:pPr>
        <w:pStyle w:val="a1"/>
        <w:ind w:left="360" w:firstLine="480"/>
        <w:rPr>
          <w:rFonts w:hint="eastAsia"/>
        </w:rPr>
      </w:pPr>
      <w:r w:rsidRPr="00811CD3">
        <w:t>}</w:t>
      </w:r>
    </w:p>
    <w:p w:rsidR="004329CE" w:rsidRDefault="004329CE" w:rsidP="004329CE">
      <w:pPr>
        <w:pStyle w:val="a1"/>
        <w:ind w:left="360" w:firstLineChars="0" w:firstLine="0"/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2).</w:t>
      </w: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在</w:t>
      </w: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models.py</w:t>
      </w: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中配置表项：</w:t>
      </w:r>
    </w:p>
    <w:p w:rsidR="004329CE" w:rsidRDefault="004329CE" w:rsidP="004329CE">
      <w:pPr>
        <w:pStyle w:val="a1"/>
        <w:ind w:left="360" w:firstLine="480"/>
      </w:pPr>
      <w:r>
        <w:t>#school node:</w:t>
      </w:r>
    </w:p>
    <w:p w:rsidR="004329CE" w:rsidRDefault="004329CE" w:rsidP="004329CE">
      <w:pPr>
        <w:pStyle w:val="a1"/>
        <w:ind w:left="360" w:firstLine="480"/>
      </w:pPr>
      <w:r>
        <w:t>class SchoolNode(models.Model):</w:t>
      </w:r>
    </w:p>
    <w:p w:rsidR="004329CE" w:rsidRDefault="004329CE" w:rsidP="004329CE">
      <w:pPr>
        <w:pStyle w:val="a1"/>
        <w:ind w:left="360" w:firstLine="480"/>
      </w:pPr>
      <w:r>
        <w:t xml:space="preserve">    nodeName = models.CharField(max_length=50)</w:t>
      </w:r>
    </w:p>
    <w:p w:rsidR="004329CE" w:rsidRDefault="004329CE" w:rsidP="004329CE">
      <w:pPr>
        <w:pStyle w:val="a1"/>
        <w:ind w:left="360" w:firstLine="480"/>
      </w:pPr>
      <w:r>
        <w:t xml:space="preserve">    #nodeIp = models.CharField(max_length=16)</w:t>
      </w:r>
    </w:p>
    <w:p w:rsidR="004329CE" w:rsidRDefault="004329CE" w:rsidP="004329CE">
      <w:pPr>
        <w:pStyle w:val="a1"/>
        <w:ind w:left="360" w:firstLine="480"/>
      </w:pPr>
      <w:r>
        <w:t xml:space="preserve">    nodeIp = models.IPAddressField() #alse char(15)</w:t>
      </w:r>
    </w:p>
    <w:p w:rsidR="004329CE" w:rsidRDefault="004329CE" w:rsidP="004329CE">
      <w:pPr>
        <w:pStyle w:val="a1"/>
        <w:ind w:left="360" w:firstLine="480"/>
      </w:pPr>
    </w:p>
    <w:p w:rsidR="004329CE" w:rsidRDefault="004329CE" w:rsidP="004329CE">
      <w:pPr>
        <w:pStyle w:val="a1"/>
        <w:ind w:left="360" w:firstLine="480"/>
      </w:pPr>
      <w:r>
        <w:t xml:space="preserve">  </w:t>
      </w:r>
    </w:p>
    <w:p w:rsidR="004329CE" w:rsidRDefault="004329CE" w:rsidP="004329CE">
      <w:pPr>
        <w:pStyle w:val="a1"/>
        <w:ind w:left="360" w:firstLine="480"/>
      </w:pPr>
      <w:r>
        <w:t xml:space="preserve">    def __unicode__(self):</w:t>
      </w:r>
    </w:p>
    <w:p w:rsidR="004329CE" w:rsidRDefault="004329CE" w:rsidP="004329CE">
      <w:pPr>
        <w:pStyle w:val="a1"/>
        <w:ind w:left="360" w:firstLine="480"/>
      </w:pPr>
      <w:r>
        <w:t xml:space="preserve">        return self.nodeName</w:t>
      </w:r>
    </w:p>
    <w:p w:rsidR="004329CE" w:rsidRDefault="004329CE" w:rsidP="004329CE">
      <w:pPr>
        <w:pStyle w:val="a1"/>
        <w:ind w:left="360" w:firstLine="480"/>
      </w:pPr>
      <w:r>
        <w:t xml:space="preserve">    </w:t>
      </w:r>
    </w:p>
    <w:p w:rsidR="004329CE" w:rsidRDefault="004329CE" w:rsidP="004329CE">
      <w:pPr>
        <w:pStyle w:val="a1"/>
        <w:ind w:left="360" w:firstLine="480"/>
      </w:pPr>
      <w:r>
        <w:t>#protocol:TCP,UDP,ICMP,SNMP</w:t>
      </w:r>
    </w:p>
    <w:p w:rsidR="004329CE" w:rsidRDefault="004329CE" w:rsidP="004329CE">
      <w:pPr>
        <w:pStyle w:val="a1"/>
        <w:ind w:left="360" w:firstLine="480"/>
      </w:pPr>
      <w:r>
        <w:t>class NetProtocol(models.Model):</w:t>
      </w:r>
    </w:p>
    <w:p w:rsidR="004329CE" w:rsidRDefault="004329CE" w:rsidP="004329CE">
      <w:pPr>
        <w:pStyle w:val="a1"/>
        <w:ind w:left="360" w:firstLine="480"/>
      </w:pPr>
      <w:r>
        <w:t xml:space="preserve">    protocolName = models.CharField(max_length=10)</w:t>
      </w:r>
    </w:p>
    <w:p w:rsidR="004329CE" w:rsidRDefault="004329CE" w:rsidP="004329CE">
      <w:pPr>
        <w:pStyle w:val="a1"/>
        <w:ind w:left="360" w:firstLine="480"/>
      </w:pPr>
      <w:r>
        <w:t xml:space="preserve">    </w:t>
      </w:r>
    </w:p>
    <w:p w:rsidR="004329CE" w:rsidRDefault="004329CE" w:rsidP="004329CE">
      <w:pPr>
        <w:pStyle w:val="a1"/>
        <w:ind w:left="360" w:firstLine="480"/>
      </w:pPr>
      <w:r>
        <w:t xml:space="preserve">    def __unicode__(self):</w:t>
      </w:r>
    </w:p>
    <w:p w:rsidR="004329CE" w:rsidRDefault="004329CE" w:rsidP="004329CE">
      <w:pPr>
        <w:pStyle w:val="a1"/>
        <w:ind w:left="360" w:firstLine="480"/>
      </w:pPr>
      <w:r>
        <w:t xml:space="preserve">        return self.protocolName</w:t>
      </w:r>
    </w:p>
    <w:p w:rsidR="004329CE" w:rsidRDefault="004329CE" w:rsidP="004329CE">
      <w:pPr>
        <w:pStyle w:val="a1"/>
        <w:ind w:left="360" w:firstLine="480"/>
      </w:pPr>
    </w:p>
    <w:p w:rsidR="004329CE" w:rsidRDefault="004329CE" w:rsidP="004329CE">
      <w:pPr>
        <w:pStyle w:val="a1"/>
        <w:ind w:left="360" w:firstLine="480"/>
      </w:pPr>
      <w:r>
        <w:t>#to store active_networkMeasurement informations</w:t>
      </w:r>
    </w:p>
    <w:p w:rsidR="004329CE" w:rsidRDefault="004329CE" w:rsidP="004329CE">
      <w:pPr>
        <w:pStyle w:val="a1"/>
        <w:ind w:left="360" w:firstLine="480"/>
      </w:pPr>
      <w:r>
        <w:t>class Active(models.Model):</w:t>
      </w:r>
    </w:p>
    <w:p w:rsidR="004329CE" w:rsidRDefault="004329CE" w:rsidP="004329CE">
      <w:pPr>
        <w:pStyle w:val="a1"/>
        <w:ind w:left="360" w:firstLine="480"/>
      </w:pPr>
      <w:r>
        <w:t xml:space="preserve">    startNode = models.ForeignKey(SchoolNode,related_name="start_node")</w:t>
      </w:r>
    </w:p>
    <w:p w:rsidR="004329CE" w:rsidRDefault="004329CE" w:rsidP="004329CE">
      <w:pPr>
        <w:pStyle w:val="a1"/>
        <w:ind w:left="360" w:firstLine="480"/>
      </w:pPr>
      <w:r>
        <w:t xml:space="preserve">    endNode = models.ForeignKey(SchoolNode,related_name="end_node")</w:t>
      </w:r>
    </w:p>
    <w:p w:rsidR="004329CE" w:rsidRDefault="004329CE" w:rsidP="004329CE">
      <w:pPr>
        <w:pStyle w:val="a1"/>
        <w:ind w:left="360" w:firstLine="480"/>
      </w:pPr>
      <w:r>
        <w:t xml:space="preserve">    protocol = models.ForeignKey(NetProtocol)</w:t>
      </w:r>
    </w:p>
    <w:p w:rsidR="004329CE" w:rsidRDefault="004329CE" w:rsidP="004329CE">
      <w:pPr>
        <w:pStyle w:val="a1"/>
        <w:ind w:left="360" w:firstLine="480"/>
      </w:pPr>
      <w:r>
        <w:t xml:space="preserve">    createTime = models.DateTimeField()</w:t>
      </w:r>
    </w:p>
    <w:p w:rsidR="004329CE" w:rsidRDefault="004329CE" w:rsidP="004329CE">
      <w:pPr>
        <w:pStyle w:val="a1"/>
        <w:ind w:left="360" w:firstLine="480"/>
      </w:pPr>
      <w:r>
        <w:t xml:space="preserve">    bandwidth = models.FloatField(default=0)</w:t>
      </w:r>
    </w:p>
    <w:p w:rsidR="004329CE" w:rsidRDefault="004329CE" w:rsidP="004329CE">
      <w:pPr>
        <w:pStyle w:val="a1"/>
        <w:ind w:left="360" w:firstLine="480"/>
      </w:pPr>
      <w:r>
        <w:t xml:space="preserve">    delay = models.FloatField(default=0)</w:t>
      </w:r>
    </w:p>
    <w:p w:rsidR="004329CE" w:rsidRDefault="004329CE" w:rsidP="004329CE">
      <w:pPr>
        <w:pStyle w:val="a1"/>
        <w:ind w:left="360" w:firstLine="480"/>
      </w:pPr>
      <w:r>
        <w:lastRenderedPageBreak/>
        <w:t xml:space="preserve">    jitter = models.FloatField(default=0)</w:t>
      </w:r>
    </w:p>
    <w:p w:rsidR="004329CE" w:rsidRDefault="004329CE" w:rsidP="004329CE">
      <w:pPr>
        <w:pStyle w:val="a1"/>
        <w:ind w:left="360" w:firstLine="480"/>
      </w:pPr>
      <w:r>
        <w:t xml:space="preserve">    loss = models.FloatField(default=0)</w:t>
      </w:r>
    </w:p>
    <w:p w:rsidR="004329CE" w:rsidRDefault="004329CE" w:rsidP="004329CE">
      <w:pPr>
        <w:pStyle w:val="a1"/>
        <w:ind w:left="360" w:firstLine="480"/>
      </w:pPr>
      <w:r>
        <w:t xml:space="preserve">    congestion = models.BooleanField(default=False)</w:t>
      </w:r>
    </w:p>
    <w:p w:rsidR="004329CE" w:rsidRDefault="004329CE" w:rsidP="004329CE">
      <w:pPr>
        <w:pStyle w:val="a1"/>
        <w:ind w:left="360" w:firstLine="480"/>
      </w:pPr>
      <w:r>
        <w:t xml:space="preserve">    avail = models.BooleanField(default=False)</w:t>
      </w:r>
    </w:p>
    <w:p w:rsidR="004329CE" w:rsidRDefault="00811CD3" w:rsidP="004329CE">
      <w:pPr>
        <w:pStyle w:val="a1"/>
        <w:ind w:left="360" w:firstLine="480"/>
      </w:pPr>
      <w:r>
        <w:rPr>
          <w:rFonts w:hint="eastAsia"/>
        </w:rPr>
        <w:t>#passive recodes</w:t>
      </w:r>
      <w:bookmarkStart w:id="3" w:name="_GoBack"/>
      <w:bookmarkEnd w:id="3"/>
    </w:p>
    <w:p w:rsidR="004329CE" w:rsidRDefault="004329CE" w:rsidP="004329CE">
      <w:pPr>
        <w:pStyle w:val="a1"/>
        <w:ind w:left="360" w:firstLine="480"/>
      </w:pPr>
      <w:r>
        <w:t>class Passive(models.Model):</w:t>
      </w:r>
    </w:p>
    <w:p w:rsidR="004329CE" w:rsidRDefault="004329CE" w:rsidP="004329CE">
      <w:pPr>
        <w:pStyle w:val="a1"/>
        <w:ind w:left="360" w:firstLine="480"/>
      </w:pPr>
      <w:r>
        <w:t xml:space="preserve">    startNode = models.ForeignKey(SchoolNode,related_name="passive_start_node")</w:t>
      </w:r>
    </w:p>
    <w:p w:rsidR="004329CE" w:rsidRDefault="004329CE" w:rsidP="004329CE">
      <w:pPr>
        <w:pStyle w:val="a1"/>
        <w:ind w:left="360" w:firstLine="480"/>
      </w:pPr>
      <w:r>
        <w:t xml:space="preserve">    endNode = models.ForeignKey(SchoolNode,related_name="passive_end_node")</w:t>
      </w:r>
    </w:p>
    <w:p w:rsidR="004329CE" w:rsidRDefault="004329CE" w:rsidP="004329CE">
      <w:pPr>
        <w:pStyle w:val="a1"/>
        <w:ind w:left="360" w:firstLine="480"/>
      </w:pPr>
      <w:r>
        <w:t xml:space="preserve">    createTime = models.DateTimeField()</w:t>
      </w:r>
    </w:p>
    <w:p w:rsidR="004329CE" w:rsidRDefault="004329CE" w:rsidP="004329CE">
      <w:pPr>
        <w:pStyle w:val="a1"/>
        <w:ind w:left="360" w:firstLine="480"/>
      </w:pPr>
      <w:r>
        <w:t xml:space="preserve">    bandwidth = models.FloatField(default=0)</w:t>
      </w:r>
    </w:p>
    <w:p w:rsidR="004329CE" w:rsidRDefault="004329CE" w:rsidP="004329CE">
      <w:pPr>
        <w:pStyle w:val="a1"/>
        <w:ind w:left="360" w:firstLine="480"/>
      </w:pPr>
      <w:r>
        <w:t xml:space="preserve">    throughput = models.FloatField(default=0)</w:t>
      </w:r>
    </w:p>
    <w:p w:rsidR="004329CE" w:rsidRDefault="004329CE" w:rsidP="004329CE">
      <w:pPr>
        <w:pStyle w:val="a1"/>
        <w:ind w:left="360" w:firstLine="480"/>
      </w:pPr>
      <w:r>
        <w:t xml:space="preserve">    loss = models.FloatField(default=0)</w:t>
      </w:r>
    </w:p>
    <w:p w:rsidR="004329CE" w:rsidRDefault="004329CE" w:rsidP="004329CE">
      <w:pPr>
        <w:pStyle w:val="a1"/>
        <w:ind w:left="360" w:firstLine="480"/>
      </w:pPr>
      <w:r>
        <w:t xml:space="preserve">    rtt = models.FloatField(default=0)</w:t>
      </w:r>
    </w:p>
    <w:p w:rsidR="004329CE" w:rsidRDefault="004329CE" w:rsidP="004329CE">
      <w:pPr>
        <w:pStyle w:val="a1"/>
        <w:ind w:left="360" w:firstLine="480"/>
      </w:pPr>
      <w:r>
        <w:t xml:space="preserve">    cpu = models.FloatField(default=0)</w:t>
      </w:r>
    </w:p>
    <w:p w:rsidR="004329CE" w:rsidRDefault="004329CE" w:rsidP="004329CE">
      <w:pPr>
        <w:pStyle w:val="a1"/>
        <w:ind w:left="360" w:firstLine="480"/>
      </w:pPr>
      <w:r>
        <w:t xml:space="preserve">    memory = models.FloatField(default=0)</w:t>
      </w:r>
    </w:p>
    <w:p w:rsidR="004329CE" w:rsidRDefault="004329CE" w:rsidP="004329CE">
      <w:pPr>
        <w:pStyle w:val="a1"/>
        <w:ind w:left="360" w:firstLine="480"/>
      </w:pPr>
      <w:r>
        <w:t xml:space="preserve">    ip_bandwidth = models.IPAddressField(default="127.0.0.1")</w:t>
      </w:r>
    </w:p>
    <w:p w:rsidR="004329CE" w:rsidRDefault="004329CE" w:rsidP="004329CE">
      <w:pPr>
        <w:pStyle w:val="a1"/>
        <w:ind w:left="360" w:firstLine="480"/>
      </w:pPr>
      <w:r>
        <w:t xml:space="preserve">    ip_throughput = models.IPAddressField(default="127.0.0.1")</w:t>
      </w:r>
    </w:p>
    <w:p w:rsidR="004329CE" w:rsidRDefault="004329CE" w:rsidP="004329CE">
      <w:pPr>
        <w:pStyle w:val="a1"/>
        <w:ind w:left="360" w:firstLine="480"/>
      </w:pPr>
      <w:r>
        <w:t xml:space="preserve">    ip_cpu = models.IPAddressField(default="127.0.0.1")</w:t>
      </w:r>
    </w:p>
    <w:p w:rsidR="004329CE" w:rsidRPr="00BD7A7A" w:rsidRDefault="004329CE" w:rsidP="004329CE">
      <w:pPr>
        <w:pStyle w:val="a1"/>
        <w:ind w:left="360" w:firstLineChars="0" w:firstLine="0"/>
      </w:pPr>
      <w:r>
        <w:t xml:space="preserve">    ip_memory = models.IPAddressField(default="127.0.0.1")</w:t>
      </w:r>
    </w:p>
    <w:sectPr w:rsidR="004329CE" w:rsidRPr="00BD7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12168"/>
    <w:multiLevelType w:val="hybridMultilevel"/>
    <w:tmpl w:val="C7BE6D28"/>
    <w:lvl w:ilvl="0" w:tplc="7A86C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5F0623"/>
    <w:multiLevelType w:val="multilevel"/>
    <w:tmpl w:val="C6A43D14"/>
    <w:lvl w:ilvl="0">
      <w:start w:val="1"/>
      <w:numFmt w:val="decimal"/>
      <w:pStyle w:val="1"/>
      <w:suff w:val="space"/>
      <w:lvlText w:val="第%1章"/>
      <w:lvlJc w:val="left"/>
      <w:pPr>
        <w:ind w:left="1677" w:hanging="432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9D3"/>
    <w:rsid w:val="00014C8C"/>
    <w:rsid w:val="000443EE"/>
    <w:rsid w:val="000C745F"/>
    <w:rsid w:val="0011350A"/>
    <w:rsid w:val="00122FF2"/>
    <w:rsid w:val="00126B4D"/>
    <w:rsid w:val="00183CB7"/>
    <w:rsid w:val="001E3FCA"/>
    <w:rsid w:val="00260D59"/>
    <w:rsid w:val="002A4DE2"/>
    <w:rsid w:val="00364703"/>
    <w:rsid w:val="004329CE"/>
    <w:rsid w:val="00473CD0"/>
    <w:rsid w:val="0051292F"/>
    <w:rsid w:val="006829D3"/>
    <w:rsid w:val="006A1E75"/>
    <w:rsid w:val="00811CD3"/>
    <w:rsid w:val="008C6173"/>
    <w:rsid w:val="00921B3D"/>
    <w:rsid w:val="00A20F51"/>
    <w:rsid w:val="00A84271"/>
    <w:rsid w:val="00A87773"/>
    <w:rsid w:val="00AC6E49"/>
    <w:rsid w:val="00B44702"/>
    <w:rsid w:val="00BD7A7A"/>
    <w:rsid w:val="00C119D3"/>
    <w:rsid w:val="00C327D2"/>
    <w:rsid w:val="00C55399"/>
    <w:rsid w:val="00D54C6B"/>
    <w:rsid w:val="00E67287"/>
    <w:rsid w:val="00EF6A42"/>
    <w:rsid w:val="00F40798"/>
    <w:rsid w:val="00FF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F51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aliases w:val="章标题(有序号),节"/>
    <w:basedOn w:val="a0"/>
    <w:next w:val="a1"/>
    <w:link w:val="1Char"/>
    <w:qFormat/>
    <w:rsid w:val="00A20F51"/>
    <w:pPr>
      <w:keepLines/>
      <w:pageBreakBefore/>
      <w:numPr>
        <w:numId w:val="1"/>
      </w:numPr>
      <w:spacing w:after="120"/>
      <w:jc w:val="both"/>
    </w:pPr>
    <w:rPr>
      <w:rFonts w:ascii="Times New Roman" w:eastAsia="黑体" w:hAnsi="Times New Roman" w:cs="Times New Roman"/>
      <w:bCs w:val="0"/>
      <w:sz w:val="36"/>
      <w:szCs w:val="20"/>
    </w:rPr>
  </w:style>
  <w:style w:type="paragraph" w:styleId="2">
    <w:name w:val="heading 2"/>
    <w:aliases w:val="节标题"/>
    <w:basedOn w:val="a"/>
    <w:next w:val="a1"/>
    <w:link w:val="2Char"/>
    <w:qFormat/>
    <w:rsid w:val="00A20F51"/>
    <w:pPr>
      <w:keepNext/>
      <w:keepLines/>
      <w:numPr>
        <w:ilvl w:val="1"/>
        <w:numId w:val="1"/>
      </w:numPr>
      <w:spacing w:before="120" w:after="120"/>
      <w:ind w:left="2817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link w:val="3Char"/>
    <w:qFormat/>
    <w:rsid w:val="00A20F51"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link w:val="4Char"/>
    <w:qFormat/>
    <w:rsid w:val="00A20F51"/>
    <w:pPr>
      <w:numPr>
        <w:ilvl w:val="3"/>
        <w:numId w:val="1"/>
      </w:numPr>
      <w:outlineLvl w:val="3"/>
    </w:pPr>
    <w:rPr>
      <w:rFonts w:eastAsia="黑体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rsid w:val="00A20F51"/>
    <w:rPr>
      <w:rFonts w:ascii="Times New Roman" w:eastAsia="黑体" w:hAnsi="Times New Roman" w:cs="Times New Roman"/>
      <w:b/>
      <w:sz w:val="36"/>
      <w:szCs w:val="20"/>
    </w:rPr>
  </w:style>
  <w:style w:type="character" w:customStyle="1" w:styleId="2Char">
    <w:name w:val="标题 2 Char"/>
    <w:basedOn w:val="a2"/>
    <w:link w:val="2"/>
    <w:rsid w:val="00A20F51"/>
    <w:rPr>
      <w:rFonts w:ascii="Times New Roman" w:eastAsia="黑体" w:hAnsi="Times New Roman" w:cs="Times New Roman"/>
      <w:b/>
      <w:sz w:val="30"/>
      <w:szCs w:val="20"/>
    </w:rPr>
  </w:style>
  <w:style w:type="character" w:customStyle="1" w:styleId="3Char">
    <w:name w:val="标题 3 Char"/>
    <w:basedOn w:val="a2"/>
    <w:link w:val="3"/>
    <w:rsid w:val="00A20F51"/>
    <w:rPr>
      <w:rFonts w:ascii="Times New Roman" w:eastAsia="黑体" w:hAnsi="Times New Roman" w:cs="Times New Roman"/>
      <w:b/>
      <w:sz w:val="28"/>
      <w:szCs w:val="20"/>
    </w:rPr>
  </w:style>
  <w:style w:type="character" w:customStyle="1" w:styleId="4Char">
    <w:name w:val="标题 4 Char"/>
    <w:basedOn w:val="a2"/>
    <w:link w:val="4"/>
    <w:rsid w:val="00A20F51"/>
    <w:rPr>
      <w:rFonts w:ascii="Times New Roman" w:eastAsia="黑体" w:hAnsi="Times New Roman" w:cs="Times New Roman"/>
      <w:b/>
      <w:sz w:val="24"/>
      <w:szCs w:val="20"/>
    </w:rPr>
  </w:style>
  <w:style w:type="paragraph" w:styleId="a5">
    <w:name w:val="Body Text"/>
    <w:basedOn w:val="a"/>
    <w:link w:val="Char"/>
    <w:uiPriority w:val="99"/>
    <w:semiHidden/>
    <w:unhideWhenUsed/>
    <w:rsid w:val="00A20F51"/>
    <w:pPr>
      <w:spacing w:after="120"/>
    </w:pPr>
  </w:style>
  <w:style w:type="character" w:customStyle="1" w:styleId="Char">
    <w:name w:val="正文文本 Char"/>
    <w:basedOn w:val="a2"/>
    <w:link w:val="a5"/>
    <w:uiPriority w:val="99"/>
    <w:semiHidden/>
    <w:rsid w:val="00A20F51"/>
    <w:rPr>
      <w:rFonts w:ascii="Times New Roman" w:eastAsia="宋体" w:hAnsi="Times New Roman" w:cs="Times New Roman"/>
      <w:sz w:val="24"/>
      <w:szCs w:val="20"/>
    </w:rPr>
  </w:style>
  <w:style w:type="paragraph" w:styleId="a1">
    <w:name w:val="Body Text First Indent"/>
    <w:aliases w:val="正文首行缩进 Char Char Char Char,正文首行缩进 Char Char Char Char Char Char Char Char Char Char Char Char Char Char Char Char Char Char Char"/>
    <w:basedOn w:val="a"/>
    <w:link w:val="Char0"/>
    <w:rsid w:val="00A20F51"/>
    <w:pPr>
      <w:ind w:firstLineChars="200" w:firstLine="498"/>
    </w:pPr>
  </w:style>
  <w:style w:type="character" w:customStyle="1" w:styleId="Char0">
    <w:name w:val="正文首行缩进 Char"/>
    <w:basedOn w:val="Char"/>
    <w:link w:val="a1"/>
    <w:rsid w:val="00A20F51"/>
    <w:rPr>
      <w:rFonts w:ascii="Times New Roman" w:eastAsia="宋体" w:hAnsi="Times New Roman" w:cs="Times New Roman"/>
      <w:sz w:val="24"/>
      <w:szCs w:val="20"/>
    </w:rPr>
  </w:style>
  <w:style w:type="paragraph" w:customStyle="1" w:styleId="CharCharCharChar">
    <w:name w:val=" Char Char Char Char"/>
    <w:basedOn w:val="a"/>
    <w:rsid w:val="00A20F51"/>
    <w:rPr>
      <w:rFonts w:ascii="Tahoma" w:hAnsi="Tahoma"/>
    </w:rPr>
  </w:style>
  <w:style w:type="paragraph" w:styleId="a0">
    <w:name w:val="Title"/>
    <w:basedOn w:val="a"/>
    <w:next w:val="a"/>
    <w:link w:val="Char1"/>
    <w:uiPriority w:val="10"/>
    <w:qFormat/>
    <w:rsid w:val="00A20F5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2"/>
    <w:link w:val="a0"/>
    <w:uiPriority w:val="10"/>
    <w:rsid w:val="00A20F5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A20F51"/>
    <w:rPr>
      <w:sz w:val="18"/>
      <w:szCs w:val="18"/>
    </w:rPr>
  </w:style>
  <w:style w:type="character" w:customStyle="1" w:styleId="Char2">
    <w:name w:val="批注框文本 Char"/>
    <w:basedOn w:val="a2"/>
    <w:link w:val="a6"/>
    <w:uiPriority w:val="99"/>
    <w:semiHidden/>
    <w:rsid w:val="00A20F5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F51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aliases w:val="章标题(有序号),节"/>
    <w:basedOn w:val="a0"/>
    <w:next w:val="a1"/>
    <w:link w:val="1Char"/>
    <w:qFormat/>
    <w:rsid w:val="00A20F51"/>
    <w:pPr>
      <w:keepLines/>
      <w:pageBreakBefore/>
      <w:numPr>
        <w:numId w:val="1"/>
      </w:numPr>
      <w:spacing w:after="120"/>
      <w:jc w:val="both"/>
    </w:pPr>
    <w:rPr>
      <w:rFonts w:ascii="Times New Roman" w:eastAsia="黑体" w:hAnsi="Times New Roman" w:cs="Times New Roman"/>
      <w:bCs w:val="0"/>
      <w:sz w:val="36"/>
      <w:szCs w:val="20"/>
    </w:rPr>
  </w:style>
  <w:style w:type="paragraph" w:styleId="2">
    <w:name w:val="heading 2"/>
    <w:aliases w:val="节标题"/>
    <w:basedOn w:val="a"/>
    <w:next w:val="a1"/>
    <w:link w:val="2Char"/>
    <w:qFormat/>
    <w:rsid w:val="00A20F51"/>
    <w:pPr>
      <w:keepNext/>
      <w:keepLines/>
      <w:numPr>
        <w:ilvl w:val="1"/>
        <w:numId w:val="1"/>
      </w:numPr>
      <w:spacing w:before="120" w:after="120"/>
      <w:ind w:left="2817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link w:val="3Char"/>
    <w:qFormat/>
    <w:rsid w:val="00A20F51"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link w:val="4Char"/>
    <w:qFormat/>
    <w:rsid w:val="00A20F51"/>
    <w:pPr>
      <w:numPr>
        <w:ilvl w:val="3"/>
        <w:numId w:val="1"/>
      </w:numPr>
      <w:outlineLvl w:val="3"/>
    </w:pPr>
    <w:rPr>
      <w:rFonts w:eastAsia="黑体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rsid w:val="00A20F51"/>
    <w:rPr>
      <w:rFonts w:ascii="Times New Roman" w:eastAsia="黑体" w:hAnsi="Times New Roman" w:cs="Times New Roman"/>
      <w:b/>
      <w:sz w:val="36"/>
      <w:szCs w:val="20"/>
    </w:rPr>
  </w:style>
  <w:style w:type="character" w:customStyle="1" w:styleId="2Char">
    <w:name w:val="标题 2 Char"/>
    <w:basedOn w:val="a2"/>
    <w:link w:val="2"/>
    <w:rsid w:val="00A20F51"/>
    <w:rPr>
      <w:rFonts w:ascii="Times New Roman" w:eastAsia="黑体" w:hAnsi="Times New Roman" w:cs="Times New Roman"/>
      <w:b/>
      <w:sz w:val="30"/>
      <w:szCs w:val="20"/>
    </w:rPr>
  </w:style>
  <w:style w:type="character" w:customStyle="1" w:styleId="3Char">
    <w:name w:val="标题 3 Char"/>
    <w:basedOn w:val="a2"/>
    <w:link w:val="3"/>
    <w:rsid w:val="00A20F51"/>
    <w:rPr>
      <w:rFonts w:ascii="Times New Roman" w:eastAsia="黑体" w:hAnsi="Times New Roman" w:cs="Times New Roman"/>
      <w:b/>
      <w:sz w:val="28"/>
      <w:szCs w:val="20"/>
    </w:rPr>
  </w:style>
  <w:style w:type="character" w:customStyle="1" w:styleId="4Char">
    <w:name w:val="标题 4 Char"/>
    <w:basedOn w:val="a2"/>
    <w:link w:val="4"/>
    <w:rsid w:val="00A20F51"/>
    <w:rPr>
      <w:rFonts w:ascii="Times New Roman" w:eastAsia="黑体" w:hAnsi="Times New Roman" w:cs="Times New Roman"/>
      <w:b/>
      <w:sz w:val="24"/>
      <w:szCs w:val="20"/>
    </w:rPr>
  </w:style>
  <w:style w:type="paragraph" w:styleId="a5">
    <w:name w:val="Body Text"/>
    <w:basedOn w:val="a"/>
    <w:link w:val="Char"/>
    <w:uiPriority w:val="99"/>
    <w:semiHidden/>
    <w:unhideWhenUsed/>
    <w:rsid w:val="00A20F51"/>
    <w:pPr>
      <w:spacing w:after="120"/>
    </w:pPr>
  </w:style>
  <w:style w:type="character" w:customStyle="1" w:styleId="Char">
    <w:name w:val="正文文本 Char"/>
    <w:basedOn w:val="a2"/>
    <w:link w:val="a5"/>
    <w:uiPriority w:val="99"/>
    <w:semiHidden/>
    <w:rsid w:val="00A20F51"/>
    <w:rPr>
      <w:rFonts w:ascii="Times New Roman" w:eastAsia="宋体" w:hAnsi="Times New Roman" w:cs="Times New Roman"/>
      <w:sz w:val="24"/>
      <w:szCs w:val="20"/>
    </w:rPr>
  </w:style>
  <w:style w:type="paragraph" w:styleId="a1">
    <w:name w:val="Body Text First Indent"/>
    <w:aliases w:val="正文首行缩进 Char Char Char Char,正文首行缩进 Char Char Char Char Char Char Char Char Char Char Char Char Char Char Char Char Char Char Char"/>
    <w:basedOn w:val="a"/>
    <w:link w:val="Char0"/>
    <w:rsid w:val="00A20F51"/>
    <w:pPr>
      <w:ind w:firstLineChars="200" w:firstLine="498"/>
    </w:pPr>
  </w:style>
  <w:style w:type="character" w:customStyle="1" w:styleId="Char0">
    <w:name w:val="正文首行缩进 Char"/>
    <w:basedOn w:val="Char"/>
    <w:link w:val="a1"/>
    <w:rsid w:val="00A20F51"/>
    <w:rPr>
      <w:rFonts w:ascii="Times New Roman" w:eastAsia="宋体" w:hAnsi="Times New Roman" w:cs="Times New Roman"/>
      <w:sz w:val="24"/>
      <w:szCs w:val="20"/>
    </w:rPr>
  </w:style>
  <w:style w:type="paragraph" w:customStyle="1" w:styleId="CharCharCharChar">
    <w:name w:val=" Char Char Char Char"/>
    <w:basedOn w:val="a"/>
    <w:rsid w:val="00A20F51"/>
    <w:rPr>
      <w:rFonts w:ascii="Tahoma" w:hAnsi="Tahoma"/>
    </w:rPr>
  </w:style>
  <w:style w:type="paragraph" w:styleId="a0">
    <w:name w:val="Title"/>
    <w:basedOn w:val="a"/>
    <w:next w:val="a"/>
    <w:link w:val="Char1"/>
    <w:uiPriority w:val="10"/>
    <w:qFormat/>
    <w:rsid w:val="00A20F5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2"/>
    <w:link w:val="a0"/>
    <w:uiPriority w:val="10"/>
    <w:rsid w:val="00A20F5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A20F51"/>
    <w:rPr>
      <w:sz w:val="18"/>
      <w:szCs w:val="18"/>
    </w:rPr>
  </w:style>
  <w:style w:type="character" w:customStyle="1" w:styleId="Char2">
    <w:name w:val="批注框文本 Char"/>
    <w:basedOn w:val="a2"/>
    <w:link w:val="a6"/>
    <w:uiPriority w:val="99"/>
    <w:semiHidden/>
    <w:rsid w:val="00A20F5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810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</dc:creator>
  <cp:keywords/>
  <dc:description/>
  <cp:lastModifiedBy>liao</cp:lastModifiedBy>
  <cp:revision>26</cp:revision>
  <dcterms:created xsi:type="dcterms:W3CDTF">2015-09-28T04:22:00Z</dcterms:created>
  <dcterms:modified xsi:type="dcterms:W3CDTF">2015-09-28T06:03:00Z</dcterms:modified>
</cp:coreProperties>
</file>