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CA69" w14:textId="77777777" w:rsidR="00A82440" w:rsidRPr="00A82440" w:rsidRDefault="00A82440" w:rsidP="00A82440">
      <w:pPr>
        <w:widowControl/>
        <w:ind w:firstLine="480"/>
        <w:jc w:val="center"/>
        <w:rPr>
          <w:rFonts w:ascii="新細明體" w:eastAsia="新細明體" w:hAnsi="新細明體" w:cs="新細明體"/>
          <w:kern w:val="0"/>
        </w:rPr>
      </w:pPr>
      <w:r w:rsidRPr="00A82440">
        <w:rPr>
          <w:rFonts w:ascii="Times New Roman" w:eastAsia="新細明體" w:hAnsi="Times New Roman" w:cs="Times New Roman"/>
          <w:b/>
          <w:bCs/>
          <w:color w:val="000000"/>
          <w:kern w:val="0"/>
        </w:rPr>
        <w:t>Group Assignment #2: Inventory Management</w:t>
      </w:r>
    </w:p>
    <w:p w14:paraId="7891FAFA" w14:textId="517B74F7" w:rsidR="00A82440" w:rsidRPr="00A82440" w:rsidRDefault="00A82440" w:rsidP="00A82440">
      <w:pPr>
        <w:widowControl/>
        <w:ind w:firstLine="480"/>
        <w:jc w:val="center"/>
        <w:rPr>
          <w:rFonts w:ascii="新細明體" w:eastAsia="新細明體" w:hAnsi="新細明體" w:cs="新細明體"/>
          <w:kern w:val="0"/>
        </w:rPr>
      </w:pPr>
      <w:r w:rsidRPr="00A82440">
        <w:rPr>
          <w:rFonts w:ascii="Times New Roman" w:eastAsia="新細明體" w:hAnsi="Times New Roman" w:cs="Times New Roman"/>
          <w:b/>
          <w:bCs/>
          <w:color w:val="000000"/>
          <w:kern w:val="0"/>
        </w:rPr>
        <w:t xml:space="preserve">Logistics Management, </w:t>
      </w:r>
      <w:r>
        <w:rPr>
          <w:rFonts w:ascii="Times New Roman" w:eastAsia="新細明體" w:hAnsi="Times New Roman" w:cs="Times New Roman"/>
          <w:b/>
          <w:bCs/>
          <w:color w:val="000000"/>
          <w:kern w:val="0"/>
        </w:rPr>
        <w:t>Fall</w:t>
      </w:r>
      <w:r w:rsidRPr="00A82440">
        <w:rPr>
          <w:rFonts w:ascii="Times New Roman" w:eastAsia="新細明體" w:hAnsi="Times New Roman" w:cs="Times New Roman"/>
          <w:b/>
          <w:bCs/>
          <w:color w:val="000000"/>
          <w:kern w:val="0"/>
        </w:rPr>
        <w:t xml:space="preserve"> 202</w:t>
      </w:r>
      <w:r>
        <w:rPr>
          <w:rFonts w:ascii="Times New Roman" w:eastAsia="新細明體" w:hAnsi="Times New Roman" w:cs="Times New Roman"/>
          <w:b/>
          <w:bCs/>
          <w:color w:val="000000"/>
          <w:kern w:val="0"/>
        </w:rPr>
        <w:t>3</w:t>
      </w:r>
    </w:p>
    <w:p w14:paraId="13564B0C" w14:textId="3301CA21" w:rsidR="00A82440" w:rsidRPr="00A82440" w:rsidRDefault="00A82440" w:rsidP="00A82440">
      <w:pPr>
        <w:widowControl/>
        <w:spacing w:after="240"/>
        <w:ind w:firstLine="480"/>
        <w:jc w:val="center"/>
        <w:rPr>
          <w:rFonts w:ascii="新細明體" w:eastAsia="新細明體" w:hAnsi="新細明體" w:cs="新細明體"/>
          <w:kern w:val="0"/>
        </w:rPr>
      </w:pPr>
      <w:r w:rsidRPr="00A82440">
        <w:rPr>
          <w:rFonts w:ascii="Times New Roman" w:eastAsia="新細明體" w:hAnsi="Times New Roman" w:cs="Times New Roman"/>
          <w:b/>
          <w:bCs/>
          <w:color w:val="000000"/>
          <w:kern w:val="0"/>
        </w:rPr>
        <w:t xml:space="preserve">Due: 23:30, </w:t>
      </w:r>
      <w:r w:rsidR="00664376" w:rsidRPr="00664376">
        <w:rPr>
          <w:rFonts w:ascii="Times New Roman" w:eastAsia="新細明體" w:hAnsi="Times New Roman" w:cs="Times New Roman"/>
          <w:b/>
          <w:bCs/>
          <w:color w:val="000000"/>
          <w:kern w:val="0"/>
        </w:rPr>
        <w:t xml:space="preserve">October </w:t>
      </w:r>
      <w:r w:rsidR="00664376">
        <w:rPr>
          <w:rFonts w:ascii="Times New Roman" w:eastAsia="新細明體" w:hAnsi="Times New Roman" w:cs="Times New Roman"/>
          <w:b/>
          <w:bCs/>
          <w:color w:val="000000"/>
          <w:kern w:val="0"/>
        </w:rPr>
        <w:t>31</w:t>
      </w:r>
      <w:r w:rsidR="00664376" w:rsidRPr="00664376">
        <w:rPr>
          <w:rFonts w:ascii="Times New Roman" w:eastAsia="新細明體" w:hAnsi="Times New Roman" w:cs="Times New Roman"/>
          <w:b/>
          <w:bCs/>
          <w:color w:val="000000"/>
          <w:kern w:val="0"/>
        </w:rPr>
        <w:t>, 2023 (Tuesday)</w:t>
      </w:r>
    </w:p>
    <w:p w14:paraId="7089D95B" w14:textId="358632BD" w:rsidR="00A82440" w:rsidRPr="00A82440" w:rsidRDefault="00233B13" w:rsidP="00233B13">
      <w:pPr>
        <w:widowControl/>
        <w:ind w:firstLine="480"/>
        <w:rPr>
          <w:rFonts w:ascii="新細明體" w:eastAsia="新細明體" w:hAnsi="新細明體" w:cs="新細明體"/>
          <w:kern w:val="0"/>
        </w:rPr>
      </w:pPr>
      <w:r>
        <w:rPr>
          <w:rFonts w:ascii="Times New Roman" w:hAnsi="Times New Roman" w:cs="Times New Roman"/>
          <w:color w:val="000000"/>
        </w:rPr>
        <w:t>CBW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 distributor of home appliance.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SKU (Stock Keeping Unit) under this study is a popular vacuum cleaner with the </w:t>
      </w:r>
      <w:r w:rsidRPr="004D75DF">
        <w:rPr>
          <w:rFonts w:ascii="Times New Roman" w:hAnsi="Times New Roman" w:cs="Times New Roman"/>
          <w:color w:val="000000"/>
          <w:highlight w:val="yellow"/>
        </w:rPr>
        <w:t xml:space="preserve">cost of </w:t>
      </w:r>
      <w:r w:rsidR="00574361" w:rsidRPr="004D75DF">
        <w:rPr>
          <w:rFonts w:ascii="Times New Roman" w:hAnsi="Times New Roman" w:cs="Times New Roman"/>
          <w:color w:val="000000"/>
          <w:highlight w:val="yellow"/>
        </w:rPr>
        <w:t>$</w:t>
      </w:r>
      <w:r w:rsidRPr="004D75DF">
        <w:rPr>
          <w:rFonts w:ascii="Times New Roman" w:hAnsi="Times New Roman" w:cs="Times New Roman"/>
          <w:color w:val="000000"/>
          <w:highlight w:val="yellow"/>
        </w:rPr>
        <w:t>7,200.</w:t>
      </w:r>
      <w:r>
        <w:rPr>
          <w:rFonts w:ascii="Times New Roman" w:hAnsi="Times New Roman" w:cs="Times New Roman"/>
          <w:color w:val="000000"/>
        </w:rPr>
        <w:t xml:space="preserve"> The inventory level a</w:t>
      </w:r>
      <w:r w:rsidRPr="004D75DF">
        <w:rPr>
          <w:rFonts w:ascii="Times New Roman" w:hAnsi="Times New Roman" w:cs="Times New Roman"/>
          <w:color w:val="000000"/>
          <w:highlight w:val="yellow"/>
        </w:rPr>
        <w:t>t the end of the day</w:t>
      </w:r>
      <w:r>
        <w:rPr>
          <w:rFonts w:ascii="Times New Roman" w:hAnsi="Times New Roman" w:cs="Times New Roman"/>
          <w:color w:val="000000"/>
        </w:rPr>
        <w:t xml:space="preserve"> for the past year has been collected,</w:t>
      </w:r>
      <w:r w:rsidR="002C1C36">
        <w:rPr>
          <w:rFonts w:ascii="Times New Roman" w:hAnsi="Times New Roman" w:cs="Times New Roman"/>
          <w:color w:val="000000"/>
        </w:rPr>
        <w:t xml:space="preserve"> based on</w:t>
      </w:r>
      <w:r>
        <w:rPr>
          <w:rFonts w:ascii="Times New Roman" w:hAnsi="Times New Roman" w:cs="Times New Roman"/>
          <w:color w:val="000000"/>
        </w:rPr>
        <w:t xml:space="preserve"> which </w:t>
      </w:r>
      <w:r w:rsidR="002C1C36">
        <w:rPr>
          <w:rFonts w:ascii="Times New Roman" w:hAnsi="Times New Roman" w:cs="Times New Roman"/>
          <w:color w:val="000000"/>
        </w:rPr>
        <w:t xml:space="preserve">it has been found the daily demand </w:t>
      </w:r>
      <w:r>
        <w:rPr>
          <w:rFonts w:ascii="Times New Roman" w:hAnsi="Times New Roman" w:cs="Times New Roman"/>
          <w:color w:val="000000"/>
        </w:rPr>
        <w:t xml:space="preserve">roughly follow </w:t>
      </w:r>
      <w:r w:rsidRPr="004D75DF">
        <w:rPr>
          <w:rFonts w:ascii="Times New Roman" w:hAnsi="Times New Roman" w:cs="Times New Roman"/>
          <w:color w:val="000000"/>
          <w:highlight w:val="yellow"/>
        </w:rPr>
        <w:t>a normal</w:t>
      </w:r>
      <w:r>
        <w:rPr>
          <w:rFonts w:ascii="Times New Roman" w:hAnsi="Times New Roman" w:cs="Times New Roman"/>
          <w:color w:val="000000"/>
        </w:rPr>
        <w:t xml:space="preserve"> </w:t>
      </w:r>
      <w:r w:rsidRPr="004D75DF">
        <w:rPr>
          <w:rFonts w:ascii="Times New Roman" w:hAnsi="Times New Roman" w:cs="Times New Roman"/>
          <w:color w:val="000000"/>
          <w:highlight w:val="yellow"/>
        </w:rPr>
        <w:t xml:space="preserve">distribution with the mean of 20 and the standard deviation of </w:t>
      </w:r>
      <w:r w:rsidR="009C5C88" w:rsidRPr="004D75DF">
        <w:rPr>
          <w:rFonts w:ascii="Times New Roman" w:hAnsi="Times New Roman" w:cs="Times New Roman"/>
          <w:color w:val="000000"/>
          <w:highlight w:val="yellow"/>
        </w:rPr>
        <w:t>8</w:t>
      </w:r>
      <w:r w:rsidRPr="004D75DF">
        <w:rPr>
          <w:rFonts w:ascii="Times New Roman" w:hAnsi="Times New Roman" w:cs="Times New Roman"/>
          <w:color w:val="000000"/>
          <w:highlight w:val="yellow"/>
        </w:rPr>
        <w:t>.</w:t>
      </w:r>
      <w:r>
        <w:rPr>
          <w:rFonts w:ascii="Times New Roman" w:hAnsi="Times New Roman" w:cs="Times New Roman"/>
          <w:color w:val="000000"/>
        </w:rPr>
        <w:t xml:space="preserve"> The total business days per year is </w:t>
      </w:r>
      <w:r w:rsidR="002C1C36">
        <w:rPr>
          <w:rFonts w:ascii="Times New Roman" w:hAnsi="Times New Roman" w:cs="Times New Roman"/>
          <w:color w:val="000000"/>
        </w:rPr>
        <w:t xml:space="preserve">assumed to </w:t>
      </w:r>
      <w:r w:rsidR="002C1C36" w:rsidRPr="004D75DF">
        <w:rPr>
          <w:rFonts w:ascii="Times New Roman" w:hAnsi="Times New Roman" w:cs="Times New Roman"/>
          <w:color w:val="000000"/>
          <w:highlight w:val="yellow"/>
        </w:rPr>
        <w:t xml:space="preserve">be </w:t>
      </w:r>
      <w:r w:rsidRPr="004D75DF">
        <w:rPr>
          <w:rFonts w:ascii="Times New Roman" w:hAnsi="Times New Roman" w:cs="Times New Roman"/>
          <w:color w:val="000000"/>
          <w:highlight w:val="yellow"/>
        </w:rPr>
        <w:t>2</w:t>
      </w:r>
      <w:r w:rsidR="009C5C88" w:rsidRPr="004D75DF">
        <w:rPr>
          <w:rFonts w:ascii="Times New Roman" w:hAnsi="Times New Roman" w:cs="Times New Roman"/>
          <w:color w:val="000000"/>
          <w:highlight w:val="yellow"/>
        </w:rPr>
        <w:t>45</w:t>
      </w:r>
      <w:r w:rsidRPr="004D75DF">
        <w:rPr>
          <w:rFonts w:ascii="Times New Roman" w:hAnsi="Times New Roman" w:cs="Times New Roman"/>
          <w:color w:val="000000"/>
          <w:highlight w:val="yellow"/>
        </w:rPr>
        <w:t xml:space="preserve"> days</w:t>
      </w:r>
      <w:r w:rsidR="00664376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as no operation takes place during weekends and holidays.</w:t>
      </w:r>
    </w:p>
    <w:p w14:paraId="318DD40C" w14:textId="59B800D1" w:rsidR="00233B13" w:rsidRPr="00233B13" w:rsidRDefault="00233B13">
      <w:pPr>
        <w:rPr>
          <w:rFonts w:ascii="Times New Roman" w:hAnsi="Times New Roman" w:cs="Times New Roman"/>
          <w:color w:val="000000"/>
        </w:rPr>
      </w:pPr>
    </w:p>
    <w:p w14:paraId="53C79C16" w14:textId="4CDCD520" w:rsidR="00233B13" w:rsidRDefault="00233B13">
      <w:pPr>
        <w:rPr>
          <w:rFonts w:ascii="Times New Roman" w:hAnsi="Times New Roman" w:cs="Times New Roman"/>
          <w:color w:val="000000"/>
        </w:rPr>
      </w:pPr>
      <w:r w:rsidRPr="00233B13">
        <w:rPr>
          <w:rFonts w:ascii="Times New Roman" w:hAnsi="Times New Roman" w:cs="Times New Roman"/>
          <w:color w:val="000000"/>
        </w:rPr>
        <w:tab/>
        <w:t>Based</w:t>
      </w:r>
      <w:r>
        <w:rPr>
          <w:rFonts w:ascii="Times New Roman" w:hAnsi="Times New Roman" w:cs="Times New Roman"/>
          <w:color w:val="000000"/>
        </w:rPr>
        <w:t xml:space="preserve"> on the </w:t>
      </w:r>
      <w:r w:rsidRPr="004D75DF">
        <w:rPr>
          <w:rFonts w:ascii="Times New Roman" w:hAnsi="Times New Roman" w:cs="Times New Roman"/>
          <w:color w:val="000000"/>
          <w:highlight w:val="yellow"/>
        </w:rPr>
        <w:t>EOQ model</w:t>
      </w:r>
      <w:r>
        <w:rPr>
          <w:rFonts w:ascii="Times New Roman" w:hAnsi="Times New Roman" w:cs="Times New Roman"/>
          <w:color w:val="000000"/>
        </w:rPr>
        <w:t xml:space="preserve">, with the </w:t>
      </w:r>
      <w:r w:rsidRPr="004D75DF">
        <w:rPr>
          <w:rFonts w:ascii="Times New Roman" w:hAnsi="Times New Roman" w:cs="Times New Roman"/>
          <w:color w:val="000000"/>
          <w:highlight w:val="yellow"/>
        </w:rPr>
        <w:t xml:space="preserve">fixed ordering cost of </w:t>
      </w:r>
      <w:r w:rsidR="00574361" w:rsidRPr="004D75DF">
        <w:rPr>
          <w:rFonts w:ascii="Times New Roman" w:hAnsi="Times New Roman" w:cs="Times New Roman"/>
          <w:color w:val="000000"/>
          <w:highlight w:val="yellow"/>
        </w:rPr>
        <w:t>$</w:t>
      </w:r>
      <w:r w:rsidRPr="004D75DF">
        <w:rPr>
          <w:rFonts w:ascii="Times New Roman" w:hAnsi="Times New Roman" w:cs="Times New Roman"/>
          <w:color w:val="000000"/>
          <w:highlight w:val="yellow"/>
        </w:rPr>
        <w:t>3,600</w:t>
      </w:r>
      <w:r>
        <w:rPr>
          <w:rFonts w:ascii="Times New Roman" w:hAnsi="Times New Roman" w:cs="Times New Roman"/>
          <w:color w:val="000000"/>
        </w:rPr>
        <w:t xml:space="preserve"> </w:t>
      </w:r>
      <w:r w:rsidR="002C1C36">
        <w:rPr>
          <w:rFonts w:ascii="Times New Roman" w:hAnsi="Times New Roman" w:cs="Times New Roman"/>
          <w:color w:val="000000"/>
        </w:rPr>
        <w:t xml:space="preserve">(mainly about the transportation cost from the manufacturer) </w:t>
      </w:r>
      <w:r>
        <w:rPr>
          <w:rFonts w:ascii="Times New Roman" w:hAnsi="Times New Roman" w:cs="Times New Roman"/>
          <w:color w:val="000000"/>
        </w:rPr>
        <w:t xml:space="preserve">and </w:t>
      </w:r>
      <w:r w:rsidR="00664376">
        <w:rPr>
          <w:rFonts w:ascii="Times New Roman" w:hAnsi="Times New Roman" w:cs="Times New Roman"/>
          <w:color w:val="000000"/>
        </w:rPr>
        <w:t xml:space="preserve">the </w:t>
      </w:r>
      <w:r w:rsidRPr="004D75DF">
        <w:rPr>
          <w:rFonts w:ascii="Times New Roman" w:hAnsi="Times New Roman" w:cs="Times New Roman"/>
          <w:color w:val="000000"/>
          <w:highlight w:val="yellow"/>
        </w:rPr>
        <w:t>annual holding rate around 2</w:t>
      </w:r>
      <w:r w:rsidR="004D0AE0" w:rsidRPr="004D75DF">
        <w:rPr>
          <w:rFonts w:ascii="Times New Roman" w:hAnsi="Times New Roman" w:cs="Times New Roman"/>
          <w:color w:val="000000"/>
          <w:highlight w:val="yellow"/>
        </w:rPr>
        <w:t>5</w:t>
      </w:r>
      <w:r w:rsidRPr="004D75DF">
        <w:rPr>
          <w:rFonts w:ascii="Times New Roman" w:hAnsi="Times New Roman" w:cs="Times New Roman"/>
          <w:color w:val="000000"/>
          <w:highlight w:val="yellow"/>
        </w:rPr>
        <w:t>%</w:t>
      </w:r>
      <w:r>
        <w:rPr>
          <w:rFonts w:ascii="Times New Roman" w:hAnsi="Times New Roman" w:cs="Times New Roman"/>
          <w:color w:val="000000"/>
        </w:rPr>
        <w:t>, CBW currently review</w:t>
      </w:r>
      <w:r w:rsidR="00664376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its inventory level by taking </w:t>
      </w:r>
      <w:r w:rsidRPr="00ED13B2">
        <w:rPr>
          <w:rFonts w:ascii="Times New Roman" w:hAnsi="Times New Roman" w:cs="Times New Roman"/>
          <w:color w:val="000000"/>
          <w:highlight w:val="yellow"/>
        </w:rPr>
        <w:t>period</w:t>
      </w:r>
      <w:r w:rsidR="006C03AE" w:rsidRPr="00ED13B2">
        <w:rPr>
          <w:rFonts w:ascii="Times New Roman" w:hAnsi="Times New Roman" w:cs="Times New Roman"/>
          <w:color w:val="000000"/>
          <w:highlight w:val="yellow"/>
        </w:rPr>
        <w:t>ic</w:t>
      </w:r>
      <w:r w:rsidRPr="00ED13B2">
        <w:rPr>
          <w:rFonts w:ascii="Times New Roman" w:hAnsi="Times New Roman" w:cs="Times New Roman"/>
          <w:color w:val="000000"/>
          <w:highlight w:val="yellow"/>
        </w:rPr>
        <w:t xml:space="preserve"> review policy</w:t>
      </w:r>
      <w:r>
        <w:rPr>
          <w:rFonts w:ascii="Times New Roman" w:hAnsi="Times New Roman" w:cs="Times New Roman"/>
          <w:color w:val="000000"/>
        </w:rPr>
        <w:t xml:space="preserve"> with the frequency of </w:t>
      </w:r>
      <w:r w:rsidR="009C5C88" w:rsidRPr="004D75DF">
        <w:rPr>
          <w:rFonts w:ascii="Times New Roman" w:hAnsi="Times New Roman" w:cs="Times New Roman"/>
          <w:color w:val="000000"/>
          <w:highlight w:val="yellow"/>
        </w:rPr>
        <w:t>7 days</w:t>
      </w:r>
      <w:r w:rsidR="002C1C36">
        <w:rPr>
          <w:rFonts w:ascii="Times New Roman" w:hAnsi="Times New Roman" w:cs="Times New Roman"/>
          <w:color w:val="000000"/>
        </w:rPr>
        <w:t xml:space="preserve"> </w:t>
      </w:r>
      <w:r w:rsidR="009C5C88">
        <w:rPr>
          <w:rFonts w:ascii="Times New Roman" w:hAnsi="Times New Roman" w:cs="Times New Roman"/>
          <w:color w:val="000000"/>
        </w:rPr>
        <w:t>(</w:t>
      </w:r>
      <w:r w:rsidR="009C5C88">
        <w:rPr>
          <w:rFonts w:ascii="Times New Roman" w:hAnsi="Times New Roman" w:cs="Times New Roman"/>
          <w:i/>
          <w:iCs/>
          <w:color w:val="000000"/>
        </w:rPr>
        <w:t>i.e.</w:t>
      </w:r>
      <w:r w:rsidR="009C5C88">
        <w:rPr>
          <w:rFonts w:ascii="Times New Roman" w:hAnsi="Times New Roman" w:cs="Times New Roman"/>
          <w:color w:val="000000"/>
        </w:rPr>
        <w:t xml:space="preserve">, </w:t>
      </w:r>
      <w:r w:rsidR="002C1C36">
        <w:rPr>
          <w:rFonts w:ascii="Times New Roman" w:hAnsi="Times New Roman" w:cs="Times New Roman"/>
          <w:color w:val="000000"/>
        </w:rPr>
        <w:t>about 3 times per month</w:t>
      </w:r>
      <w:r w:rsidR="009C5C88">
        <w:rPr>
          <w:rFonts w:ascii="Times New Roman" w:hAnsi="Times New Roman" w:cs="Times New Roman"/>
          <w:color w:val="000000"/>
        </w:rPr>
        <w:t xml:space="preserve">). </w:t>
      </w:r>
      <w:r w:rsidR="002C1C36">
        <w:rPr>
          <w:rFonts w:ascii="Times New Roman" w:hAnsi="Times New Roman" w:cs="Times New Roman"/>
          <w:color w:val="000000"/>
        </w:rPr>
        <w:t>In the past year</w:t>
      </w:r>
      <w:r w:rsidR="009C5C88">
        <w:rPr>
          <w:rFonts w:ascii="Times New Roman" w:hAnsi="Times New Roman" w:cs="Times New Roman"/>
          <w:color w:val="000000"/>
        </w:rPr>
        <w:t xml:space="preserve">, CBW </w:t>
      </w:r>
      <w:r w:rsidR="009C5C88" w:rsidRPr="004D75DF">
        <w:rPr>
          <w:rFonts w:ascii="Times New Roman" w:hAnsi="Times New Roman" w:cs="Times New Roman"/>
          <w:color w:val="000000"/>
          <w:highlight w:val="yellow"/>
        </w:rPr>
        <w:t>invests one day of demand</w:t>
      </w:r>
      <w:r w:rsidR="002C1C36">
        <w:rPr>
          <w:rFonts w:ascii="Times New Roman" w:hAnsi="Times New Roman" w:cs="Times New Roman"/>
          <w:color w:val="000000"/>
        </w:rPr>
        <w:t xml:space="preserve"> </w:t>
      </w:r>
      <w:r w:rsidR="009C5C88">
        <w:rPr>
          <w:rFonts w:ascii="Times New Roman" w:hAnsi="Times New Roman" w:cs="Times New Roman"/>
          <w:color w:val="000000"/>
        </w:rPr>
        <w:t>(</w:t>
      </w:r>
      <w:r w:rsidR="009C5C88">
        <w:rPr>
          <w:rFonts w:ascii="Times New Roman" w:hAnsi="Times New Roman" w:cs="Times New Roman"/>
          <w:i/>
          <w:iCs/>
          <w:color w:val="000000"/>
        </w:rPr>
        <w:t>i.e.</w:t>
      </w:r>
      <w:r w:rsidR="009C5C88">
        <w:rPr>
          <w:rFonts w:ascii="Times New Roman" w:hAnsi="Times New Roman" w:cs="Times New Roman"/>
          <w:color w:val="000000"/>
        </w:rPr>
        <w:t xml:space="preserve">, 20 units) as the </w:t>
      </w:r>
      <w:r w:rsidR="009C5C88" w:rsidRPr="004D75DF">
        <w:rPr>
          <w:rFonts w:ascii="Times New Roman" w:hAnsi="Times New Roman" w:cs="Times New Roman"/>
          <w:color w:val="000000"/>
          <w:highlight w:val="yellow"/>
        </w:rPr>
        <w:t>safety</w:t>
      </w:r>
      <w:r w:rsidR="009C5C88">
        <w:rPr>
          <w:rFonts w:ascii="Times New Roman" w:hAnsi="Times New Roman" w:cs="Times New Roman"/>
          <w:color w:val="000000"/>
        </w:rPr>
        <w:t xml:space="preserve"> </w:t>
      </w:r>
      <w:r w:rsidR="009C5C88" w:rsidRPr="004D75DF">
        <w:rPr>
          <w:rFonts w:ascii="Times New Roman" w:hAnsi="Times New Roman" w:cs="Times New Roman"/>
          <w:color w:val="000000"/>
          <w:highlight w:val="yellow"/>
        </w:rPr>
        <w:t>inventory.</w:t>
      </w:r>
      <w:r w:rsidR="009C5C88">
        <w:rPr>
          <w:rFonts w:ascii="Times New Roman" w:hAnsi="Times New Roman" w:cs="Times New Roman"/>
          <w:color w:val="000000"/>
        </w:rPr>
        <w:t xml:space="preserve"> Given the replenishment </w:t>
      </w:r>
      <w:r w:rsidR="009C5C88" w:rsidRPr="004D75DF">
        <w:rPr>
          <w:rFonts w:ascii="Times New Roman" w:hAnsi="Times New Roman" w:cs="Times New Roman"/>
          <w:color w:val="000000"/>
          <w:highlight w:val="yellow"/>
        </w:rPr>
        <w:t>lead-time is 2 days</w:t>
      </w:r>
      <w:r w:rsidR="009C5C88" w:rsidRPr="004D75DF">
        <w:rPr>
          <w:rFonts w:ascii="Times New Roman" w:hAnsi="Times New Roman" w:cs="Times New Roman"/>
          <w:color w:val="000000"/>
        </w:rPr>
        <w:t>,</w:t>
      </w:r>
      <w:r w:rsidR="009C5C88">
        <w:rPr>
          <w:rFonts w:ascii="Times New Roman" w:hAnsi="Times New Roman" w:cs="Times New Roman"/>
          <w:color w:val="000000"/>
        </w:rPr>
        <w:t xml:space="preserve"> which is quite stable throughout the year, an order is placed to replenish the inventory to the target </w:t>
      </w:r>
      <w:r w:rsidR="009C5C88" w:rsidRPr="004D75DF">
        <w:rPr>
          <w:rFonts w:ascii="Times New Roman" w:hAnsi="Times New Roman" w:cs="Times New Roman"/>
          <w:color w:val="000000"/>
          <w:highlight w:val="yellow"/>
        </w:rPr>
        <w:t>level of 200 units</w:t>
      </w:r>
      <w:r w:rsidR="009C5C88">
        <w:rPr>
          <w:rFonts w:ascii="Times New Roman" w:hAnsi="Times New Roman" w:cs="Times New Roman"/>
          <w:color w:val="000000"/>
        </w:rPr>
        <w:t>.</w:t>
      </w:r>
    </w:p>
    <w:p w14:paraId="423D4D7F" w14:textId="77777777" w:rsidR="00274885" w:rsidRDefault="00274885">
      <w:pPr>
        <w:rPr>
          <w:rFonts w:ascii="Times New Roman" w:hAnsi="Times New Roman" w:cs="Times New Roman"/>
          <w:color w:val="000000"/>
        </w:rPr>
      </w:pPr>
    </w:p>
    <w:p w14:paraId="690A9046" w14:textId="2CB3CDDE" w:rsidR="00274885" w:rsidRDefault="0027488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To understand the </w:t>
      </w:r>
      <w:r w:rsidRPr="004D75DF">
        <w:rPr>
          <w:rFonts w:ascii="Times New Roman" w:hAnsi="Times New Roman" w:cs="Times New Roman"/>
          <w:color w:val="000000"/>
          <w:highlight w:val="yellow"/>
        </w:rPr>
        <w:t>logistic cost</w:t>
      </w:r>
      <w:r>
        <w:rPr>
          <w:rFonts w:ascii="Times New Roman" w:hAnsi="Times New Roman" w:cs="Times New Roman"/>
          <w:color w:val="000000"/>
        </w:rPr>
        <w:t xml:space="preserve"> and </w:t>
      </w:r>
      <w:r w:rsidRPr="004D75DF">
        <w:rPr>
          <w:rFonts w:ascii="Times New Roman" w:hAnsi="Times New Roman" w:cs="Times New Roman"/>
          <w:color w:val="000000"/>
          <w:highlight w:val="yellow"/>
        </w:rPr>
        <w:t>customer service level</w:t>
      </w:r>
      <w:r>
        <w:rPr>
          <w:rFonts w:ascii="Times New Roman" w:hAnsi="Times New Roman" w:cs="Times New Roman"/>
          <w:color w:val="000000"/>
        </w:rPr>
        <w:t xml:space="preserve">, CBW </w:t>
      </w:r>
      <w:r w:rsidR="00574361">
        <w:rPr>
          <w:rFonts w:ascii="Times New Roman" w:hAnsi="Times New Roman" w:cs="Times New Roman"/>
          <w:color w:val="000000"/>
        </w:rPr>
        <w:t xml:space="preserve">initiates a project to </w:t>
      </w:r>
      <w:r>
        <w:rPr>
          <w:rFonts w:ascii="Times New Roman" w:hAnsi="Times New Roman" w:cs="Times New Roman"/>
          <w:color w:val="000000"/>
        </w:rPr>
        <w:t>review its inventory control policy (including the associated parameters). Your team is asked to prepare an executive summary for this project.</w:t>
      </w:r>
    </w:p>
    <w:p w14:paraId="5F6DB1AB" w14:textId="77777777" w:rsidR="00274885" w:rsidRDefault="00274885">
      <w:pPr>
        <w:rPr>
          <w:rFonts w:ascii="Times New Roman" w:hAnsi="Times New Roman" w:cs="Times New Roman"/>
          <w:color w:val="000000"/>
        </w:rPr>
      </w:pPr>
    </w:p>
    <w:p w14:paraId="451014EE" w14:textId="36FB8415" w:rsidR="00DE0EFB" w:rsidRPr="003846FD" w:rsidRDefault="00574361" w:rsidP="00F767A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/>
          <w:highlight w:val="yellow"/>
        </w:rPr>
      </w:pPr>
      <w:r w:rsidRPr="00FE374F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report must include t</w:t>
      </w:r>
      <w:r w:rsidR="00274885" w:rsidRPr="00732635">
        <w:rPr>
          <w:rFonts w:ascii="Times New Roman" w:hAnsi="Times New Roman" w:cs="Times New Roman"/>
          <w:color w:val="000000"/>
        </w:rPr>
        <w:t xml:space="preserve">he </w:t>
      </w:r>
      <w:r>
        <w:rPr>
          <w:rFonts w:ascii="Times New Roman" w:hAnsi="Times New Roman" w:cs="Times New Roman"/>
          <w:color w:val="000000"/>
        </w:rPr>
        <w:t>operational</w:t>
      </w:r>
      <w:r w:rsidR="00274885" w:rsidRPr="00732635">
        <w:rPr>
          <w:rFonts w:ascii="Times New Roman" w:hAnsi="Times New Roman" w:cs="Times New Roman"/>
          <w:color w:val="000000"/>
        </w:rPr>
        <w:t xml:space="preserve"> indicators </w:t>
      </w:r>
      <w:r>
        <w:rPr>
          <w:rFonts w:ascii="Times New Roman" w:hAnsi="Times New Roman" w:cs="Times New Roman"/>
          <w:color w:val="000000"/>
        </w:rPr>
        <w:t>(</w:t>
      </w:r>
      <w:r w:rsidRPr="00235EC4">
        <w:rPr>
          <w:rFonts w:ascii="Times New Roman" w:hAnsi="Times New Roman" w:cs="Times New Roman"/>
          <w:color w:val="000000"/>
          <w:highlight w:val="yellow"/>
        </w:rPr>
        <w:t xml:space="preserve">the </w:t>
      </w:r>
      <w:r w:rsidR="00274885" w:rsidRPr="00235EC4">
        <w:rPr>
          <w:rFonts w:ascii="Times New Roman" w:hAnsi="Times New Roman" w:cs="Times New Roman"/>
          <w:color w:val="000000"/>
          <w:highlight w:val="yellow"/>
        </w:rPr>
        <w:t>average inventory level,</w:t>
      </w:r>
      <w:r w:rsidRPr="00235EC4">
        <w:rPr>
          <w:rFonts w:ascii="Times New Roman" w:hAnsi="Times New Roman" w:cs="Times New Roman"/>
          <w:color w:val="000000"/>
          <w:highlight w:val="yellow"/>
        </w:rPr>
        <w:t xml:space="preserve"> the</w:t>
      </w:r>
      <w:r w:rsidR="00274885" w:rsidRPr="00235EC4">
        <w:rPr>
          <w:rFonts w:ascii="Times New Roman" w:hAnsi="Times New Roman" w:cs="Times New Roman"/>
          <w:color w:val="000000"/>
          <w:highlight w:val="yellow"/>
        </w:rPr>
        <w:t xml:space="preserve"> annual inventory cost,</w:t>
      </w:r>
      <w:r w:rsidRPr="00235EC4">
        <w:rPr>
          <w:rFonts w:ascii="Times New Roman" w:hAnsi="Times New Roman" w:cs="Times New Roman"/>
          <w:color w:val="000000"/>
          <w:highlight w:val="yellow"/>
        </w:rPr>
        <w:t xml:space="preserve"> and</w:t>
      </w:r>
      <w:r w:rsidR="00274885" w:rsidRPr="00235EC4">
        <w:rPr>
          <w:rFonts w:ascii="Times New Roman" w:hAnsi="Times New Roman" w:cs="Times New Roman"/>
          <w:color w:val="000000"/>
          <w:highlight w:val="yellow"/>
        </w:rPr>
        <w:t xml:space="preserve"> </w:t>
      </w:r>
      <w:r w:rsidRPr="00235EC4">
        <w:rPr>
          <w:rFonts w:ascii="Times New Roman" w:hAnsi="Times New Roman" w:cs="Times New Roman"/>
          <w:color w:val="000000"/>
          <w:highlight w:val="yellow"/>
        </w:rPr>
        <w:t xml:space="preserve">the </w:t>
      </w:r>
      <w:r w:rsidR="00274885" w:rsidRPr="00235EC4">
        <w:rPr>
          <w:rFonts w:ascii="Times New Roman" w:hAnsi="Times New Roman" w:cs="Times New Roman"/>
          <w:color w:val="000000"/>
          <w:highlight w:val="yellow"/>
        </w:rPr>
        <w:t>annual ordering costs</w:t>
      </w:r>
      <w:r>
        <w:rPr>
          <w:rFonts w:ascii="Times New Roman" w:hAnsi="Times New Roman" w:cs="Times New Roman"/>
          <w:color w:val="000000"/>
        </w:rPr>
        <w:t>)</w:t>
      </w:r>
      <w:r w:rsidR="00732635" w:rsidRPr="00732635">
        <w:rPr>
          <w:rFonts w:ascii="Times New Roman" w:hAnsi="Times New Roman" w:cs="Times New Roman"/>
          <w:color w:val="000000"/>
        </w:rPr>
        <w:t xml:space="preserve"> </w:t>
      </w:r>
      <w:r w:rsidRPr="00732635">
        <w:rPr>
          <w:rFonts w:ascii="Times New Roman" w:hAnsi="Times New Roman" w:cs="Times New Roman"/>
          <w:color w:val="000000"/>
        </w:rPr>
        <w:t>base</w:t>
      </w:r>
      <w:r>
        <w:rPr>
          <w:rFonts w:ascii="Times New Roman" w:hAnsi="Times New Roman" w:cs="Times New Roman"/>
          <w:color w:val="000000"/>
        </w:rPr>
        <w:t>d</w:t>
      </w:r>
      <w:r w:rsidRPr="00732635">
        <w:rPr>
          <w:rFonts w:ascii="Times New Roman" w:hAnsi="Times New Roman" w:cs="Times New Roman"/>
          <w:color w:val="000000"/>
        </w:rPr>
        <w:t xml:space="preserve"> on the given past year data</w:t>
      </w:r>
      <w:r>
        <w:rPr>
          <w:rFonts w:ascii="Times New Roman" w:hAnsi="Times New Roman" w:cs="Times New Roman"/>
          <w:color w:val="000000"/>
        </w:rPr>
        <w:t xml:space="preserve"> as well as</w:t>
      </w:r>
      <w:r w:rsidR="00732635" w:rsidRPr="00732635">
        <w:rPr>
          <w:rFonts w:ascii="Times New Roman" w:hAnsi="Times New Roman" w:cs="Times New Roman"/>
          <w:color w:val="000000"/>
        </w:rPr>
        <w:t xml:space="preserve"> some service level indicators, such as </w:t>
      </w:r>
      <w:r>
        <w:rPr>
          <w:rFonts w:ascii="Times New Roman" w:hAnsi="Times New Roman" w:cs="Times New Roman"/>
          <w:color w:val="000000"/>
        </w:rPr>
        <w:t xml:space="preserve">the </w:t>
      </w:r>
      <w:r w:rsidR="00732635" w:rsidRPr="003846FD">
        <w:rPr>
          <w:rFonts w:ascii="Times New Roman" w:hAnsi="Times New Roman" w:cs="Times New Roman"/>
          <w:color w:val="000000"/>
          <w:highlight w:val="yellow"/>
        </w:rPr>
        <w:t>cycle service level</w:t>
      </w:r>
      <w:r w:rsidR="00732635" w:rsidRPr="00732635">
        <w:rPr>
          <w:rFonts w:ascii="Times New Roman" w:hAnsi="Times New Roman" w:cs="Times New Roman"/>
          <w:color w:val="000000"/>
        </w:rPr>
        <w:t xml:space="preserve"> and the </w:t>
      </w:r>
      <w:r w:rsidR="00732635" w:rsidRPr="003846FD">
        <w:rPr>
          <w:rFonts w:ascii="Times New Roman" w:hAnsi="Times New Roman" w:cs="Times New Roman"/>
          <w:color w:val="000000"/>
          <w:highlight w:val="yellow"/>
        </w:rPr>
        <w:t>product fill rate</w:t>
      </w:r>
      <w:r w:rsidR="007478F6" w:rsidRPr="00732635">
        <w:rPr>
          <w:rFonts w:ascii="Times New Roman" w:hAnsi="Times New Roman" w:cs="Times New Roman"/>
          <w:color w:val="000000"/>
        </w:rPr>
        <w:t xml:space="preserve">. Also, suppose the </w:t>
      </w:r>
      <w:r>
        <w:rPr>
          <w:rFonts w:ascii="Times New Roman" w:hAnsi="Times New Roman" w:cs="Times New Roman"/>
          <w:color w:val="000000"/>
        </w:rPr>
        <w:t>back-order</w:t>
      </w:r>
      <w:r w:rsidR="007478F6" w:rsidRPr="00732635">
        <w:rPr>
          <w:rFonts w:ascii="Times New Roman" w:hAnsi="Times New Roman" w:cs="Times New Roman"/>
          <w:color w:val="000000"/>
        </w:rPr>
        <w:t xml:space="preserve"> cost </w:t>
      </w:r>
      <w:r>
        <w:rPr>
          <w:rFonts w:ascii="Times New Roman" w:hAnsi="Times New Roman" w:cs="Times New Roman"/>
          <w:color w:val="000000"/>
        </w:rPr>
        <w:t xml:space="preserve">due to shortage </w:t>
      </w:r>
      <w:r w:rsidR="007478F6" w:rsidRPr="00732635">
        <w:rPr>
          <w:rFonts w:ascii="Times New Roman" w:hAnsi="Times New Roman" w:cs="Times New Roman"/>
          <w:color w:val="000000"/>
        </w:rPr>
        <w:t xml:space="preserve">is assumed to be </w:t>
      </w:r>
      <w:r w:rsidRPr="003846FD">
        <w:rPr>
          <w:rFonts w:ascii="Times New Roman" w:hAnsi="Times New Roman" w:cs="Times New Roman"/>
          <w:color w:val="000000"/>
          <w:highlight w:val="yellow"/>
        </w:rPr>
        <w:t>$</w:t>
      </w:r>
      <w:r w:rsidR="007478F6" w:rsidRPr="003846FD">
        <w:rPr>
          <w:rFonts w:ascii="Times New Roman" w:hAnsi="Times New Roman" w:cs="Times New Roman"/>
          <w:color w:val="000000"/>
          <w:highlight w:val="yellow"/>
        </w:rPr>
        <w:t>1,200</w:t>
      </w:r>
      <w:r w:rsidRPr="003846FD">
        <w:rPr>
          <w:rFonts w:ascii="Times New Roman" w:hAnsi="Times New Roman" w:cs="Times New Roman"/>
          <w:color w:val="000000"/>
          <w:highlight w:val="yellow"/>
        </w:rPr>
        <w:t>/</w:t>
      </w:r>
      <w:r w:rsidR="007478F6" w:rsidRPr="003846FD">
        <w:rPr>
          <w:rFonts w:ascii="Times New Roman" w:hAnsi="Times New Roman" w:cs="Times New Roman"/>
          <w:color w:val="000000"/>
          <w:highlight w:val="yellow"/>
        </w:rPr>
        <w:t>unit</w:t>
      </w:r>
      <w:r w:rsidR="007478F6" w:rsidRPr="00732635">
        <w:rPr>
          <w:rFonts w:ascii="Times New Roman" w:hAnsi="Times New Roman" w:cs="Times New Roman"/>
          <w:color w:val="000000"/>
        </w:rPr>
        <w:t xml:space="preserve">. </w:t>
      </w:r>
      <w:r w:rsidR="007478F6" w:rsidRPr="003846FD">
        <w:rPr>
          <w:rFonts w:ascii="Times New Roman" w:hAnsi="Times New Roman" w:cs="Times New Roman"/>
          <w:color w:val="000000"/>
          <w:highlight w:val="yellow"/>
        </w:rPr>
        <w:t xml:space="preserve">Please also </w:t>
      </w:r>
      <w:r w:rsidRPr="003846FD">
        <w:rPr>
          <w:rFonts w:ascii="Times New Roman" w:hAnsi="Times New Roman" w:cs="Times New Roman"/>
          <w:color w:val="000000"/>
          <w:highlight w:val="yellow"/>
        </w:rPr>
        <w:t>calculate</w:t>
      </w:r>
      <w:r w:rsidR="007478F6" w:rsidRPr="003846FD">
        <w:rPr>
          <w:rFonts w:ascii="Times New Roman" w:hAnsi="Times New Roman" w:cs="Times New Roman"/>
          <w:color w:val="000000"/>
          <w:highlight w:val="yellow"/>
        </w:rPr>
        <w:t xml:space="preserve"> the annual shortage cost of CBW</w:t>
      </w:r>
      <w:r w:rsidR="007478F6" w:rsidRPr="003846FD">
        <w:rPr>
          <w:rFonts w:ascii="Times New Roman" w:hAnsi="Times New Roman" w:cs="Times New Roman"/>
          <w:color w:val="000000"/>
        </w:rPr>
        <w:t>.</w:t>
      </w:r>
      <w:r w:rsidR="006821E0" w:rsidRPr="003846FD">
        <w:rPr>
          <w:rFonts w:ascii="Times New Roman" w:hAnsi="Times New Roman" w:cs="Times New Roman"/>
          <w:color w:val="000000"/>
        </w:rPr>
        <w:t xml:space="preserve"> </w:t>
      </w:r>
    </w:p>
    <w:p w14:paraId="0741A4FE" w14:textId="77777777" w:rsidR="00732635" w:rsidRPr="00732635" w:rsidRDefault="00732635" w:rsidP="00732635">
      <w:pPr>
        <w:pStyle w:val="a3"/>
        <w:ind w:leftChars="0"/>
        <w:rPr>
          <w:rFonts w:ascii="Times New Roman" w:hAnsi="Times New Roman" w:cs="Times New Roman"/>
          <w:color w:val="000000"/>
        </w:rPr>
      </w:pPr>
    </w:p>
    <w:p w14:paraId="1122F520" w14:textId="44F7D843" w:rsidR="006821E0" w:rsidRPr="0052237B" w:rsidRDefault="00DE0EFB" w:rsidP="006821E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/>
          <w:highlight w:val="yellow"/>
        </w:rPr>
      </w:pPr>
      <w:r>
        <w:rPr>
          <w:rFonts w:ascii="Times New Roman" w:hAnsi="Times New Roman" w:cs="Times New Roman"/>
          <w:color w:val="000000"/>
        </w:rPr>
        <w:t xml:space="preserve">Since it’s the first year </w:t>
      </w:r>
      <w:r w:rsidR="00574361">
        <w:rPr>
          <w:rFonts w:ascii="Times New Roman" w:hAnsi="Times New Roman" w:cs="Times New Roman"/>
          <w:color w:val="000000"/>
        </w:rPr>
        <w:t>to apply</w:t>
      </w:r>
      <w:r>
        <w:rPr>
          <w:rFonts w:ascii="Times New Roman" w:hAnsi="Times New Roman" w:cs="Times New Roman"/>
          <w:color w:val="000000"/>
        </w:rPr>
        <w:t xml:space="preserve"> this policy, CBW </w:t>
      </w:r>
      <w:r w:rsidRPr="0052237B">
        <w:rPr>
          <w:rFonts w:ascii="Times New Roman" w:hAnsi="Times New Roman" w:cs="Times New Roman"/>
          <w:color w:val="000000"/>
          <w:highlight w:val="yellow"/>
        </w:rPr>
        <w:t xml:space="preserve">would like to see if this policy </w:t>
      </w:r>
      <w:r w:rsidR="00574361" w:rsidRPr="0052237B">
        <w:rPr>
          <w:rFonts w:ascii="Times New Roman" w:hAnsi="Times New Roman" w:cs="Times New Roman"/>
          <w:color w:val="000000"/>
          <w:highlight w:val="yellow"/>
        </w:rPr>
        <w:t>is likely to reliably lead to good results</w:t>
      </w:r>
      <w:r>
        <w:rPr>
          <w:rFonts w:ascii="Times New Roman" w:hAnsi="Times New Roman" w:cs="Times New Roman"/>
          <w:color w:val="000000"/>
        </w:rPr>
        <w:t xml:space="preserve">. Thus, a data set </w:t>
      </w:r>
      <w:r w:rsidR="00574361">
        <w:rPr>
          <w:rFonts w:ascii="Times New Roman" w:hAnsi="Times New Roman" w:cs="Times New Roman"/>
          <w:color w:val="000000"/>
        </w:rPr>
        <w:t>of</w:t>
      </w:r>
      <w:r>
        <w:rPr>
          <w:rFonts w:ascii="Times New Roman" w:hAnsi="Times New Roman" w:cs="Times New Roman"/>
          <w:color w:val="000000"/>
        </w:rPr>
        <w:t xml:space="preserve"> 20 replications of the simulated annual demand patterns</w:t>
      </w:r>
      <w:r w:rsidR="00574361">
        <w:rPr>
          <w:rFonts w:ascii="Times New Roman" w:hAnsi="Times New Roman" w:cs="Times New Roman"/>
          <w:color w:val="000000"/>
        </w:rPr>
        <w:t xml:space="preserve"> is generated. P</w:t>
      </w:r>
      <w:r>
        <w:rPr>
          <w:rFonts w:ascii="Times New Roman" w:hAnsi="Times New Roman" w:cs="Times New Roman"/>
          <w:color w:val="000000"/>
        </w:rPr>
        <w:t xml:space="preserve">lease </w:t>
      </w:r>
      <w:r w:rsidR="00574361">
        <w:rPr>
          <w:rFonts w:ascii="Times New Roman" w:hAnsi="Times New Roman" w:cs="Times New Roman"/>
          <w:color w:val="000000"/>
        </w:rPr>
        <w:t>evaluate</w:t>
      </w:r>
      <w:r>
        <w:rPr>
          <w:rFonts w:ascii="Times New Roman" w:hAnsi="Times New Roman" w:cs="Times New Roman"/>
          <w:color w:val="000000"/>
        </w:rPr>
        <w:t xml:space="preserve"> the indicators </w:t>
      </w:r>
      <w:r w:rsidR="006821E0">
        <w:rPr>
          <w:rFonts w:ascii="Times New Roman" w:hAnsi="Times New Roman" w:cs="Times New Roman"/>
          <w:color w:val="000000"/>
        </w:rPr>
        <w:t>mentioned</w:t>
      </w:r>
      <w:r>
        <w:rPr>
          <w:rFonts w:ascii="Times New Roman" w:hAnsi="Times New Roman" w:cs="Times New Roman"/>
          <w:color w:val="000000"/>
        </w:rPr>
        <w:t xml:space="preserve"> above </w:t>
      </w:r>
      <w:r w:rsidR="00574361">
        <w:rPr>
          <w:rFonts w:ascii="Times New Roman" w:hAnsi="Times New Roman" w:cs="Times New Roman"/>
          <w:color w:val="000000"/>
        </w:rPr>
        <w:t>by calculating</w:t>
      </w:r>
      <w:r>
        <w:rPr>
          <w:rFonts w:ascii="Times New Roman" w:hAnsi="Times New Roman" w:cs="Times New Roman"/>
          <w:color w:val="000000"/>
        </w:rPr>
        <w:t xml:space="preserve"> the average</w:t>
      </w:r>
      <w:r w:rsidR="00574361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of the simulated dataset. </w:t>
      </w:r>
      <w:r w:rsidR="006821E0" w:rsidRPr="0052237B">
        <w:rPr>
          <w:rFonts w:ascii="Times New Roman" w:hAnsi="Times New Roman" w:cs="Times New Roman"/>
          <w:color w:val="000000"/>
          <w:highlight w:val="yellow"/>
        </w:rPr>
        <w:t>It would be great if you provided some thoughts about the results of the associated indicators.</w:t>
      </w:r>
    </w:p>
    <w:p w14:paraId="30D10CD7" w14:textId="77777777" w:rsidR="00732635" w:rsidRDefault="00732635" w:rsidP="006821E0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2CC199C6" w14:textId="77777777" w:rsidR="006C03AE" w:rsidRDefault="006821E0" w:rsidP="006821E0">
      <w:pPr>
        <w:rPr>
          <w:rFonts w:ascii="Times New Roman" w:hAnsi="Times New Roman" w:cs="Times New Roman"/>
          <w:color w:val="000000"/>
          <w:sz w:val="21"/>
          <w:szCs w:val="21"/>
        </w:rPr>
      </w:pPr>
      <w:r w:rsidRPr="006821E0">
        <w:rPr>
          <w:rFonts w:ascii="Times New Roman" w:hAnsi="Times New Roman" w:cs="Times New Roman" w:hint="eastAsia"/>
          <w:color w:val="000000"/>
          <w:sz w:val="21"/>
          <w:szCs w:val="21"/>
        </w:rPr>
        <w:t>N</w:t>
      </w:r>
      <w:r w:rsidRPr="006821E0">
        <w:rPr>
          <w:rFonts w:ascii="Times New Roman" w:hAnsi="Times New Roman" w:cs="Times New Roman"/>
          <w:color w:val="000000"/>
          <w:sz w:val="21"/>
          <w:szCs w:val="21"/>
        </w:rPr>
        <w:t>otes: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14:paraId="23AD794C" w14:textId="1DA35359" w:rsidR="006821E0" w:rsidRDefault="006821E0" w:rsidP="006C03AE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/>
          <w:sz w:val="21"/>
          <w:szCs w:val="21"/>
        </w:rPr>
      </w:pPr>
      <w:r w:rsidRPr="006C03AE">
        <w:rPr>
          <w:rFonts w:ascii="Times New Roman" w:hAnsi="Times New Roman" w:cs="Times New Roman" w:hint="eastAsia"/>
          <w:color w:val="000000"/>
          <w:sz w:val="21"/>
          <w:szCs w:val="21"/>
        </w:rPr>
        <w:t>A</w:t>
      </w:r>
      <w:r w:rsidRPr="006C03AE">
        <w:rPr>
          <w:rFonts w:ascii="Times New Roman" w:hAnsi="Times New Roman" w:cs="Times New Roman"/>
          <w:color w:val="000000"/>
          <w:sz w:val="21"/>
          <w:szCs w:val="21"/>
        </w:rPr>
        <w:t xml:space="preserve">ll data </w:t>
      </w:r>
      <w:r w:rsidR="00C44374">
        <w:rPr>
          <w:rFonts w:ascii="Times New Roman" w:hAnsi="Times New Roman" w:cs="Times New Roman"/>
          <w:color w:val="000000"/>
          <w:sz w:val="21"/>
          <w:szCs w:val="21"/>
        </w:rPr>
        <w:t xml:space="preserve">items </w:t>
      </w:r>
      <w:r w:rsidRPr="006C03AE">
        <w:rPr>
          <w:rFonts w:ascii="Times New Roman" w:hAnsi="Times New Roman" w:cs="Times New Roman"/>
          <w:color w:val="000000"/>
          <w:sz w:val="21"/>
          <w:szCs w:val="21"/>
        </w:rPr>
        <w:t>needed for the assignment are provided on E3 course platform.</w:t>
      </w:r>
    </w:p>
    <w:p w14:paraId="5CC07CF8" w14:textId="15E343A3" w:rsidR="00732635" w:rsidRPr="006C03AE" w:rsidRDefault="00732635" w:rsidP="006C03AE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For both historical and simulated demand in the report, please use the data set given to calculate </w:t>
      </w:r>
      <w:r w:rsidR="00C44374">
        <w:rPr>
          <w:rFonts w:ascii="Times New Roman" w:hAnsi="Times New Roman" w:cs="Times New Roman"/>
          <w:color w:val="000000"/>
          <w:sz w:val="21"/>
          <w:szCs w:val="21"/>
        </w:rPr>
        <w:t>the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“Actual </w:t>
      </w:r>
      <w:r w:rsidR="00C44374">
        <w:rPr>
          <w:rFonts w:ascii="Times New Roman" w:hAnsi="Times New Roman" w:cs="Times New Roman"/>
          <w:color w:val="000000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alue” of each indicator, and use the parameters given above to calculate </w:t>
      </w:r>
      <w:r w:rsidR="00C44374">
        <w:rPr>
          <w:rFonts w:ascii="Times New Roman" w:hAnsi="Times New Roman" w:cs="Times New Roman"/>
          <w:color w:val="000000"/>
          <w:sz w:val="21"/>
          <w:szCs w:val="21"/>
        </w:rPr>
        <w:t>the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“Theorical </w:t>
      </w:r>
      <w:r w:rsidR="00C44374">
        <w:rPr>
          <w:rFonts w:ascii="Times New Roman" w:hAnsi="Times New Roman" w:cs="Times New Roman"/>
          <w:color w:val="000000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alue” of each indicator</w:t>
      </w:r>
      <w:r w:rsidR="00C44374">
        <w:rPr>
          <w:rFonts w:ascii="Times New Roman" w:hAnsi="Times New Roman" w:cs="Times New Roman"/>
          <w:color w:val="000000"/>
          <w:sz w:val="21"/>
          <w:szCs w:val="21"/>
        </w:rPr>
        <w:t>, if possible. Then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 w:rsidR="00C44374">
        <w:rPr>
          <w:rFonts w:ascii="Times New Roman" w:hAnsi="Times New Roman" w:cs="Times New Roman"/>
          <w:color w:val="000000"/>
          <w:sz w:val="21"/>
          <w:szCs w:val="21"/>
        </w:rPr>
        <w:t>some comparisons can be made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between the</w:t>
      </w:r>
      <w:r w:rsidR="00C44374"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sectPr w:rsidR="00732635" w:rsidRPr="006C03AE" w:rsidSect="0027488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18D"/>
    <w:multiLevelType w:val="hybridMultilevel"/>
    <w:tmpl w:val="C8D2BA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E659EF"/>
    <w:multiLevelType w:val="hybridMultilevel"/>
    <w:tmpl w:val="89CA87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12751711">
    <w:abstractNumId w:val="1"/>
  </w:num>
  <w:num w:numId="2" w16cid:durableId="72780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40"/>
    <w:rsid w:val="000203A0"/>
    <w:rsid w:val="000258B6"/>
    <w:rsid w:val="00031954"/>
    <w:rsid w:val="00036817"/>
    <w:rsid w:val="000538BD"/>
    <w:rsid w:val="000653B4"/>
    <w:rsid w:val="000666A0"/>
    <w:rsid w:val="00096A9A"/>
    <w:rsid w:val="000B5263"/>
    <w:rsid w:val="000D48F5"/>
    <w:rsid w:val="001001EC"/>
    <w:rsid w:val="0012624A"/>
    <w:rsid w:val="00126321"/>
    <w:rsid w:val="00145923"/>
    <w:rsid w:val="00156D71"/>
    <w:rsid w:val="001A3318"/>
    <w:rsid w:val="001A72AC"/>
    <w:rsid w:val="001C3039"/>
    <w:rsid w:val="001E3E6C"/>
    <w:rsid w:val="00233B13"/>
    <w:rsid w:val="00235EC4"/>
    <w:rsid w:val="00246177"/>
    <w:rsid w:val="00263283"/>
    <w:rsid w:val="00274885"/>
    <w:rsid w:val="002905D2"/>
    <w:rsid w:val="002B3744"/>
    <w:rsid w:val="002C1C36"/>
    <w:rsid w:val="002C1DEB"/>
    <w:rsid w:val="00304C41"/>
    <w:rsid w:val="0030760D"/>
    <w:rsid w:val="00307BDE"/>
    <w:rsid w:val="00330B70"/>
    <w:rsid w:val="003336B7"/>
    <w:rsid w:val="00335540"/>
    <w:rsid w:val="003367BB"/>
    <w:rsid w:val="00343F96"/>
    <w:rsid w:val="003846FD"/>
    <w:rsid w:val="003D2DCD"/>
    <w:rsid w:val="004170D8"/>
    <w:rsid w:val="004355DA"/>
    <w:rsid w:val="0044779A"/>
    <w:rsid w:val="0045552B"/>
    <w:rsid w:val="00466239"/>
    <w:rsid w:val="004761F3"/>
    <w:rsid w:val="00480D0C"/>
    <w:rsid w:val="00484FFA"/>
    <w:rsid w:val="004C3751"/>
    <w:rsid w:val="004D0AE0"/>
    <w:rsid w:val="004D61F0"/>
    <w:rsid w:val="004D75DF"/>
    <w:rsid w:val="004E46C7"/>
    <w:rsid w:val="00507082"/>
    <w:rsid w:val="00507F73"/>
    <w:rsid w:val="00510D8F"/>
    <w:rsid w:val="0052237B"/>
    <w:rsid w:val="00530CB0"/>
    <w:rsid w:val="00552791"/>
    <w:rsid w:val="00552E8C"/>
    <w:rsid w:val="00574361"/>
    <w:rsid w:val="005B12AD"/>
    <w:rsid w:val="005C3B69"/>
    <w:rsid w:val="005F6C89"/>
    <w:rsid w:val="00604221"/>
    <w:rsid w:val="00620E59"/>
    <w:rsid w:val="00654582"/>
    <w:rsid w:val="00664376"/>
    <w:rsid w:val="006773B9"/>
    <w:rsid w:val="006821E0"/>
    <w:rsid w:val="006B3A89"/>
    <w:rsid w:val="006C03AE"/>
    <w:rsid w:val="006C62C6"/>
    <w:rsid w:val="00715A39"/>
    <w:rsid w:val="00731819"/>
    <w:rsid w:val="00732635"/>
    <w:rsid w:val="00737F1D"/>
    <w:rsid w:val="007478F6"/>
    <w:rsid w:val="007B7A70"/>
    <w:rsid w:val="007C2502"/>
    <w:rsid w:val="00832901"/>
    <w:rsid w:val="008358A6"/>
    <w:rsid w:val="00873319"/>
    <w:rsid w:val="00902ACC"/>
    <w:rsid w:val="0093732D"/>
    <w:rsid w:val="00953C6B"/>
    <w:rsid w:val="009A4C08"/>
    <w:rsid w:val="009B2637"/>
    <w:rsid w:val="009C2027"/>
    <w:rsid w:val="009C5C88"/>
    <w:rsid w:val="009D1C00"/>
    <w:rsid w:val="00A640F7"/>
    <w:rsid w:val="00A6738F"/>
    <w:rsid w:val="00A82440"/>
    <w:rsid w:val="00AB63C2"/>
    <w:rsid w:val="00AE4E7C"/>
    <w:rsid w:val="00B35882"/>
    <w:rsid w:val="00B94073"/>
    <w:rsid w:val="00B9470F"/>
    <w:rsid w:val="00B97FA0"/>
    <w:rsid w:val="00C026D8"/>
    <w:rsid w:val="00C032CA"/>
    <w:rsid w:val="00C12C76"/>
    <w:rsid w:val="00C13175"/>
    <w:rsid w:val="00C207B3"/>
    <w:rsid w:val="00C37022"/>
    <w:rsid w:val="00C376C2"/>
    <w:rsid w:val="00C44374"/>
    <w:rsid w:val="00C6140A"/>
    <w:rsid w:val="00C751BF"/>
    <w:rsid w:val="00C921C1"/>
    <w:rsid w:val="00C97B3D"/>
    <w:rsid w:val="00CF2D9B"/>
    <w:rsid w:val="00D05C5D"/>
    <w:rsid w:val="00D21E93"/>
    <w:rsid w:val="00D80A49"/>
    <w:rsid w:val="00D86308"/>
    <w:rsid w:val="00D92D27"/>
    <w:rsid w:val="00D9747D"/>
    <w:rsid w:val="00D974BE"/>
    <w:rsid w:val="00DE0EFB"/>
    <w:rsid w:val="00DE7511"/>
    <w:rsid w:val="00E11BC5"/>
    <w:rsid w:val="00E12809"/>
    <w:rsid w:val="00E1464B"/>
    <w:rsid w:val="00E20764"/>
    <w:rsid w:val="00E432E2"/>
    <w:rsid w:val="00ED13B2"/>
    <w:rsid w:val="00F213C1"/>
    <w:rsid w:val="00F27B10"/>
    <w:rsid w:val="00F33635"/>
    <w:rsid w:val="00F36491"/>
    <w:rsid w:val="00F5289E"/>
    <w:rsid w:val="00FE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3480"/>
  <w15:chartTrackingRefBased/>
  <w15:docId w15:val="{C4F0BADC-BA8D-F64F-A4FB-D1D42BEF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8244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274885"/>
    <w:pPr>
      <w:ind w:leftChars="200" w:left="480"/>
    </w:pPr>
  </w:style>
  <w:style w:type="character" w:styleId="a4">
    <w:name w:val="footnote reference"/>
    <w:basedOn w:val="a0"/>
    <w:uiPriority w:val="99"/>
    <w:semiHidden/>
    <w:unhideWhenUsed/>
    <w:rsid w:val="006821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6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陳鎛維</dc:creator>
  <cp:keywords/>
  <dc:description/>
  <cp:lastModifiedBy>廖盈榕</cp:lastModifiedBy>
  <cp:revision>13</cp:revision>
  <dcterms:created xsi:type="dcterms:W3CDTF">2023-10-12T06:56:00Z</dcterms:created>
  <dcterms:modified xsi:type="dcterms:W3CDTF">2023-11-02T13:10:00Z</dcterms:modified>
</cp:coreProperties>
</file>