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4E5F"/>
          <w:sz w:val="44"/>
          <w:szCs w:val="44"/>
        </w:rPr>
        <w:t xml:space="preserve">Incident Simulation Report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Tabletop Exercise: Ransomware via Phishing-Initiated Credential Compromise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Meridian Electronics | Prepared by Kevin Liao</w:t>
      </w:r>
    </w:p>
    <w:p>
      <w:pPr>
        <w:pStyle w:val="Heading1"/>
      </w:pPr>
      <w:r>
        <w:t xml:space="preserve">1. Incident Report</w:t>
      </w:r>
    </w:p>
    <w:p>
      <w:pPr>
        <w:pStyle w:val="Heading2"/>
      </w:pPr>
      <w:r>
        <w:t xml:space="preserve">Incident Identification</w:t>
      </w:r>
    </w:p>
    <w:p>
      <w:pPr>
        <w:spacing w:after="60"/>
      </w:pPr>
      <w:r>
        <w:rPr>
          <w:b/>
          <w:bCs/>
        </w:rPr>
        <w:t xml:space="preserve">Incident ID: </w:t>
      </w:r>
      <w:r>
        <w:t xml:space="preserve">MER-2026-0614</w:t>
      </w:r>
    </w:p>
    <w:p>
      <w:pPr>
        <w:spacing w:after="60"/>
      </w:pPr>
      <w:r>
        <w:rPr>
          <w:b/>
          <w:bCs/>
        </w:rPr>
        <w:t xml:space="preserve">Date/Time Detected: </w:t>
      </w:r>
      <w:r>
        <w:t xml:space="preserve">Saturday, 1:52 AM (overnight, via 24/7/365 MSSP automated detection)</w:t>
      </w:r>
    </w:p>
    <w:p>
      <w:pPr>
        <w:spacing w:after="60"/>
      </w:pPr>
      <w:r>
        <w:rPr>
          <w:b/>
          <w:bCs/>
        </w:rPr>
        <w:t xml:space="preserve">Date/Time Resolved: </w:t>
      </w:r>
      <w:r>
        <w:t xml:space="preserve">Monday, 4:00 PM (2 days, 14 hours after detection)</w:t>
      </w:r>
    </w:p>
    <w:p>
      <w:pPr>
        <w:spacing w:after="60"/>
      </w:pPr>
      <w:r>
        <w:rPr>
          <w:b/>
          <w:bCs/>
        </w:rPr>
        <w:t xml:space="preserve">Incident Type: </w:t>
      </w:r>
      <w:r>
        <w:t xml:space="preserve">Ransomware, via phishing-initiated credential compromise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High — production systems precautionarily isolated; no confirmed OT compromise or customer data exposure</w:t>
      </w:r>
    </w:p>
    <w:p>
      <w:pPr>
        <w:spacing w:after="60"/>
      </w:pPr>
      <w:r>
        <w:rPr>
          <w:b/>
          <w:bCs/>
        </w:rPr>
        <w:t xml:space="preserve">Incident Commander: </w:t>
      </w:r>
      <w:r>
        <w:t xml:space="preserve">[Name], IT Director</w:t>
      </w:r>
    </w:p>
    <w:p>
      <w:pPr>
        <w:pStyle w:val="Heading2"/>
      </w:pPr>
      <w:r>
        <w:t xml:space="preserve">Summary of Incident</w:t>
      </w:r>
    </w:p>
    <w:p>
      <w:pPr>
        <w:spacing w:after="130"/>
      </w:pPr>
      <w:r>
        <w:t xml:space="preserve">An employee's mailbox auto-processed a phishing email at 1:47 AM Saturday, executing a malicious payload that harvested cached credentials. The attacker used the compromised credentials to deploy ransomware, encrypting files on a shared file server and 11 endpoints. Meridian's 24/7/365 MSSP monitoring detected anomalous mass file-modification activity within 5 minutes and escalated to the on-call Technical Lead, enabling containment within 52 minutes of detection. No customer data exposure or production system compromise was confirmed. The incident was fully resolved within approximately 2.5 days.</w:t>
      </w:r>
    </w:p>
    <w:p>
      <w:pPr>
        <w:pStyle w:val="Heading2"/>
      </w:pPr>
      <w:r>
        <w:t xml:space="preserve">Scope &amp; Impact</w:t>
      </w:r>
    </w:p>
    <w:p>
      <w:pPr>
        <w:spacing w:after="60"/>
      </w:pPr>
      <w:r>
        <w:rPr>
          <w:b/>
          <w:bCs/>
        </w:rPr>
        <w:t xml:space="preserve">Systems Affected: </w:t>
      </w:r>
      <w:r>
        <w:t xml:space="preserve">1 shared file server, 11 employee endpoints (Accounts Payable / Finance department)</w:t>
      </w:r>
    </w:p>
    <w:p>
      <w:pPr>
        <w:spacing w:after="60"/>
      </w:pPr>
      <w:r>
        <w:rPr>
          <w:b/>
          <w:bCs/>
        </w:rPr>
        <w:t xml:space="preserve">Data Affected: </w:t>
      </w:r>
      <w:r>
        <w:t xml:space="preserve">Internal financial/accounting files; no confirmed customer PII or payment card data involved</w:t>
      </w:r>
    </w:p>
    <w:p>
      <w:pPr>
        <w:spacing w:after="60"/>
      </w:pPr>
      <w:r>
        <w:rPr>
          <w:b/>
          <w:bCs/>
        </w:rPr>
        <w:t xml:space="preserve">Production Impact: </w:t>
      </w:r>
      <w:r>
        <w:t xml:space="preserve">Precautionary network isolation of production subnet; no confirmed compromise; zero missed shipments</w:t>
      </w:r>
    </w:p>
    <w:p>
      <w:pPr>
        <w:spacing w:after="60"/>
      </w:pPr>
      <w:r>
        <w:rPr>
          <w:b/>
          <w:bCs/>
        </w:rPr>
        <w:t xml:space="preserve">Financial Impact: </w:t>
      </w:r>
      <w:r>
        <w:t xml:space="preserve">External IR firm engagement cost; no ransom paid; no confirmed regulatory penalty</w:t>
      </w:r>
    </w:p>
    <w:p>
      <w:pPr>
        <w:pStyle w:val="Heading2"/>
      </w:pPr>
      <w:r>
        <w:t xml:space="preserve">Response Actions Taken</w:t>
      </w:r>
    </w:p>
    <w:p>
      <w:pPr>
        <w:spacing w:after="130"/>
      </w:pPr>
      <w:r>
        <w:t xml:space="preserve">MSSP-led detection and initial isolation; on-call Technical Lead and Systems Administrator executed account containment and segmentation; External IR Firm engaged for forensic scope confirmation; affected endpoints rebuilt from clean images; file server restored from a pre-compromise backup; Legal/Compliance Lead preserved evidence and filed an FBI IC3 report; Communications and Customer/Supply Chain Liaison managed internal and customer messaging.</w:t>
      </w:r>
    </w:p>
    <w:p>
      <w:pPr>
        <w:pStyle w:val="Heading2"/>
      </w:pPr>
      <w:r>
        <w:t xml:space="preserve">Compliance Framework Mapping</w:t>
      </w:r>
    </w:p>
    <w:p>
      <w:pPr>
        <w:spacing w:after="60"/>
      </w:pPr>
      <w:r>
        <w:rPr>
          <w:b/>
          <w:bCs/>
        </w:rPr>
        <w:t xml:space="preserve">ISO 27035: </w:t>
      </w:r>
      <w:r>
        <w:t xml:space="preserve">5.2 Plan &amp; Prepare | 5.3 Detection &amp; Reporting | 5.4 Assessment &amp; Decision | 5.5 Responses — full lifecycle followed from preparation through lessons learned</w:t>
      </w:r>
    </w:p>
    <w:p>
      <w:pPr>
        <w:spacing w:after="60"/>
      </w:pPr>
      <w:r>
        <w:rPr>
          <w:b/>
          <w:bCs/>
        </w:rPr>
        <w:t xml:space="preserve">SOC 2: </w:t>
      </w:r>
      <w:r>
        <w:t xml:space="preserve">CC7.2 Detection of security events | CC7.3 Evaluation &amp; response to incidents | CC7.4 Recovery from identified incidents</w:t>
      </w:r>
    </w:p>
    <w:p>
      <w:pPr>
        <w:spacing w:after="60"/>
      </w:pPr>
      <w:r>
        <w:rPr>
          <w:b/>
          <w:bCs/>
        </w:rPr>
        <w:t xml:space="preserve">ISO 27001 Annex A: </w:t>
      </w:r>
      <w:r>
        <w:t xml:space="preserve">A.5.24 IR planning | A.5.26 Response to incidents | A.8.16 Monitoring activities</w:t>
      </w:r>
    </w:p>
    <w:p>
      <w:r>
        <w:br w:type="page"/>
      </w:r>
    </w:p>
    <w:p>
      <w:pPr>
        <w:pStyle w:val="Heading1"/>
      </w:pPr>
      <w:r>
        <w:t xml:space="preserve">2. Incident Timeline</w:t>
      </w:r>
    </w:p>
    <w:p>
      <w:pPr>
        <w:spacing w:after="130"/>
      </w:pPr>
      <w:r>
        <w:t xml:space="preserve">Metrics: Time to Detect = 6 minutes | Time to Contain = 52 minutes (from detection) | Time to Recover = 2 days, 14 hours (from detection)</w:t>
      </w:r>
    </w:p>
    <w:p>
      <w:pPr>
        <w:pStyle w:val="Heading2"/>
      </w:pPr>
      <w:r>
        <w:t xml:space="preserve">Saturday — Initial Compromise &amp; Detection (Overnight)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1:47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185FA5"/>
                <w:sz w:val="16"/>
                <w:szCs w:val="16"/>
              </w:rPr>
              <w:t xml:space="preserve">PRE-DETECTION  </w:t>
            </w:r>
            <w:r>
              <w:rPr>
                <w:sz w:val="19"/>
                <w:szCs w:val="19"/>
              </w:rPr>
              <w:t xml:space="preserve">A delayed-send phishing email, timed for low-staffing hours, is auto-opened by a mail rule on a shared Accounts Payable mailbox; embedded payload executes and harvests cached credentials.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Attacker activity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1:52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185FA5"/>
                <w:sz w:val="16"/>
                <w:szCs w:val="16"/>
              </w:rPr>
              <w:t xml:space="preserve">DETECTION  </w:t>
            </w:r>
            <w:r>
              <w:rPr>
                <w:sz w:val="19"/>
                <w:szCs w:val="19"/>
              </w:rPr>
              <w:t xml:space="preserve">MSSP EDR tooling flags anomalous mass file-modification behavior and a privilege escalation attempt; MSSP After-Hours SOC Analyst begins triage immediately.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MSSP SOC Analyst</w:t>
            </w:r>
          </w:p>
          <w:p>
            <w:pPr>
              <w:spacing w:before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✓ Automated detection — no human had to notice first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1:53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185FA5"/>
                <w:sz w:val="16"/>
                <w:szCs w:val="16"/>
              </w:rPr>
              <w:t xml:space="preserve">DETECTION  </w:t>
            </w:r>
            <w:r>
              <w:rPr>
                <w:sz w:val="19"/>
                <w:szCs w:val="19"/>
              </w:rPr>
              <w:t xml:space="preserve">MSSP confirms high-severity ransomware indicators per the pre-agreed escalation protocol and immediately calls the on-call Technical Lead.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MSSP → On-Call Technical Lead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1:58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185FA5"/>
                <w:sz w:val="16"/>
                <w:szCs w:val="16"/>
              </w:rPr>
              <w:t xml:space="preserve">DETECTION  </w:t>
            </w:r>
            <w:r>
              <w:rPr>
                <w:sz w:val="19"/>
                <w:szCs w:val="19"/>
              </w:rPr>
              <w:t xml:space="preserve">On-call Technical Lead confirms the alert remotely, declares a formal security incident, and calls the on-call Incident Commander.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Technical Lead → Incident Commander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2:04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185FA5"/>
                <w:sz w:val="16"/>
                <w:szCs w:val="16"/>
              </w:rPr>
              <w:t xml:space="preserve">DETECTION  </w:t>
            </w:r>
            <w:r>
              <w:rPr>
                <w:sz w:val="19"/>
                <w:szCs w:val="19"/>
              </w:rPr>
              <w:t xml:space="preserve">Incident Commander activates the IR Team remotely; Core team begins responding within minutes; Extended Team notified for morning follow-up given the hour.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Incident Commander</w:t>
            </w:r>
          </w:p>
          <w:p>
            <w:pPr>
              <w:spacing w:before="30"/>
            </w:pPr>
            <w:r>
              <w:rPr>
                <w:b/>
                <w:bCs/>
                <w:color w:val="721C24"/>
                <w:sz w:val="16"/>
                <w:szCs w:val="16"/>
              </w:rPr>
              <w:t xml:space="preserve">⚠ Extended Team not woken at 2 AM — acceptable triage call here, but created a brief information gap (see Lessons Learned)</w:t>
            </w:r>
          </w:p>
        </w:tc>
      </w:tr>
    </w:tbl>
    <w:p>
      <w:pPr>
        <w:pStyle w:val="Heading2"/>
      </w:pPr>
      <w:r>
        <w:t xml:space="preserve">Saturday — Containment (Overnight)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2:10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CONTAINMENT  </w:t>
            </w:r>
            <w:r>
              <w:rPr>
                <w:sz w:val="19"/>
                <w:szCs w:val="19"/>
              </w:rPr>
              <w:t xml:space="preserve">MSSP, with remote authorization from the on-call Technical Lead, isolates the affected endpoint and shared file server from the network.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MSSP SOC Analyst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2:21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CONTAINMENT  </w:t>
            </w:r>
            <w:r>
              <w:rPr>
                <w:sz w:val="19"/>
                <w:szCs w:val="19"/>
              </w:rPr>
              <w:t xml:space="preserve">On-call Systems Administrator remotely disables the compromised account and two additional accounts showing suspicious activity.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Systems Administrator (remote)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2:35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CONTAINMENT  </w:t>
            </w:r>
            <w:r>
              <w:rPr>
                <w:sz w:val="19"/>
                <w:szCs w:val="19"/>
              </w:rPr>
              <w:t xml:space="preserve">Technical Lead recommends segmenting the finance subnet; Incident Commander approves remotely.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Technical Lead → Incident Commander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2:50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CONTAINMENT  </w:t>
            </w:r>
            <w:r>
              <w:rPr>
                <w:sz w:val="19"/>
                <w:szCs w:val="19"/>
              </w:rPr>
              <w:t xml:space="preserve">Night-shift Production Floor Supervisor confirms no abnormal behavior on the active line; precautionary network isolation applied to the production subnet pending daylight review.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Production Floor Supervisor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9:15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CONTAINMENT  </w:t>
            </w:r>
            <w:r>
              <w:rPr>
                <w:sz w:val="19"/>
                <w:szCs w:val="19"/>
              </w:rPr>
              <w:t xml:space="preserve">Incident Commander briefs the now-awake Extended Team; Finance Lead notifies the Cyber Insurance Carrier, who approves engaging the pre-contracted External IR Firm.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Finance Lead → Incident Commander</w:t>
            </w:r>
          </w:p>
          <w:p>
            <w:pPr>
              <w:spacing w:before="30"/>
            </w:pPr>
            <w:r>
              <w:rPr>
                <w:b/>
                <w:bCs/>
                <w:color w:val="721C24"/>
                <w:sz w:val="16"/>
                <w:szCs w:val="16"/>
              </w:rPr>
              <w:t xml:space="preserve">⚠ Carrier notification waited for business hours rather than being made overnight (see Lessons Learned)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11:40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633806"/>
                <w:sz w:val="16"/>
                <w:szCs w:val="16"/>
              </w:rPr>
              <w:t xml:space="preserve">CONTAINMENT  </w:t>
            </w:r>
            <w:r>
              <w:rPr>
                <w:sz w:val="19"/>
                <w:szCs w:val="19"/>
              </w:rPr>
              <w:t xml:space="preserve">Legal/Compliance Lead completes evidence preservation and files an FBI IC3 report given the ransom note contents.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Legal/Compliance Lead</w:t>
            </w:r>
          </w:p>
        </w:tc>
      </w:tr>
    </w:tbl>
    <w:p>
      <w:pPr>
        <w:pStyle w:val="Heading2"/>
      </w:pPr>
      <w:r>
        <w:t xml:space="preserve">Saturday–Sunday — Eradication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Sat, 2:30 PM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4A3F8C"/>
                <w:sz w:val="16"/>
                <w:szCs w:val="16"/>
              </w:rPr>
              <w:t xml:space="preserve">ERADICATION  </w:t>
            </w:r>
            <w:r>
              <w:rPr>
                <w:sz w:val="19"/>
                <w:szCs w:val="19"/>
              </w:rPr>
              <w:t xml:space="preserve">External IR Firm establishes remote access and begins forensic analysis to confirm ransomware variant and full scope.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External IR Firm + Technical Lead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Sun, 8:00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4A3F8C"/>
                <w:sz w:val="16"/>
                <w:szCs w:val="16"/>
              </w:rPr>
              <w:t xml:space="preserve">ERADICATION  </w:t>
            </w:r>
            <w:r>
              <w:rPr>
                <w:sz w:val="19"/>
                <w:szCs w:val="19"/>
              </w:rPr>
              <w:t xml:space="preserve">Forensic analysis confirms the variant and scope: 11 affected endpoints plus the shared file server; production systems confirmed clean.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External IR Firm + Controls Engineer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Sun, 1:00 PM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4A3F8C"/>
                <w:sz w:val="16"/>
                <w:szCs w:val="16"/>
              </w:rPr>
              <w:t xml:space="preserve">ERADICATION  </w:t>
            </w:r>
            <w:r>
              <w:rPr>
                <w:sz w:val="19"/>
                <w:szCs w:val="19"/>
              </w:rPr>
              <w:t xml:space="preserve">Systems Administrator rebuilds all 11 affected endpoints from clean images.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Systems Administrator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Sun, 7:30 PM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4A3F8C"/>
                <w:sz w:val="16"/>
                <w:szCs w:val="16"/>
              </w:rPr>
              <w:t xml:space="preserve">ERADICATION  </w:t>
            </w:r>
            <w:r>
              <w:rPr>
                <w:sz w:val="19"/>
                <w:szCs w:val="19"/>
              </w:rPr>
              <w:t xml:space="preserve">Security Analyst confirms no remaining indicators of compromise; Technical Lead reports eradication complete.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Security Analyst → Technical Lead</w:t>
            </w:r>
          </w:p>
        </w:tc>
      </w:tr>
    </w:tbl>
    <w:p>
      <w:pPr>
        <w:pStyle w:val="Heading2"/>
      </w:pPr>
      <w:r>
        <w:t xml:space="preserve">Sunday–Monday —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Sun, 8:00 PM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RECOVERY  </w:t>
            </w:r>
            <w:r>
              <w:rPr>
                <w:sz w:val="19"/>
                <w:szCs w:val="19"/>
              </w:rPr>
              <w:t xml:space="preserve">Systems Administrator restores the shared file server from the most recent verified-clean backup.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Systems Administrator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Mon, 5:00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RECOVERY  </w:t>
            </w:r>
            <w:r>
              <w:rPr>
                <w:sz w:val="19"/>
                <w:szCs w:val="19"/>
              </w:rPr>
              <w:t xml:space="preserve">File server validated and rebuilt endpoints redeployed ahead of Monday's day shift.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Systems Administrator</w:t>
            </w:r>
          </w:p>
          <w:p>
            <w:pPr>
              <w:spacing w:before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✓ Recovery deliberately timed to finish before Monday's shift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Mon, 6:00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RECOVERY  </w:t>
            </w:r>
            <w:r>
              <w:rPr>
                <w:sz w:val="19"/>
                <w:szCs w:val="19"/>
              </w:rPr>
              <w:t xml:space="preserve">Controls Engineer reconnects the production subnet ahead of the day shift; full production capacity confirmed.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Controls Engineer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Mon, 7:00 AM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RECOVERY  </w:t>
            </w:r>
            <w:r>
              <w:rPr>
                <w:sz w:val="19"/>
                <w:szCs w:val="19"/>
              </w:rPr>
              <w:t xml:space="preserve">Communications Lead sends an all-clear update; Customer/Supply Chain Liaison confirms to key accounts that no shipment delays occurred.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Communications + Liaison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Mon, 4:00 PM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27500A"/>
                <w:sz w:val="16"/>
                <w:szCs w:val="16"/>
              </w:rPr>
              <w:t xml:space="preserve">RECOVERY  </w:t>
            </w:r>
            <w:r>
              <w:rPr>
                <w:sz w:val="19"/>
                <w:szCs w:val="19"/>
              </w:rPr>
              <w:t xml:space="preserve">After an elevated monitoring period with no recurrence, Technical Lead, OT/Production Lead, and Legal/Compliance Lead all sign off; Incident Commander formally closes the incident.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Incident Commander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Lessons Learned</w:t>
      </w:r>
    </w:p>
    <w:p>
      <w:pPr>
        <w:pStyle w:val="Heading2"/>
      </w:pPr>
      <w:r>
        <w:t xml:space="preserve">What Worked Well</w:t>
      </w:r>
    </w:p>
    <w:p>
      <w:pPr>
        <w:spacing w:after="130"/>
      </w:pPr>
      <w:r>
        <w:t xml:space="preserve">The 24/7/365 hybrid MSSP model performed exactly as designed — automated detection in under 6 minutes prevented what could have been a multi-hour, business-hours-dependent delay. The decision discipline (no rushing eradication before containment was confirmed, no recovery before sign-off from three separate roles) held up under simulation, validating the phase-gate structure built into the IR Plan.</w:t>
      </w:r>
    </w:p>
    <w:p>
      <w:pPr>
        <w:pStyle w:val="Heading2"/>
      </w:pPr>
      <w:r>
        <w:t xml:space="preserve">Finding 1: Cyber insurance notification was not treated as a 24/7 action</w:t>
      </w:r>
    </w:p>
    <w:p>
      <w:pPr>
        <w:spacing w:after="60"/>
      </w:pPr>
      <w:r>
        <w:rPr>
          <w:b/>
          <w:bCs/>
        </w:rPr>
        <w:t xml:space="preserve">Root Cause: </w:t>
      </w:r>
      <w:r>
        <w:t xml:space="preserve">The IR Plan correctly established 24/7 technical escalation, but the path to the Cyber Insurance Carrier was only ever defined as a Finance Lead responsibility, and the Finance Lead was not included in the on-call rotation.</w:t>
      </w:r>
    </w:p>
    <w:p>
      <w:pPr>
        <w:spacing w:after="60"/>
      </w:pPr>
      <w:r>
        <w:rPr>
          <w:b/>
          <w:bCs/>
        </w:rPr>
        <w:t xml:space="preserve">Why It Matters: </w:t>
      </w:r>
      <w:r>
        <w:t xml:space="preserve">Many cyber insurance policies have notification requirements measured in hours, not business days. A multi-hour delay is a coverage risk that shouldn't depend on luck.</w:t>
      </w:r>
    </w:p>
    <w:p>
      <w:pPr>
        <w:spacing w:after="60"/>
      </w:pPr>
      <w:r>
        <w:rPr>
          <w:b/>
          <w:bCs/>
        </w:rPr>
        <w:t xml:space="preserve">Policy Update: </w:t>
      </w:r>
      <w:r>
        <w:t xml:space="preserve">Add Cyber Insurance Carrier notification to the Incident Commander's immediate on-call checklist rather than routing through the Finance Lead first. Updates IR Plan Section 2 (Roles) and the Containment Procedure.</w:t>
      </w:r>
    </w:p>
    <w:p>
      <w:pPr>
        <w:pStyle w:val="Heading2"/>
      </w:pPr>
      <w:r>
        <w:t xml:space="preserve">Finding 2: Extended Team experienced a multi-hour information gap overnight</w:t>
      </w:r>
    </w:p>
    <w:p>
      <w:pPr>
        <w:spacing w:after="60"/>
      </w:pPr>
      <w:r>
        <w:rPr>
          <w:b/>
          <w:bCs/>
        </w:rPr>
        <w:t xml:space="preserve">Root Cause: </w:t>
      </w:r>
      <w:r>
        <w:t xml:space="preserve">No defined threshold existed for when an overnight incident becomes serious enough to warrant waking the Extended Team versus waiting for morning.</w:t>
      </w:r>
    </w:p>
    <w:p>
      <w:pPr>
        <w:spacing w:after="60"/>
      </w:pPr>
      <w:r>
        <w:rPr>
          <w:b/>
          <w:bCs/>
        </w:rPr>
        <w:t xml:space="preserve">Why It Matters: </w:t>
      </w:r>
      <w:r>
        <w:t xml:space="preserve">This worked out fine because the incident was contained quickly. A larger-scope incident (e.g., confirmed data exposure) could threaten breach notification deadlines that start counting from discovery.</w:t>
      </w:r>
    </w:p>
    <w:p>
      <w:pPr>
        <w:spacing w:after="60"/>
      </w:pPr>
      <w:r>
        <w:rPr>
          <w:b/>
          <w:bCs/>
        </w:rPr>
        <w:t xml:space="preserve">Policy Update: </w:t>
      </w:r>
      <w:r>
        <w:t xml:space="preserve">Defined a Severity-Based Escalation Matrix (now IR Plan Section 8): Critical/High severity incidents involving data exposure require immediate Legal/Compliance notification regardless of hour.</w:t>
      </w:r>
    </w:p>
    <w:p>
      <w:pPr>
        <w:pStyle w:val="Heading2"/>
      </w:pPr>
      <w:r>
        <w:t xml:space="preserve">Finding 3: No defined after-hours coverage process existed before this exercise</w:t>
      </w:r>
    </w:p>
    <w:p>
      <w:pPr>
        <w:spacing w:after="60"/>
      </w:pPr>
      <w:r>
        <w:rPr>
          <w:b/>
          <w:bCs/>
        </w:rPr>
        <w:t xml:space="preserve">Root Cause: </w:t>
      </w:r>
      <w:r>
        <w:t xml:space="preserve">Prior to this tabletop exercise, the IR Plan assumed business-hours detection. The need for 24/7/365 coverage was identified only through simulation, not through a prior structured risk assessment.</w:t>
      </w:r>
    </w:p>
    <w:p>
      <w:pPr>
        <w:spacing w:after="60"/>
      </w:pPr>
      <w:r>
        <w:rPr>
          <w:b/>
          <w:bCs/>
        </w:rPr>
        <w:t xml:space="preserve">Why It Matters: </w:t>
      </w:r>
      <w:r>
        <w:t xml:space="preserve">This is the most important finding: tabletop exercises exist specifically to surface untested assumptions before a real incident does.</w:t>
      </w:r>
    </w:p>
    <w:p>
      <w:pPr>
        <w:spacing w:after="60"/>
      </w:pPr>
      <w:r>
        <w:rPr>
          <w:b/>
          <w:bCs/>
        </w:rPr>
        <w:t xml:space="preserve">Policy Update: </w:t>
      </w:r>
      <w:r>
        <w:t xml:space="preserve">Formalized a semi-annual recurring tabletop exercise requirement (now IR Plan Section 9), rotating scenario types and time-of-day assumptions, with findings tracked to closure before the next exercise.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</w:pPr>
    <w:r>
      <w:rPr>
        <w:color w:val="555555"/>
        <w:sz w:val="18"/>
        <w:szCs w:val="18"/>
      </w:rPr>
      <w:t xml:space="preserve">Meridian Electronics — Incident Simulation Report (MER-2026-0614)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2026-06-21T19:24:29.338Z</dcterms:created>
  <dcterms:modified xsi:type="dcterms:W3CDTF">2026-06-21T19:24:29.338Z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