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w:t>
      </w:r>
      <w:r>
        <w:t xml:space="preserve"> </w:t>
      </w:r>
      <w:r>
        <w:t xml:space="preserve">2,</w:t>
      </w:r>
      <w:r>
        <w:t xml:space="preserve"> </w:t>
      </w:r>
      <w:r>
        <w:t xml:space="preserve">Descriptives</w:t>
      </w:r>
    </w:p>
    <w:p>
      <w:pPr>
        <w:pStyle w:val="Heading3"/>
      </w:pPr>
      <w:bookmarkStart w:id="20" w:name="data"/>
      <w:r>
        <w:t xml:space="preserve">Data</w:t>
      </w:r>
      <w:bookmarkEnd w:id="20"/>
    </w:p>
    <w:p>
      <w:pPr>
        <w:pStyle w:val="FirstParagraph"/>
      </w:pPr>
      <w:r>
        <w:t xml:space="preserve">The datasets in thie file were worked up in the project file</w:t>
      </w:r>
      <w:r>
        <w:t xml:space="preserve"> </w:t>
      </w:r>
      <w:hyperlink r:id="rId21">
        <w:r>
          <w:rPr>
            <w:rStyle w:val="Hyperlink"/>
          </w:rPr>
          <w:t xml:space="preserve">01_CRI_Data_Prep.Rm</w:t>
        </w:r>
      </w:hyperlink>
      <w:r>
        <w:t xml:space="preserve">. In the</w:t>
      </w:r>
      <w:r>
        <w:t xml:space="preserve"> </w:t>
      </w:r>
      <w:hyperlink r:id="rId22">
        <w:r>
          <w:rPr>
            <w:rStyle w:val="Hyperlink"/>
          </w:rPr>
          <w:t xml:space="preserve">CRI.Rproj</w:t>
        </w:r>
      </w:hyperlink>
      <w:r>
        <w:t xml:space="preserve">. Project and data available via GitHub.</w:t>
      </w:r>
    </w:p>
    <w:p>
      <w:pPr>
        <w:pStyle w:val="Compact"/>
        <w:numPr>
          <w:numId w:val="1001"/>
          <w:ilvl w:val="0"/>
        </w:numPr>
      </w:pPr>
      <w:r>
        <w:rPr>
          <w:i/>
        </w:rPr>
        <w:t xml:space="preserve">cri.csv</w:t>
      </w:r>
      <w:r>
        <w:t xml:space="preserve"> </w:t>
      </w:r>
      <w:r>
        <w:t xml:space="preserve">= model-level data, numerical values</w:t>
      </w:r>
    </w:p>
    <w:p>
      <w:pPr>
        <w:pStyle w:val="Compact"/>
        <w:numPr>
          <w:numId w:val="1001"/>
          <w:ilvl w:val="0"/>
        </w:numPr>
      </w:pPr>
      <w:r>
        <w:rPr>
          <w:i/>
        </w:rPr>
        <w:t xml:space="preserve">cri_team.csv</w:t>
      </w:r>
      <w:r>
        <w:t xml:space="preserve"> </w:t>
      </w:r>
      <w:r>
        <w:t xml:space="preserve">= team-level data</w:t>
      </w:r>
    </w:p>
    <w:p>
      <w:pPr>
        <w:pStyle w:val="Heading3"/>
      </w:pPr>
      <w:bookmarkStart w:id="23" w:name="descriptives"/>
      <w:r>
        <w:t xml:space="preserve">Descriptives</w:t>
      </w:r>
      <w:bookmarkEnd w:id="23"/>
    </w:p>
    <w:p>
      <w:pPr>
        <w:pStyle w:val="FirstParagraph"/>
      </w:pPr>
      <w:r>
        <w:t xml:space="preserve">There were 196 participants in 73 teams that produced 462 models.</w:t>
      </w:r>
    </w:p>
    <w:p>
      <w:pPr>
        <w:pStyle w:val="BodyText"/>
      </w:pPr>
      <w:r>
        <w:t xml:space="preserve">There were 16 teams that came to more than one conclusion. For example, finding support of the hypothesis for immigration stock models, but finding rejection of the hypothesis for immigration flow models. Therefore, we have 89 observations (</w:t>
      </w:r>
      <w:r>
        <w:t xml:space="preserve">‘</w:t>
      </w:r>
      <w:r>
        <w:t xml:space="preserve">results</w:t>
      </w:r>
      <w:r>
        <w:t xml:space="preserve">’</w:t>
      </w:r>
      <w:r>
        <w:t xml:space="preserve">) in the team-level data that derive from 72 teams plus we include the conclusion from the study by Brooks and Manza (</w:t>
      </w:r>
      <w:hyperlink r:id="rId24">
        <w:r>
          <w:rPr>
            <w:rStyle w:val="Hyperlink"/>
          </w:rPr>
          <w:t xml:space="preserve">2006</w:t>
        </w:r>
      </w:hyperlink>
      <w:r>
        <w:t xml:space="preserve">) that provides an example of a state of the art study for testing this hypothesis.</w:t>
      </w:r>
    </w:p>
    <w:p>
      <w:pPr>
        <w:pStyle w:val="Heading4"/>
      </w:pPr>
      <w:bookmarkStart w:id="25" w:name="Xbe673dac91ad030cdbd0a4bf8493e35b7d04ce7"/>
      <w:r>
        <w:t xml:space="preserve">Table 1. Team-Results-Level Descriptive Statistics</w:t>
      </w:r>
      <w:bookmarkEnd w:id="25"/>
    </w:p>
    <w:p>
      <w:pPr>
        <w:pStyle w:val="FirstParagraph"/>
      </w:pPr>
      <w:r>
        <w:drawing>
          <wp:inline>
            <wp:extent cx="5334000" cy="7436413"/>
            <wp:effectExtent b="0" l="0" r="0" t="0"/>
            <wp:docPr descr="" title="" id="1" name="Picture"/>
            <a:graphic>
              <a:graphicData uri="http://schemas.openxmlformats.org/drawingml/2006/picture">
                <pic:pic>
                  <pic:nvPicPr>
                    <pic:cNvPr descr="results/Table1.png" id="0" name="Picture"/>
                    <pic:cNvPicPr>
                      <a:picLocks noChangeArrowheads="1" noChangeAspect="1"/>
                    </pic:cNvPicPr>
                  </pic:nvPicPr>
                  <pic:blipFill>
                    <a:blip r:embed="rId26"/>
                    <a:stretch>
                      <a:fillRect/>
                    </a:stretch>
                  </pic:blipFill>
                  <pic:spPr bwMode="auto">
                    <a:xfrm>
                      <a:off x="0" y="0"/>
                      <a:ext cx="5334000" cy="7436413"/>
                    </a:xfrm>
                    <a:prstGeom prst="rect">
                      <a:avLst/>
                    </a:prstGeom>
                    <a:noFill/>
                    <a:ln w="9525">
                      <a:noFill/>
                      <a:headEnd/>
                      <a:tailEnd/>
                    </a:ln>
                  </pic:spPr>
                </pic:pic>
              </a:graphicData>
            </a:graphic>
          </wp:inline>
        </w:drawing>
      </w:r>
    </w:p>
    <w:p>
      <w:pPr>
        <w:pStyle w:val="Heading4"/>
      </w:pPr>
      <w:bookmarkStart w:id="27" w:name="X1f673ecf1cdf4045befc0f0df8f071a11af8694"/>
      <w:r>
        <w:t xml:space="preserve">Table 2. Model-Level Descriptive Statistics</w:t>
      </w:r>
      <w:bookmarkEnd w:id="27"/>
    </w:p>
    <w:p>
      <w:pPr>
        <w:pStyle w:val="FirstParagraph"/>
      </w:pPr>
      <w:r>
        <w:drawing>
          <wp:inline>
            <wp:extent cx="5334000" cy="7436413"/>
            <wp:effectExtent b="0" l="0" r="0" t="0"/>
            <wp:docPr descr="" title="" id="1" name="Picture"/>
            <a:graphic>
              <a:graphicData uri="http://schemas.openxmlformats.org/drawingml/2006/picture">
                <pic:pic>
                  <pic:nvPicPr>
                    <pic:cNvPr descr="results/Table2.png" id="0" name="Picture"/>
                    <pic:cNvPicPr>
                      <a:picLocks noChangeArrowheads="1" noChangeAspect="1"/>
                    </pic:cNvPicPr>
                  </pic:nvPicPr>
                  <pic:blipFill>
                    <a:blip r:embed="rId28"/>
                    <a:stretch>
                      <a:fillRect/>
                    </a:stretch>
                  </pic:blipFill>
                  <pic:spPr bwMode="auto">
                    <a:xfrm>
                      <a:off x="0" y="0"/>
                      <a:ext cx="5334000" cy="743641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4" Target="https://doi.org/10.1177/000312240607100306" TargetMode="External" /><Relationship Type="http://schemas.openxmlformats.org/officeDocument/2006/relationships/hyperlink" Id="rId21" Target="https://github.com/nbreznau/CRI/blob/master/01_CRI_Data_Prep.Rmd" TargetMode="External" /><Relationship Type="http://schemas.openxmlformats.org/officeDocument/2006/relationships/hyperlink" Id="rId22" Target="https://github.com/nbreznau/CRI/blob/master/CRI.Rproj"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177/000312240607100306" TargetMode="External" /><Relationship Type="http://schemas.openxmlformats.org/officeDocument/2006/relationships/hyperlink" Id="rId21" Target="https://github.com/nbreznau/CRI/blob/master/01_CRI_Data_Prep.Rmd" TargetMode="External" /><Relationship Type="http://schemas.openxmlformats.org/officeDocument/2006/relationships/hyperlink" Id="rId22" Target="https://github.com/nbreznau/CRI/blob/master/CRI.Rpro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 2, Descriptives</dc:title>
  <dc:creator/>
  <cp:keywords/>
  <dcterms:created xsi:type="dcterms:W3CDTF">2020-10-27T08:35:16Z</dcterms:created>
  <dcterms:modified xsi:type="dcterms:W3CDTF">2020-10-27T08:35:16Z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