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hint="default" w:ascii="微软雅黑" w:hAnsi="微软雅黑" w:eastAsia="微软雅黑"/>
          <w:b/>
          <w:sz w:val="40"/>
          <w:szCs w:val="24"/>
          <w:lang w:val="en-US" w:eastAsia="zh-CN"/>
        </w:rPr>
      </w:pPr>
      <w:r>
        <w:rPr>
          <w:rFonts w:ascii="微软雅黑" w:hAnsi="微软雅黑" w:eastAsia="微软雅黑"/>
          <w:b/>
          <w:sz w:val="40"/>
          <w:szCs w:val="24"/>
        </w:rPr>
        <w:t>G</w:t>
      </w:r>
      <w:r>
        <w:rPr>
          <w:rFonts w:hint="eastAsia" w:ascii="微软雅黑" w:hAnsi="微软雅黑" w:eastAsia="微软雅黑"/>
          <w:b/>
          <w:sz w:val="40"/>
          <w:szCs w:val="24"/>
        </w:rPr>
        <w:t>oogle</w:t>
      </w:r>
      <w:r>
        <w:rPr>
          <w:rFonts w:ascii="微软雅黑" w:hAnsi="微软雅黑" w:eastAsia="微软雅黑"/>
          <w:b/>
          <w:sz w:val="40"/>
          <w:szCs w:val="24"/>
        </w:rPr>
        <w:t xml:space="preserve"> 职位薪资</w:t>
      </w:r>
      <w:r>
        <w:rPr>
          <w:rFonts w:hint="eastAsia" w:ascii="微软雅黑" w:hAnsi="微软雅黑" w:eastAsia="微软雅黑"/>
          <w:b/>
          <w:sz w:val="40"/>
          <w:szCs w:val="24"/>
          <w:lang w:val="en-US" w:eastAsia="zh-CN"/>
        </w:rPr>
        <w:t>与package参考</w:t>
      </w:r>
      <w:bookmarkStart w:id="3" w:name="_GoBack"/>
      <w:bookmarkEnd w:id="3"/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7"/>
          <w:color w:val="0394D9"/>
          <w:sz w:val="22"/>
          <w:u w:val="none"/>
        </w:rPr>
        <w:t>www.</w:t>
      </w:r>
      <w:r>
        <w:rPr>
          <w:rStyle w:val="17"/>
          <w:rFonts w:hint="eastAsia"/>
          <w:color w:val="0394D9"/>
          <w:sz w:val="22"/>
          <w:u w:val="none"/>
        </w:rPr>
        <w:t>jiuzhang</w:t>
      </w:r>
      <w:r>
        <w:rPr>
          <w:rStyle w:val="17"/>
          <w:color w:val="0394D9"/>
          <w:sz w:val="22"/>
          <w:u w:val="none"/>
        </w:rPr>
        <w:t>.com</w:t>
      </w:r>
      <w:r>
        <w:rPr>
          <w:rStyle w:val="17"/>
          <w:color w:val="0394D9"/>
          <w:sz w:val="22"/>
          <w:u w:val="none"/>
        </w:rPr>
        <w:fldChar w:fldCharType="end"/>
      </w:r>
    </w:p>
    <w:p>
      <w:pPr>
        <w:jc w:val="center"/>
        <w:rPr>
          <w:color w:val="0394D9"/>
          <w:sz w:val="22"/>
        </w:rPr>
      </w:pPr>
    </w:p>
    <w:p>
      <w:pPr>
        <w:jc w:val="right"/>
        <w:rPr>
          <w:color w:val="0394D9"/>
          <w:sz w:val="2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8392736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  <w:jc w:val="center"/>
            <w:rPr>
              <w:b/>
              <w:color w:val="7F7F7F" w:themeColor="background1" w:themeShade="80"/>
              <w:sz w:val="40"/>
            </w:rPr>
          </w:pPr>
          <w:r>
            <w:rPr>
              <w:b/>
              <w:color w:val="7F7F7F" w:themeColor="background1" w:themeShade="80"/>
              <w:sz w:val="40"/>
              <w:lang w:val="zh-CN"/>
            </w:rPr>
            <w:t>目录</w:t>
          </w:r>
        </w:p>
        <w:p>
          <w:pPr>
            <w:pStyle w:val="13"/>
            <w:tabs>
              <w:tab w:val="left" w:pos="416"/>
              <w:tab w:val="clear" w:pos="63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"_Toc30062660" </w:instrText>
          </w:r>
          <w:r>
            <w:fldChar w:fldCharType="separate"/>
          </w:r>
          <w:r>
            <w:rPr>
              <w:rStyle w:val="17"/>
              <w:rFonts w:eastAsiaTheme="minorHAnsi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7"/>
              <w:rFonts w:eastAsiaTheme="minorHAnsi"/>
            </w:rPr>
            <w:t>Google 内部职级 (SDE)</w:t>
          </w:r>
          <w:r>
            <w:tab/>
          </w:r>
          <w:r>
            <w:fldChar w:fldCharType="begin"/>
          </w:r>
          <w:r>
            <w:instrText xml:space="preserve"> PAGEREF _Toc30062660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"_Toc30062661" </w:instrText>
          </w:r>
          <w:r>
            <w:fldChar w:fldCharType="separate"/>
          </w:r>
          <w:r>
            <w:rPr>
              <w:rStyle w:val="17"/>
              <w:rFonts w:eastAsiaTheme="minorHAnsi"/>
            </w:rPr>
            <w:t>2. Google各职位薪资情况</w:t>
          </w:r>
          <w:r>
            <w:tab/>
          </w:r>
          <w:r>
            <w:fldChar w:fldCharType="begin"/>
          </w:r>
          <w:r>
            <w:instrText xml:space="preserve"> PAGEREF _Toc30062661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"_Toc30062662" </w:instrText>
          </w:r>
          <w:r>
            <w:fldChar w:fldCharType="separate"/>
          </w:r>
          <w:r>
            <w:rPr>
              <w:rStyle w:val="17"/>
              <w:rFonts w:eastAsiaTheme="minorHAnsi"/>
            </w:rPr>
            <w:t>3. Google offer包裹参考</w:t>
          </w:r>
          <w:r>
            <w:tab/>
          </w:r>
          <w:r>
            <w:fldChar w:fldCharType="begin"/>
          </w:r>
          <w:r>
            <w:instrText xml:space="preserve"> PAGEREF _Toc30062662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拿谷歌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jc w:val="center"/>
        <w:rPr>
          <w:rFonts w:hint="eastAsia"/>
          <w:color w:val="FF0000"/>
          <w:sz w:val="22"/>
        </w:rPr>
      </w:pPr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eastAsiaTheme="minorHAnsi"/>
          <w:sz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hint="eastAsia" w:cs="微软雅黑" w:eastAsiaTheme="minorHAnsi"/>
          <w:sz w:val="22"/>
        </w:rPr>
        <w:t>人工</w:t>
      </w:r>
      <w:r>
        <w:rPr>
          <w:rStyle w:val="17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jc w:val="left"/>
        <w:rPr>
          <w:sz w:val="22"/>
        </w:rPr>
      </w:pPr>
    </w:p>
    <w:p>
      <w:pPr>
        <w:pStyle w:val="3"/>
        <w:numPr>
          <w:ilvl w:val="0"/>
          <w:numId w:val="1"/>
        </w:numPr>
        <w:spacing w:line="276" w:lineRule="auto"/>
        <w:rPr>
          <w:rFonts w:asciiTheme="minorHAnsi" w:hAnsiTheme="minorHAnsi" w:eastAsiaTheme="minorHAnsi"/>
          <w:szCs w:val="22"/>
        </w:rPr>
      </w:pPr>
      <w:bookmarkStart w:id="0" w:name="_Toc30062660"/>
      <w:r>
        <w:rPr>
          <w:rFonts w:hint="eastAsia" w:asciiTheme="minorHAnsi" w:hAnsiTheme="minorHAnsi" w:eastAsiaTheme="minorHAnsi"/>
          <w:szCs w:val="22"/>
        </w:rPr>
        <w:t>Google</w:t>
      </w:r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内部职级</w:t>
      </w:r>
      <w:r>
        <w:rPr>
          <w:rFonts w:asciiTheme="minorHAnsi" w:hAnsiTheme="minorHAnsi" w:eastAsiaTheme="minorHAnsi"/>
          <w:szCs w:val="22"/>
        </w:rPr>
        <w:t xml:space="preserve"> (SDE)</w:t>
      </w:r>
      <w:bookmarkEnd w:id="0"/>
    </w:p>
    <w:p>
      <w:r>
        <w:drawing>
          <wp:inline distT="0" distB="0" distL="0" distR="0">
            <wp:extent cx="5274310" cy="3075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hint="eastAsia"/>
        </w:rPr>
        <w:t>来源：</w:t>
      </w:r>
      <w:r>
        <w:t>levels.fyi</w:t>
      </w:r>
    </w:p>
    <w:p>
      <w:pPr>
        <w:jc w:val="center"/>
      </w:pPr>
    </w:p>
    <w:p>
      <w:pPr>
        <w:jc w:val="center"/>
      </w:pPr>
    </w:p>
    <w:p>
      <w:pPr>
        <w:pStyle w:val="3"/>
        <w:spacing w:line="276" w:lineRule="auto"/>
        <w:rPr>
          <w:rFonts w:asciiTheme="minorHAnsi" w:hAnsiTheme="minorHAnsi" w:eastAsiaTheme="minorHAnsi"/>
          <w:szCs w:val="22"/>
        </w:rPr>
      </w:pPr>
      <w:bookmarkStart w:id="1" w:name="_Toc30062661"/>
      <w:r>
        <w:rPr>
          <w:rFonts w:asciiTheme="minorHAnsi" w:hAnsiTheme="minorHAnsi" w:eastAsiaTheme="minorHAnsi"/>
          <w:szCs w:val="22"/>
        </w:rPr>
        <w:t>2</w:t>
      </w:r>
      <w:r>
        <w:rPr>
          <w:rFonts w:hint="eastAsia" w:asciiTheme="minorHAnsi" w:hAnsiTheme="minorHAnsi" w:eastAsiaTheme="minorHAnsi"/>
          <w:szCs w:val="22"/>
        </w:rPr>
        <w:t>.</w:t>
      </w:r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Google各职位薪资情况</w:t>
      </w:r>
      <w:bookmarkEnd w:id="1"/>
    </w:p>
    <w:tbl>
      <w:tblPr>
        <w:tblStyle w:val="14"/>
        <w:tblW w:w="537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2"/>
        <w:gridCol w:w="1142"/>
        <w:gridCol w:w="1485"/>
        <w:gridCol w:w="1062"/>
        <w:gridCol w:w="1582"/>
        <w:gridCol w:w="13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5" w:type="pct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职位</w:t>
            </w:r>
          </w:p>
        </w:tc>
        <w:tc>
          <w:tcPr>
            <w:tcW w:w="623" w:type="pct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Levels</w:t>
            </w:r>
          </w:p>
        </w:tc>
        <w:tc>
          <w:tcPr>
            <w:tcW w:w="810" w:type="pct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579" w:type="pct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Salary</w:t>
            </w:r>
          </w:p>
        </w:tc>
        <w:tc>
          <w:tcPr>
            <w:tcW w:w="863" w:type="pct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Stock(/yr)</w:t>
            </w:r>
          </w:p>
        </w:tc>
        <w:tc>
          <w:tcPr>
            <w:tcW w:w="759" w:type="pct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Bonus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SWE II</w:t>
            </w:r>
          </w:p>
        </w:tc>
        <w:tc>
          <w:tcPr>
            <w:tcW w:w="623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L3</w:t>
            </w:r>
          </w:p>
        </w:tc>
        <w:tc>
          <w:tcPr>
            <w:tcW w:w="810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181,842 </w:t>
            </w:r>
          </w:p>
        </w:tc>
        <w:tc>
          <w:tcPr>
            <w:tcW w:w="579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120,842 </w:t>
            </w:r>
          </w:p>
        </w:tc>
        <w:tc>
          <w:tcPr>
            <w:tcW w:w="863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41,093 </w:t>
            </w:r>
          </w:p>
        </w:tc>
        <w:tc>
          <w:tcPr>
            <w:tcW w:w="759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19,907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SWE III</w:t>
            </w:r>
          </w:p>
        </w:tc>
        <w:tc>
          <w:tcPr>
            <w:tcW w:w="623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L4</w:t>
            </w:r>
          </w:p>
        </w:tc>
        <w:tc>
          <w:tcPr>
            <w:tcW w:w="810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256,449 </w:t>
            </w:r>
          </w:p>
        </w:tc>
        <w:tc>
          <w:tcPr>
            <w:tcW w:w="579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148,116 </w:t>
            </w:r>
          </w:p>
        </w:tc>
        <w:tc>
          <w:tcPr>
            <w:tcW w:w="863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79,082 </w:t>
            </w:r>
          </w:p>
        </w:tc>
        <w:tc>
          <w:tcPr>
            <w:tcW w:w="759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29,251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Senior SWE</w:t>
            </w:r>
          </w:p>
        </w:tc>
        <w:tc>
          <w:tcPr>
            <w:tcW w:w="623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L5</w:t>
            </w:r>
          </w:p>
        </w:tc>
        <w:tc>
          <w:tcPr>
            <w:tcW w:w="810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343,243 </w:t>
            </w:r>
          </w:p>
        </w:tc>
        <w:tc>
          <w:tcPr>
            <w:tcW w:w="579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178,146 </w:t>
            </w:r>
          </w:p>
        </w:tc>
        <w:tc>
          <w:tcPr>
            <w:tcW w:w="863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128,967 </w:t>
            </w:r>
          </w:p>
        </w:tc>
        <w:tc>
          <w:tcPr>
            <w:tcW w:w="759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36,130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Staff SWE</w:t>
            </w:r>
          </w:p>
        </w:tc>
        <w:tc>
          <w:tcPr>
            <w:tcW w:w="623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L6</w:t>
            </w:r>
          </w:p>
        </w:tc>
        <w:tc>
          <w:tcPr>
            <w:tcW w:w="810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472,600 </w:t>
            </w:r>
          </w:p>
        </w:tc>
        <w:tc>
          <w:tcPr>
            <w:tcW w:w="579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208,000 </w:t>
            </w:r>
          </w:p>
        </w:tc>
        <w:tc>
          <w:tcPr>
            <w:tcW w:w="863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197,286 </w:t>
            </w:r>
          </w:p>
        </w:tc>
        <w:tc>
          <w:tcPr>
            <w:tcW w:w="759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67,314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Senior Stuff SWE</w:t>
            </w:r>
          </w:p>
        </w:tc>
        <w:tc>
          <w:tcPr>
            <w:tcW w:w="623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L7</w:t>
            </w:r>
          </w:p>
        </w:tc>
        <w:tc>
          <w:tcPr>
            <w:tcW w:w="810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638,150 </w:t>
            </w:r>
          </w:p>
        </w:tc>
        <w:tc>
          <w:tcPr>
            <w:tcW w:w="579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257,700 </w:t>
            </w:r>
          </w:p>
        </w:tc>
        <w:tc>
          <w:tcPr>
            <w:tcW w:w="863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296,650 </w:t>
            </w:r>
          </w:p>
        </w:tc>
        <w:tc>
          <w:tcPr>
            <w:tcW w:w="759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83,800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Manager (SEM)</w:t>
            </w:r>
          </w:p>
        </w:tc>
        <w:tc>
          <w:tcPr>
            <w:tcW w:w="623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L6</w:t>
            </w:r>
          </w:p>
        </w:tc>
        <w:tc>
          <w:tcPr>
            <w:tcW w:w="810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475,055 </w:t>
            </w:r>
          </w:p>
        </w:tc>
        <w:tc>
          <w:tcPr>
            <w:tcW w:w="579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215,500 </w:t>
            </w:r>
          </w:p>
        </w:tc>
        <w:tc>
          <w:tcPr>
            <w:tcW w:w="863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211,222 </w:t>
            </w:r>
          </w:p>
        </w:tc>
        <w:tc>
          <w:tcPr>
            <w:tcW w:w="759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48,333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Senior Manager(SEM)</w:t>
            </w:r>
          </w:p>
        </w:tc>
        <w:tc>
          <w:tcPr>
            <w:tcW w:w="623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L7</w:t>
            </w:r>
          </w:p>
        </w:tc>
        <w:tc>
          <w:tcPr>
            <w:tcW w:w="810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749,600 </w:t>
            </w:r>
          </w:p>
        </w:tc>
        <w:tc>
          <w:tcPr>
            <w:tcW w:w="579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260,400 </w:t>
            </w:r>
          </w:p>
        </w:tc>
        <w:tc>
          <w:tcPr>
            <w:tcW w:w="863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414,000 </w:t>
            </w:r>
          </w:p>
        </w:tc>
        <w:tc>
          <w:tcPr>
            <w:tcW w:w="759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75,200 </w:t>
            </w:r>
          </w:p>
        </w:tc>
      </w:tr>
    </w:tbl>
    <w:p>
      <w:pPr>
        <w:spacing w:line="276" w:lineRule="auto"/>
        <w:jc w:val="left"/>
        <w:rPr>
          <w:rFonts w:eastAsiaTheme="minorHAnsi"/>
          <w:sz w:val="22"/>
        </w:rPr>
      </w:pPr>
    </w:p>
    <w:p>
      <w:pPr>
        <w:spacing w:line="276" w:lineRule="auto"/>
        <w:jc w:val="left"/>
        <w:rPr>
          <w:rFonts w:eastAsiaTheme="minorHAnsi"/>
          <w:sz w:val="22"/>
        </w:rPr>
      </w:pPr>
    </w:p>
    <w:p>
      <w:pPr>
        <w:spacing w:line="276" w:lineRule="auto"/>
        <w:jc w:val="left"/>
        <w:rPr>
          <w:rFonts w:eastAsiaTheme="minorHAnsi"/>
          <w:sz w:val="22"/>
        </w:rPr>
      </w:pPr>
    </w:p>
    <w:p>
      <w:pPr>
        <w:spacing w:line="276" w:lineRule="auto"/>
        <w:jc w:val="left"/>
        <w:rPr>
          <w:rFonts w:eastAsiaTheme="minorHAnsi"/>
          <w:sz w:val="22"/>
        </w:rPr>
      </w:pPr>
    </w:p>
    <w:p>
      <w:pPr>
        <w:spacing w:line="276" w:lineRule="auto"/>
        <w:jc w:val="left"/>
        <w:rPr>
          <w:rFonts w:eastAsiaTheme="minorHAnsi"/>
          <w:sz w:val="22"/>
        </w:rPr>
      </w:pPr>
    </w:p>
    <w:p>
      <w:pPr>
        <w:pStyle w:val="3"/>
        <w:rPr>
          <w:rFonts w:asciiTheme="minorHAnsi" w:hAnsiTheme="minorHAnsi" w:eastAsiaTheme="minorHAnsi"/>
          <w:szCs w:val="22"/>
        </w:rPr>
      </w:pPr>
      <w:bookmarkStart w:id="2" w:name="_Toc30062662"/>
      <w:r>
        <w:rPr>
          <w:rFonts w:hint="eastAsia" w:asciiTheme="minorHAnsi" w:hAnsiTheme="minorHAnsi" w:eastAsiaTheme="minorHAnsi"/>
          <w:szCs w:val="22"/>
        </w:rPr>
        <w:t>3.</w:t>
      </w:r>
      <w:r>
        <w:rPr>
          <w:rFonts w:hint="eastAsia" w:asciiTheme="minorHAnsi" w:hAnsiTheme="minorHAnsi" w:eastAsiaTheme="minorHAnsi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-514350</wp:posOffset>
            </wp:positionH>
            <wp:positionV relativeFrom="paragraph">
              <wp:posOffset>676275</wp:posOffset>
            </wp:positionV>
            <wp:extent cx="6268720" cy="43434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Google</w:t>
      </w:r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offer包裹参考</w:t>
      </w:r>
      <w:bookmarkEnd w:id="2"/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  <w:color w:val="7F7F7F" w:themeColor="background1" w:themeShade="80"/>
      </w:rPr>
    </w:pPr>
    <w:r>
      <w:rPr>
        <w:rFonts w:ascii="微软雅黑" w:hAnsi="微软雅黑" w:eastAsia="微软雅黑"/>
        <w:color w:val="7F7F7F" w:themeColor="background1" w:themeShade="80"/>
      </w:rPr>
      <w:t>www.jiuzhang.com</w:t>
    </w:r>
    <w:sdt>
      <w:sdtPr>
        <w:rPr>
          <w:rFonts w:ascii="微软雅黑" w:hAnsi="微软雅黑" w:eastAsia="微软雅黑"/>
          <w:color w:val="7F7F7F" w:themeColor="background1" w:themeShade="80"/>
        </w:rPr>
        <w:id w:val="1070163629"/>
        <w:docPartObj>
          <w:docPartGallery w:val="AutoText"/>
        </w:docPartObj>
      </w:sdtPr>
      <w:sdtEndPr>
        <w:rPr>
          <w:rFonts w:ascii="微软雅黑" w:hAnsi="微软雅黑" w:eastAsia="微软雅黑"/>
          <w:color w:val="7F7F7F" w:themeColor="background1" w:themeShade="80"/>
        </w:rPr>
      </w:sdtEndPr>
      <w:sdtContent>
        <w:r>
          <w:rPr>
            <w:rFonts w:ascii="微软雅黑" w:hAnsi="微软雅黑" w:eastAsia="微软雅黑"/>
            <w:color w:val="7F7F7F" w:themeColor="background1" w:themeShade="80"/>
          </w:rPr>
          <w:t xml:space="preserve">                                   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begin"/>
        </w:r>
        <w:r>
          <w:rPr>
            <w:rFonts w:ascii="微软雅黑" w:hAnsi="微软雅黑" w:eastAsia="微软雅黑"/>
            <w:color w:val="7F7F7F" w:themeColor="background1" w:themeShade="80"/>
          </w:rPr>
          <w:instrText xml:space="preserve">PAGE   \* MERGEFORMAT</w:instrTex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separate"/>
        </w:r>
        <w:r>
          <w:rPr>
            <w:rFonts w:ascii="微软雅黑" w:hAnsi="微软雅黑" w:eastAsia="微软雅黑"/>
            <w:color w:val="7F7F7F" w:themeColor="background1" w:themeShade="80"/>
            <w:lang w:val="zh-CN"/>
          </w:rPr>
          <w:t>1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end"/>
        </w:r>
      </w:sdtContent>
    </w:sdt>
  </w:p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90B0E"/>
    <w:multiLevelType w:val="multilevel"/>
    <w:tmpl w:val="5AD90B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30AC0"/>
    <w:rsid w:val="00066245"/>
    <w:rsid w:val="00094FFB"/>
    <w:rsid w:val="000C49FE"/>
    <w:rsid w:val="000D7130"/>
    <w:rsid w:val="00145361"/>
    <w:rsid w:val="001A0BBC"/>
    <w:rsid w:val="001B1C0B"/>
    <w:rsid w:val="001B2705"/>
    <w:rsid w:val="001D4D97"/>
    <w:rsid w:val="00206DE7"/>
    <w:rsid w:val="00263B1F"/>
    <w:rsid w:val="002C6E3C"/>
    <w:rsid w:val="0031509A"/>
    <w:rsid w:val="003C0A6D"/>
    <w:rsid w:val="003F68FA"/>
    <w:rsid w:val="00437619"/>
    <w:rsid w:val="00452C47"/>
    <w:rsid w:val="00460415"/>
    <w:rsid w:val="00464032"/>
    <w:rsid w:val="004B62BA"/>
    <w:rsid w:val="004D5B51"/>
    <w:rsid w:val="0053299B"/>
    <w:rsid w:val="005A699F"/>
    <w:rsid w:val="005B16A3"/>
    <w:rsid w:val="005F5FBF"/>
    <w:rsid w:val="0063406C"/>
    <w:rsid w:val="006928FB"/>
    <w:rsid w:val="00695FFE"/>
    <w:rsid w:val="006F3C51"/>
    <w:rsid w:val="00700A02"/>
    <w:rsid w:val="007322B4"/>
    <w:rsid w:val="007A6059"/>
    <w:rsid w:val="00847C63"/>
    <w:rsid w:val="0085197F"/>
    <w:rsid w:val="0085613E"/>
    <w:rsid w:val="00860DE3"/>
    <w:rsid w:val="008A6523"/>
    <w:rsid w:val="009D32B5"/>
    <w:rsid w:val="00A20405"/>
    <w:rsid w:val="00A46013"/>
    <w:rsid w:val="00A57320"/>
    <w:rsid w:val="00AA4ACA"/>
    <w:rsid w:val="00AC60EA"/>
    <w:rsid w:val="00AF73A1"/>
    <w:rsid w:val="00B52638"/>
    <w:rsid w:val="00B53452"/>
    <w:rsid w:val="00B53FD6"/>
    <w:rsid w:val="00B70764"/>
    <w:rsid w:val="00C54A74"/>
    <w:rsid w:val="00C64A0B"/>
    <w:rsid w:val="00C73A8D"/>
    <w:rsid w:val="00C807FA"/>
    <w:rsid w:val="00CC21DE"/>
    <w:rsid w:val="00CE1E70"/>
    <w:rsid w:val="00CF6C5F"/>
    <w:rsid w:val="00D918D4"/>
    <w:rsid w:val="00DF0E90"/>
    <w:rsid w:val="00E063BA"/>
    <w:rsid w:val="00F03295"/>
    <w:rsid w:val="00F10BAA"/>
    <w:rsid w:val="00FD2E3B"/>
    <w:rsid w:val="0BA46C77"/>
    <w:rsid w:val="1FB107A7"/>
    <w:rsid w:val="79BB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tabs>
        <w:tab w:val="left" w:pos="630"/>
        <w:tab w:val="right" w:leader="dot" w:pos="8296"/>
      </w:tabs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批注框文本 字符"/>
    <w:basedOn w:val="15"/>
    <w:link w:val="9"/>
    <w:semiHidden/>
    <w:uiPriority w:val="99"/>
    <w:rPr>
      <w:sz w:val="18"/>
      <w:szCs w:val="18"/>
    </w:rPr>
  </w:style>
  <w:style w:type="character" w:customStyle="1" w:styleId="19">
    <w:name w:val="未处理的提及1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页脚 字符"/>
    <w:basedOn w:val="15"/>
    <w:link w:val="10"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6">
    <w:name w:val="标题 3 字符"/>
    <w:basedOn w:val="15"/>
    <w:link w:val="4"/>
    <w:uiPriority w:val="9"/>
    <w:rPr>
      <w:b/>
      <w:bCs/>
      <w:sz w:val="32"/>
      <w:szCs w:val="32"/>
    </w:rPr>
  </w:style>
  <w:style w:type="character" w:customStyle="1" w:styleId="27">
    <w:name w:val="标题 4 字符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5"/>
    <w:link w:val="6"/>
    <w:uiPriority w:val="9"/>
    <w:rPr>
      <w:b/>
      <w:bCs/>
      <w:sz w:val="28"/>
      <w:szCs w:val="28"/>
    </w:rPr>
  </w:style>
  <w:style w:type="character" w:customStyle="1" w:styleId="29">
    <w:name w:val="标题 6 字符"/>
    <w:basedOn w:val="15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hyperlink" Target="http://www.jiuzhang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0B740B-21C0-40F0-98D7-8605A93D5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654</Words>
  <Characters>3732</Characters>
  <Lines>31</Lines>
  <Paragraphs>8</Paragraphs>
  <TotalTime>0</TotalTime>
  <ScaleCrop>false</ScaleCrop>
  <LinksUpToDate>false</LinksUpToDate>
  <CharactersWithSpaces>4378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2019-09-27T01:55:00Z</dcterms:created>
  <dc:creator>jiuzhang</dc:creator>
  <cp:lastModifiedBy>阿普鲁π</cp:lastModifiedBy>
  <cp:lastPrinted>2020-01-16T02:24:00Z</cp:lastPrinted>
  <dcterms:modified xsi:type="dcterms:W3CDTF">2020-04-16T03:31:20Z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