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69" w:rsidRDefault="000F5269"/>
    <w:p w:rsidR="000F5269" w:rsidRPr="006776FB" w:rsidRDefault="0047373A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b/>
          <w:sz w:val="36"/>
          <w:szCs w:val="32"/>
        </w:rPr>
      </w:pPr>
      <w:r w:rsidRPr="006776FB">
        <w:rPr>
          <w:rFonts w:ascii="Times New Roman" w:eastAsia="方正小标宋简体" w:hAnsi="Times New Roman" w:cs="Times New Roman"/>
          <w:b/>
          <w:sz w:val="36"/>
          <w:szCs w:val="32"/>
        </w:rPr>
        <w:t>华东师范大学</w:t>
      </w:r>
      <w:r w:rsidRPr="006776FB">
        <w:rPr>
          <w:rFonts w:ascii="Times New Roman" w:eastAsia="方正小标宋简体" w:hAnsi="Times New Roman" w:cs="Times New Roman" w:hint="eastAsia"/>
          <w:b/>
          <w:sz w:val="36"/>
          <w:szCs w:val="32"/>
        </w:rPr>
        <w:t>软件工程学院非全日制研究生</w:t>
      </w:r>
    </w:p>
    <w:p w:rsidR="000F5269" w:rsidRPr="006776FB" w:rsidRDefault="0047373A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b/>
          <w:sz w:val="36"/>
          <w:szCs w:val="32"/>
        </w:rPr>
      </w:pPr>
      <w:r w:rsidRPr="006776FB">
        <w:rPr>
          <w:rFonts w:ascii="Times New Roman" w:eastAsia="方正小标宋简体" w:hAnsi="Times New Roman" w:cs="Times New Roman"/>
          <w:b/>
          <w:sz w:val="36"/>
          <w:szCs w:val="32"/>
        </w:rPr>
        <w:t>202</w:t>
      </w:r>
      <w:r w:rsidRPr="006776FB">
        <w:rPr>
          <w:rFonts w:ascii="Times New Roman" w:eastAsia="方正小标宋简体" w:hAnsi="Times New Roman" w:cs="Times New Roman" w:hint="eastAsia"/>
          <w:b/>
          <w:sz w:val="36"/>
          <w:szCs w:val="32"/>
        </w:rPr>
        <w:t>0</w:t>
      </w:r>
      <w:r w:rsidRPr="006776FB">
        <w:rPr>
          <w:rFonts w:ascii="Times New Roman" w:eastAsia="方正小标宋简体" w:hAnsi="Times New Roman" w:cs="Times New Roman" w:hint="eastAsia"/>
          <w:b/>
          <w:sz w:val="36"/>
          <w:szCs w:val="32"/>
        </w:rPr>
        <w:t>年秋季学期教育教学与学生管理工作安排</w:t>
      </w:r>
    </w:p>
    <w:p w:rsidR="000F5269" w:rsidRPr="006776FB" w:rsidRDefault="000F5269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b/>
          <w:sz w:val="36"/>
          <w:szCs w:val="32"/>
        </w:rPr>
      </w:pPr>
    </w:p>
    <w:p w:rsidR="000F5269" w:rsidRPr="006776FB" w:rsidRDefault="0047373A">
      <w:pPr>
        <w:adjustRightInd w:val="0"/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 w:rsidRPr="006776FB">
        <w:rPr>
          <w:rFonts w:ascii="Times New Roman" w:eastAsia="仿宋_GB2312" w:hAnsi="Times New Roman" w:cs="Times New Roman"/>
          <w:sz w:val="32"/>
          <w:szCs w:val="32"/>
        </w:rPr>
        <w:t>根据学校工作部署，现将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软件工程学院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非全日制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2020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年秋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季学期</w:t>
      </w:r>
      <w:r w:rsidR="006776FB" w:rsidRPr="006776FB">
        <w:rPr>
          <w:rFonts w:ascii="Times New Roman" w:eastAsia="仿宋_GB2312" w:hAnsi="Times New Roman" w:cs="Times New Roman" w:hint="eastAsia"/>
          <w:sz w:val="32"/>
          <w:szCs w:val="32"/>
        </w:rPr>
        <w:t>教育教学与学生管理工作安排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如下：</w:t>
      </w:r>
    </w:p>
    <w:p w:rsidR="000F5269" w:rsidRDefault="0047373A">
      <w:pPr>
        <w:adjustRightInd w:val="0"/>
        <w:snapToGrid w:val="0"/>
        <w:spacing w:line="600" w:lineRule="exact"/>
        <w:ind w:firstLineChars="200" w:firstLine="643"/>
        <w:rPr>
          <w:rFonts w:ascii="黑体" w:eastAsia="黑体" w:hAnsi="黑体" w:cs="Times New Roman"/>
          <w:b/>
          <w:color w:val="000000" w:themeColor="text1"/>
          <w:sz w:val="32"/>
          <w:szCs w:val="32"/>
        </w:rPr>
      </w:pPr>
      <w:r>
        <w:rPr>
          <w:rFonts w:ascii="黑体" w:eastAsia="黑体" w:hAnsi="黑体" w:cs="Times New Roman"/>
          <w:b/>
          <w:color w:val="000000" w:themeColor="text1"/>
          <w:sz w:val="32"/>
          <w:szCs w:val="32"/>
        </w:rPr>
        <w:t>一、开学时间</w:t>
      </w:r>
    </w:p>
    <w:p w:rsidR="000F5269" w:rsidRDefault="0047373A">
      <w:pPr>
        <w:adjustRightInd w:val="0"/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老生报到时间为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2020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日。</w:t>
      </w:r>
    </w:p>
    <w:p w:rsidR="000F5269" w:rsidRDefault="0047373A">
      <w:pPr>
        <w:adjustRightInd w:val="0"/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2020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级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非全日制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研究生新生来校报到时间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为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12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日。</w:t>
      </w:r>
    </w:p>
    <w:p w:rsidR="000F5269" w:rsidRDefault="0047373A">
      <w:pPr>
        <w:adjustRightInd w:val="0"/>
        <w:snapToGrid w:val="0"/>
        <w:spacing w:line="600" w:lineRule="exact"/>
        <w:ind w:firstLineChars="200" w:firstLine="643"/>
        <w:rPr>
          <w:rFonts w:ascii="黑体" w:eastAsia="黑体" w:hAnsi="黑体" w:cs="Times New Roman"/>
          <w:b/>
          <w:color w:val="000000" w:themeColor="text1"/>
          <w:sz w:val="32"/>
          <w:szCs w:val="32"/>
        </w:rPr>
      </w:pPr>
      <w:r>
        <w:rPr>
          <w:rFonts w:ascii="黑体" w:eastAsia="黑体" w:hAnsi="黑体" w:cs="Times New Roman"/>
          <w:b/>
          <w:color w:val="000000" w:themeColor="text1"/>
          <w:sz w:val="32"/>
          <w:szCs w:val="32"/>
        </w:rPr>
        <w:t>二、老生</w:t>
      </w:r>
      <w:r>
        <w:rPr>
          <w:rFonts w:ascii="黑体" w:eastAsia="黑体" w:hAnsi="黑体" w:cs="Times New Roman" w:hint="eastAsia"/>
          <w:b/>
          <w:color w:val="000000" w:themeColor="text1"/>
          <w:sz w:val="32"/>
          <w:szCs w:val="32"/>
        </w:rPr>
        <w:t>报到</w:t>
      </w:r>
    </w:p>
    <w:p w:rsidR="000F5269" w:rsidRDefault="0047373A">
      <w:pPr>
        <w:adjustRightInd w:val="0"/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老生在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2020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年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9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月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9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日通过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VPN</w:t>
      </w:r>
      <w:r w:rsidR="003A268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登录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方式进入公共数据库在新的学籍管理系中进行报到（路径：</w:t>
      </w:r>
      <w:r w:rsidR="003A2680"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登录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公共数据库—进入研究生系统—进入我的学籍—学籍下拉菜单—查看注册情况，点击“报到”按钮）。</w:t>
      </w:r>
      <w:bookmarkStart w:id="0" w:name="_GoBack"/>
      <w:bookmarkEnd w:id="0"/>
    </w:p>
    <w:p w:rsidR="000F5269" w:rsidRDefault="0047373A">
      <w:pPr>
        <w:adjustRightInd w:val="0"/>
        <w:snapToGrid w:val="0"/>
        <w:spacing w:line="600" w:lineRule="exact"/>
        <w:ind w:firstLineChars="200" w:firstLine="643"/>
        <w:rPr>
          <w:rFonts w:ascii="黑体" w:eastAsia="黑体" w:hAnsi="黑体" w:cs="Times New Roman"/>
          <w:b/>
          <w:color w:val="000000" w:themeColor="text1"/>
          <w:sz w:val="32"/>
          <w:szCs w:val="32"/>
        </w:rPr>
      </w:pPr>
      <w:r>
        <w:rPr>
          <w:rFonts w:ascii="黑体" w:eastAsia="黑体" w:hAnsi="黑体" w:cs="Times New Roman"/>
          <w:b/>
          <w:color w:val="000000" w:themeColor="text1"/>
          <w:sz w:val="32"/>
          <w:szCs w:val="32"/>
        </w:rPr>
        <w:t>三、新生报到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  <w:t>1</w:t>
      </w:r>
      <w:r>
        <w:rPr>
          <w:rFonts w:ascii="Times New Roman" w:eastAsia="仿宋_GB2312" w:hAnsi="Times New Roman" w:cs="Times New Roman" w:hint="eastAsia"/>
          <w:b/>
          <w:bCs/>
          <w:color w:val="000000" w:themeColor="text1"/>
          <w:sz w:val="32"/>
          <w:szCs w:val="32"/>
        </w:rPr>
        <w:t>.</w:t>
      </w:r>
      <w:r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  <w:t>分类安排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符合来校条件（如下）的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2020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级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非全日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研究生新生应于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2020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年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12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日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来校报到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）对于来自低风险地区的新生，须提前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天在华东师范大学企业微信中的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“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防疫期间返校申请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”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小程序申请并经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学院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审核同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意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来校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当天持上海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“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随申码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”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绿码，经校门体温测量、刷身份证进校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来校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当天无法出具上海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“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随申码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”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绿码或者有效健康证明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的，需要在校外进行核酸检测，结果为阴性的方可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来校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）来自或途经近期从高中风险调至低风险地区的新生，必须在低风险级别已满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21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天后，方可来校报到，来校报到要求与上述（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）一致。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3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）来自或需要途经高中风险地区的新生，在该地区恢复为低风险级别之前暂不来校报到。其中：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 xml:space="preserve"> 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①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来自或途经乌鲁木齐市的新生，返沪前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14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天做好居家自我健康管理，在乌市从高中风险降为低风险满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21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天后，即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9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18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日零时起可以来校报到，无须隔离与检测；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②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来自乌鲁木齐市以外、过去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21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天内始终为低风险级别的新疆地区新生，来沪途中只要不经过中高风险区域，来校报到要求与上述（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）一致；</w:t>
      </w:r>
    </w:p>
    <w:p w:rsidR="000F5269" w:rsidRPr="006776FB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sz w:val="32"/>
          <w:szCs w:val="32"/>
        </w:rPr>
      </w:pP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③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来自或途经广东陆丰市的新生，暂缓报到。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4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）来自境外的新生，在入境后要严格执行国家和上海市相关管控措施，持上海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“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随申码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”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绿码、入境后核酸检测阴性证明的，来校报到要求与上述（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）一致。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（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5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）本人或共同居住的家庭成员曾为确诊病例、核酸检测阳性者、疑似病例以及密切接触的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研究生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，暂不安排来校报到，直至康复满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个月且核酸检测为阴性的，可以申请来校。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．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软件工程学院非全日制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研究生新生仅限本人来校报到，谢绝亲友同行。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 xml:space="preserve"> </w:t>
      </w:r>
    </w:p>
    <w:p w:rsidR="000F5269" w:rsidRPr="006776FB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 xml:space="preserve">3. 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请所有软件工程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2020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级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非全日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研究生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新生于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9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月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11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日前向学院提供</w:t>
      </w:r>
      <w:r w:rsidR="00F101EC" w:rsidRPr="006776FB">
        <w:rPr>
          <w:rFonts w:ascii="Times New Roman" w:eastAsia="仿宋_GB2312" w:hAnsi="Times New Roman" w:cs="Times New Roman" w:hint="eastAsia"/>
          <w:sz w:val="32"/>
          <w:szCs w:val="32"/>
        </w:rPr>
        <w:t>本人使用手机号码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近期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8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月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28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日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-9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月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11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日这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14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天的行程路线（通过微信搜索国务院客户端小程序中“疫情防控行程卡”查询）</w:t>
      </w:r>
    </w:p>
    <w:p w:rsidR="000F5269" w:rsidRPr="006776FB" w:rsidRDefault="0047373A">
      <w:pPr>
        <w:adjustRightInd w:val="0"/>
        <w:snapToGrid w:val="0"/>
        <w:spacing w:line="600" w:lineRule="exact"/>
        <w:ind w:firstLine="555"/>
        <w:jc w:val="left"/>
        <w:rPr>
          <w:rFonts w:ascii="Times New Roman" w:eastAsia="仿宋_GB2312" w:hAnsi="Times New Roman" w:cs="Times New Roman"/>
          <w:sz w:val="32"/>
          <w:szCs w:val="32"/>
        </w:rPr>
      </w:pP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 xml:space="preserve">5. 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因进行健康管理不能来校报到的，请及时与学院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M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SE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管理办公室（电话：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62237972/62235267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；邮箱：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jiaowang@sei.ecnu.edu.cn/cdxu@sei.ecnu.edu.cn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）联系，说明情况并提交相应材料后，经审批后进行线上报到。</w:t>
      </w:r>
    </w:p>
    <w:p w:rsidR="000F5269" w:rsidRDefault="0047373A">
      <w:pPr>
        <w:snapToGrid w:val="0"/>
        <w:spacing w:line="600" w:lineRule="exact"/>
        <w:ind w:firstLineChars="200" w:firstLine="643"/>
        <w:rPr>
          <w:rFonts w:ascii="Times New Roman" w:eastAsia="黑体" w:hAnsi="Times New Roman"/>
          <w:b/>
          <w:sz w:val="32"/>
          <w:szCs w:val="32"/>
        </w:rPr>
      </w:pPr>
      <w:r>
        <w:rPr>
          <w:rFonts w:ascii="Times New Roman" w:eastAsia="黑体" w:hAnsi="Times New Roman" w:hint="eastAsia"/>
          <w:b/>
          <w:sz w:val="32"/>
          <w:szCs w:val="32"/>
        </w:rPr>
        <w:t>四</w:t>
      </w:r>
      <w:r>
        <w:rPr>
          <w:rFonts w:ascii="Times New Roman" w:eastAsia="黑体" w:hAnsi="Times New Roman"/>
          <w:b/>
          <w:sz w:val="32"/>
          <w:szCs w:val="32"/>
        </w:rPr>
        <w:t>、学费缴纳</w:t>
      </w:r>
    </w:p>
    <w:p w:rsidR="000F5269" w:rsidRDefault="0047373A">
      <w:pPr>
        <w:spacing w:line="60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在研究生学籍系统中，研究生报到信息和缴费信息会自动匹配更新，如已报到、已缴费，则</w:t>
      </w:r>
      <w:r>
        <w:rPr>
          <w:rFonts w:ascii="Times New Roman" w:eastAsia="仿宋_GB2312" w:hAnsi="Times New Roman"/>
          <w:sz w:val="32"/>
          <w:szCs w:val="32"/>
        </w:rPr>
        <w:t>“</w:t>
      </w:r>
      <w:r>
        <w:rPr>
          <w:rFonts w:ascii="Times New Roman" w:eastAsia="仿宋_GB2312" w:hAnsi="Times New Roman"/>
          <w:sz w:val="32"/>
          <w:szCs w:val="32"/>
        </w:rPr>
        <w:t>注册</w:t>
      </w:r>
      <w:r>
        <w:rPr>
          <w:rFonts w:ascii="Times New Roman" w:eastAsia="仿宋_GB2312" w:hAnsi="Times New Roman"/>
          <w:sz w:val="32"/>
          <w:szCs w:val="32"/>
        </w:rPr>
        <w:t>”</w:t>
      </w:r>
      <w:r>
        <w:rPr>
          <w:rFonts w:ascii="Times New Roman" w:eastAsia="仿宋_GB2312" w:hAnsi="Times New Roman"/>
          <w:sz w:val="32"/>
          <w:szCs w:val="32"/>
        </w:rPr>
        <w:t>一项显示为</w:t>
      </w:r>
      <w:r>
        <w:rPr>
          <w:rFonts w:ascii="Times New Roman" w:eastAsia="仿宋_GB2312" w:hAnsi="Times New Roman"/>
          <w:sz w:val="32"/>
          <w:szCs w:val="32"/>
        </w:rPr>
        <w:t>“</w:t>
      </w:r>
      <w:r>
        <w:rPr>
          <w:rFonts w:ascii="Times New Roman" w:eastAsia="仿宋_GB2312" w:hAnsi="Times New Roman"/>
          <w:sz w:val="32"/>
          <w:szCs w:val="32"/>
        </w:rPr>
        <w:t>是</w:t>
      </w:r>
      <w:r>
        <w:rPr>
          <w:rFonts w:ascii="Times New Roman" w:eastAsia="仿宋_GB2312" w:hAnsi="Times New Roman"/>
          <w:sz w:val="32"/>
          <w:szCs w:val="32"/>
        </w:rPr>
        <w:t>”</w:t>
      </w:r>
      <w:r>
        <w:rPr>
          <w:rFonts w:ascii="Times New Roman" w:eastAsia="仿宋_GB2312" w:hAnsi="Times New Roman"/>
          <w:sz w:val="32"/>
          <w:szCs w:val="32"/>
        </w:rPr>
        <w:t>。</w:t>
      </w:r>
      <w:r>
        <w:rPr>
          <w:rFonts w:ascii="Times New Roman" w:eastAsia="仿宋_GB2312" w:hAnsi="Times New Roman" w:hint="eastAsia"/>
          <w:sz w:val="32"/>
          <w:szCs w:val="32"/>
        </w:rPr>
        <w:t>学院</w:t>
      </w:r>
      <w:r>
        <w:rPr>
          <w:rFonts w:ascii="Times New Roman" w:eastAsia="仿宋_GB2312" w:hAnsi="Times New Roman"/>
          <w:sz w:val="32"/>
          <w:szCs w:val="32"/>
        </w:rPr>
        <w:t>根据研究生学籍系统的</w:t>
      </w:r>
      <w:r>
        <w:rPr>
          <w:rFonts w:ascii="Times New Roman" w:eastAsia="仿宋_GB2312" w:hAnsi="Times New Roman"/>
          <w:sz w:val="32"/>
          <w:szCs w:val="32"/>
        </w:rPr>
        <w:t>“</w:t>
      </w:r>
      <w:r>
        <w:rPr>
          <w:rFonts w:ascii="Times New Roman" w:eastAsia="仿宋_GB2312" w:hAnsi="Times New Roman"/>
          <w:sz w:val="32"/>
          <w:szCs w:val="32"/>
        </w:rPr>
        <w:t>注册</w:t>
      </w:r>
      <w:r>
        <w:rPr>
          <w:rFonts w:ascii="Times New Roman" w:eastAsia="仿宋_GB2312" w:hAnsi="Times New Roman"/>
          <w:sz w:val="32"/>
          <w:szCs w:val="32"/>
        </w:rPr>
        <w:t>”</w:t>
      </w:r>
      <w:r>
        <w:rPr>
          <w:rFonts w:ascii="Times New Roman" w:eastAsia="仿宋_GB2312" w:hAnsi="Times New Roman"/>
          <w:sz w:val="32"/>
          <w:szCs w:val="32"/>
        </w:rPr>
        <w:t>模块信息在研究生证上加盖注册章。</w:t>
      </w:r>
    </w:p>
    <w:p w:rsidR="000F5269" w:rsidRDefault="0047373A">
      <w:pPr>
        <w:spacing w:line="60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/>
          <w:sz w:val="32"/>
          <w:szCs w:val="32"/>
        </w:rPr>
        <w:t>在刷卡报到或人脸识别报到过程中如遇问题，请咨询学校信息化治理办公室，</w:t>
      </w:r>
      <w:r>
        <w:rPr>
          <w:rFonts w:ascii="Times New Roman" w:eastAsia="仿宋_GB2312" w:hAnsi="Times New Roman"/>
          <w:sz w:val="32"/>
          <w:szCs w:val="32"/>
        </w:rPr>
        <w:t>62233081</w:t>
      </w:r>
      <w:r>
        <w:rPr>
          <w:rFonts w:ascii="Times New Roman" w:eastAsia="仿宋_GB2312" w:hAnsi="Times New Roman"/>
          <w:sz w:val="32"/>
          <w:szCs w:val="32"/>
        </w:rPr>
        <w:t>转人工服务；缴费如遇问题，请咨询财务处，</w:t>
      </w:r>
      <w:r>
        <w:rPr>
          <w:rFonts w:ascii="Times New Roman" w:eastAsia="仿宋_GB2312" w:hAnsi="Times New Roman"/>
          <w:sz w:val="32"/>
          <w:szCs w:val="32"/>
        </w:rPr>
        <w:t>62233384</w:t>
      </w:r>
      <w:r>
        <w:rPr>
          <w:rFonts w:ascii="Times New Roman" w:eastAsia="仿宋_GB2312" w:hAnsi="Times New Roman"/>
          <w:sz w:val="32"/>
          <w:szCs w:val="32"/>
        </w:rPr>
        <w:t>转</w:t>
      </w:r>
      <w:r>
        <w:rPr>
          <w:rFonts w:ascii="Times New Roman" w:eastAsia="仿宋_GB2312" w:hAnsi="Times New Roman"/>
          <w:sz w:val="32"/>
          <w:szCs w:val="32"/>
        </w:rPr>
        <w:t>381</w:t>
      </w:r>
      <w:r>
        <w:rPr>
          <w:rFonts w:ascii="Times New Roman" w:eastAsia="仿宋_GB2312" w:hAnsi="Times New Roman"/>
          <w:sz w:val="32"/>
          <w:szCs w:val="32"/>
        </w:rPr>
        <w:t>；其他问题可咨询研究生管理办公室，</w:t>
      </w:r>
      <w:r>
        <w:rPr>
          <w:rFonts w:ascii="Times New Roman" w:eastAsia="仿宋_GB2312" w:hAnsi="Times New Roman"/>
          <w:sz w:val="32"/>
          <w:szCs w:val="32"/>
        </w:rPr>
        <w:t>54345001</w:t>
      </w:r>
      <w:r>
        <w:rPr>
          <w:rFonts w:ascii="Times New Roman" w:eastAsia="仿宋_GB2312" w:hAnsi="Times New Roman"/>
          <w:sz w:val="32"/>
          <w:szCs w:val="32"/>
        </w:rPr>
        <w:t>。</w:t>
      </w:r>
    </w:p>
    <w:p w:rsidR="000F5269" w:rsidRDefault="0047373A">
      <w:pPr>
        <w:adjustRightInd w:val="0"/>
        <w:snapToGrid w:val="0"/>
        <w:spacing w:line="600" w:lineRule="exact"/>
        <w:ind w:firstLineChars="200" w:firstLine="643"/>
        <w:rPr>
          <w:rFonts w:ascii="黑体" w:eastAsia="黑体" w:hAnsi="黑体" w:cs="Times New Roman"/>
          <w:b/>
          <w:color w:val="000000" w:themeColor="text1"/>
          <w:sz w:val="32"/>
          <w:szCs w:val="32"/>
        </w:rPr>
      </w:pPr>
      <w:r>
        <w:rPr>
          <w:rFonts w:ascii="黑体" w:eastAsia="黑体" w:hAnsi="黑体" w:cs="Times New Roman" w:hint="eastAsia"/>
          <w:b/>
          <w:color w:val="000000" w:themeColor="text1"/>
          <w:sz w:val="32"/>
          <w:szCs w:val="32"/>
        </w:rPr>
        <w:t>五</w:t>
      </w:r>
      <w:r>
        <w:rPr>
          <w:rFonts w:ascii="黑体" w:eastAsia="黑体" w:hAnsi="黑体" w:cs="Times New Roman"/>
          <w:b/>
          <w:color w:val="000000" w:themeColor="text1"/>
          <w:sz w:val="32"/>
          <w:szCs w:val="32"/>
        </w:rPr>
        <w:t>、来校途中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1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．来校途中要随身携带足够量的口罩、速干手消毒剂等个人防护用品，全程佩戴好口罩，做好手卫生。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2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．在公共交通工具上尽量减少与其他人员交流，避免聚集，与同乘者尽量保持距离。尽量避免直接触摸门把手、电梯按钮等公共设施，接触后要及时洗手或用速干手消毒剂等擦拭清洁处理。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lastRenderedPageBreak/>
        <w:t>3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．如来校途中身体出现发热、干咳、鼻塞、流涕、咽痛等症状应当及时就近就医，如在飞机、火车等公共交通工具上，应当主动配合乘务等工作人员进行健康监测、防疫管理等措施，并及时将有关情况报告学校。</w:t>
      </w:r>
    </w:p>
    <w:p w:rsidR="000F5269" w:rsidRDefault="0047373A">
      <w:pPr>
        <w:adjustRightInd w:val="0"/>
        <w:snapToGrid w:val="0"/>
        <w:spacing w:line="600" w:lineRule="exact"/>
        <w:ind w:firstLineChars="200" w:firstLine="643"/>
        <w:rPr>
          <w:rStyle w:val="af2"/>
        </w:rPr>
      </w:pPr>
      <w:r>
        <w:rPr>
          <w:rFonts w:ascii="黑体" w:eastAsia="黑体" w:hAnsi="黑体" w:cs="Times New Roman" w:hint="eastAsia"/>
          <w:b/>
          <w:color w:val="000000" w:themeColor="text1"/>
          <w:sz w:val="32"/>
          <w:szCs w:val="32"/>
        </w:rPr>
        <w:t>六</w:t>
      </w:r>
      <w:r>
        <w:rPr>
          <w:rFonts w:ascii="黑体" w:eastAsia="黑体" w:hAnsi="黑体" w:cs="Times New Roman"/>
          <w:b/>
          <w:color w:val="000000" w:themeColor="text1"/>
          <w:sz w:val="32"/>
          <w:szCs w:val="32"/>
        </w:rPr>
        <w:t>、</w:t>
      </w:r>
      <w:r>
        <w:rPr>
          <w:rFonts w:ascii="黑体" w:eastAsia="黑体" w:hAnsi="黑体" w:cs="Times New Roman" w:hint="eastAsia"/>
          <w:b/>
          <w:color w:val="000000" w:themeColor="text1"/>
          <w:sz w:val="32"/>
          <w:szCs w:val="32"/>
        </w:rPr>
        <w:t>上课管理</w:t>
      </w:r>
    </w:p>
    <w:p w:rsidR="000F5269" w:rsidRPr="006776FB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sz w:val="32"/>
          <w:szCs w:val="32"/>
        </w:rPr>
      </w:pP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1.2020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级新生入学教育拟定于</w:t>
      </w:r>
      <w:r w:rsidR="00F101EC" w:rsidRPr="006776FB">
        <w:rPr>
          <w:rFonts w:ascii="Times New Roman" w:eastAsia="仿宋_GB2312" w:hAnsi="Times New Roman" w:cs="Times New Roman" w:hint="eastAsia"/>
          <w:sz w:val="32"/>
          <w:szCs w:val="32"/>
        </w:rPr>
        <w:t>9</w:t>
      </w:r>
      <w:r w:rsidR="00F101EC" w:rsidRPr="006776FB">
        <w:rPr>
          <w:rFonts w:ascii="Times New Roman" w:eastAsia="仿宋_GB2312" w:hAnsi="Times New Roman" w:cs="Times New Roman" w:hint="eastAsia"/>
          <w:sz w:val="32"/>
          <w:szCs w:val="32"/>
        </w:rPr>
        <w:t>月</w:t>
      </w:r>
      <w:r w:rsidR="00F101EC" w:rsidRPr="006776FB">
        <w:rPr>
          <w:rFonts w:ascii="Times New Roman" w:eastAsia="仿宋_GB2312" w:hAnsi="Times New Roman" w:cs="Times New Roman" w:hint="eastAsia"/>
          <w:sz w:val="32"/>
          <w:szCs w:val="32"/>
        </w:rPr>
        <w:t>12</w:t>
      </w:r>
      <w:r w:rsidR="00F101EC" w:rsidRPr="006776FB">
        <w:rPr>
          <w:rFonts w:ascii="Times New Roman" w:eastAsia="仿宋_GB2312" w:hAnsi="Times New Roman" w:cs="Times New Roman" w:hint="eastAsia"/>
          <w:sz w:val="32"/>
          <w:szCs w:val="32"/>
        </w:rPr>
        <w:t>日</w:t>
      </w:r>
      <w:r w:rsidR="00F101EC" w:rsidRPr="006776FB">
        <w:rPr>
          <w:rFonts w:ascii="Times New Roman" w:eastAsia="仿宋_GB2312" w:hAnsi="Times New Roman" w:cs="Times New Roman" w:hint="eastAsia"/>
          <w:sz w:val="32"/>
          <w:szCs w:val="32"/>
        </w:rPr>
        <w:t>-18</w:t>
      </w:r>
      <w:r w:rsidR="00F101EC" w:rsidRPr="006776FB">
        <w:rPr>
          <w:rFonts w:ascii="Times New Roman" w:eastAsia="仿宋_GB2312" w:hAnsi="Times New Roman" w:cs="Times New Roman" w:hint="eastAsia"/>
          <w:sz w:val="32"/>
          <w:szCs w:val="32"/>
        </w:rPr>
        <w:t>日开展，具体时间另行通知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，</w:t>
      </w:r>
      <w:r w:rsidR="00F101EC" w:rsidRPr="006776FB">
        <w:rPr>
          <w:rFonts w:ascii="Times New Roman" w:eastAsia="仿宋_GB2312" w:hAnsi="Times New Roman" w:cs="Times New Roman" w:hint="eastAsia"/>
          <w:sz w:val="32"/>
          <w:szCs w:val="32"/>
        </w:rPr>
        <w:t>采用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线上进行</w:t>
      </w:r>
      <w:r w:rsidR="006776FB">
        <w:rPr>
          <w:rFonts w:ascii="Times New Roman" w:eastAsia="仿宋_GB2312" w:hAnsi="Times New Roman" w:cs="Times New Roman" w:hint="eastAsia"/>
          <w:sz w:val="32"/>
          <w:szCs w:val="32"/>
        </w:rPr>
        <w:t>。</w:t>
      </w:r>
    </w:p>
    <w:p w:rsidR="000F5269" w:rsidRPr="006776FB" w:rsidRDefault="0047373A">
      <w:pPr>
        <w:numPr>
          <w:ilvl w:val="0"/>
          <w:numId w:val="2"/>
        </w:numPr>
        <w:adjustRightInd w:val="0"/>
        <w:snapToGrid w:val="0"/>
        <w:spacing w:line="600" w:lineRule="exact"/>
        <w:ind w:firstLine="555"/>
        <w:rPr>
          <w:rFonts w:ascii="Times New Roman" w:eastAsia="仿宋_GB2312" w:hAnsi="Times New Roman"/>
          <w:sz w:val="32"/>
          <w:szCs w:val="32"/>
        </w:rPr>
      </w:pPr>
      <w:r w:rsidRPr="006776FB">
        <w:rPr>
          <w:rFonts w:ascii="Times New Roman" w:eastAsia="仿宋_GB2312" w:hAnsi="Times New Roman"/>
          <w:sz w:val="32"/>
          <w:szCs w:val="32"/>
        </w:rPr>
        <w:t>选课</w:t>
      </w:r>
      <w:r w:rsidRPr="006776FB">
        <w:rPr>
          <w:rFonts w:ascii="Times New Roman" w:eastAsia="仿宋_GB2312" w:hAnsi="Times New Roman" w:hint="eastAsia"/>
          <w:sz w:val="32"/>
          <w:szCs w:val="32"/>
        </w:rPr>
        <w:t>：</w:t>
      </w:r>
      <w:r w:rsidRPr="006776FB">
        <w:rPr>
          <w:rFonts w:ascii="Times New Roman" w:eastAsia="仿宋_GB2312" w:hAnsi="Times New Roman"/>
          <w:sz w:val="32"/>
          <w:szCs w:val="32"/>
        </w:rPr>
        <w:t>8</w:t>
      </w:r>
      <w:r w:rsidRPr="006776FB">
        <w:rPr>
          <w:rFonts w:ascii="Times New Roman" w:eastAsia="仿宋_GB2312" w:hAnsi="Times New Roman"/>
          <w:sz w:val="32"/>
          <w:szCs w:val="32"/>
        </w:rPr>
        <w:t>月</w:t>
      </w:r>
      <w:r w:rsidRPr="006776FB">
        <w:rPr>
          <w:rFonts w:ascii="Times New Roman" w:eastAsia="仿宋_GB2312" w:hAnsi="Times New Roman"/>
          <w:sz w:val="32"/>
          <w:szCs w:val="32"/>
        </w:rPr>
        <w:t>31</w:t>
      </w:r>
      <w:r w:rsidRPr="006776FB">
        <w:rPr>
          <w:rFonts w:ascii="Times New Roman" w:eastAsia="仿宋_GB2312" w:hAnsi="Times New Roman"/>
          <w:sz w:val="32"/>
          <w:szCs w:val="32"/>
        </w:rPr>
        <w:t>日</w:t>
      </w:r>
      <w:r w:rsidRPr="006776FB">
        <w:rPr>
          <w:rFonts w:ascii="Times New Roman" w:eastAsia="仿宋_GB2312" w:hAnsi="Times New Roman"/>
          <w:sz w:val="32"/>
          <w:szCs w:val="32"/>
        </w:rPr>
        <w:t>8</w:t>
      </w:r>
      <w:r w:rsidRPr="006776FB">
        <w:rPr>
          <w:rFonts w:ascii="Times New Roman" w:eastAsia="仿宋_GB2312" w:hAnsi="Times New Roman"/>
          <w:sz w:val="32"/>
          <w:szCs w:val="32"/>
        </w:rPr>
        <w:t>：</w:t>
      </w:r>
      <w:r w:rsidRPr="006776FB">
        <w:rPr>
          <w:rFonts w:ascii="Times New Roman" w:eastAsia="仿宋_GB2312" w:hAnsi="Times New Roman"/>
          <w:sz w:val="32"/>
          <w:szCs w:val="32"/>
        </w:rPr>
        <w:t>00</w:t>
      </w:r>
      <w:r w:rsidRPr="006776FB">
        <w:rPr>
          <w:rFonts w:ascii="Times New Roman" w:eastAsia="仿宋_GB2312" w:hAnsi="Times New Roman"/>
          <w:sz w:val="32"/>
          <w:szCs w:val="32"/>
        </w:rPr>
        <w:t>至</w:t>
      </w:r>
      <w:r w:rsidRPr="006776FB">
        <w:rPr>
          <w:rFonts w:ascii="Times New Roman" w:eastAsia="仿宋_GB2312" w:hAnsi="Times New Roman"/>
          <w:sz w:val="32"/>
          <w:szCs w:val="32"/>
        </w:rPr>
        <w:t>9</w:t>
      </w:r>
      <w:r w:rsidRPr="006776FB">
        <w:rPr>
          <w:rFonts w:ascii="Times New Roman" w:eastAsia="仿宋_GB2312" w:hAnsi="Times New Roman"/>
          <w:sz w:val="32"/>
          <w:szCs w:val="32"/>
        </w:rPr>
        <w:t>月</w:t>
      </w:r>
      <w:r w:rsidRPr="006776FB">
        <w:rPr>
          <w:rFonts w:ascii="Times New Roman" w:eastAsia="仿宋_GB2312" w:hAnsi="Times New Roman"/>
          <w:sz w:val="32"/>
          <w:szCs w:val="32"/>
        </w:rPr>
        <w:t>13</w:t>
      </w:r>
      <w:r w:rsidRPr="006776FB">
        <w:rPr>
          <w:rFonts w:ascii="Times New Roman" w:eastAsia="仿宋_GB2312" w:hAnsi="Times New Roman"/>
          <w:sz w:val="32"/>
          <w:szCs w:val="32"/>
        </w:rPr>
        <w:t>日</w:t>
      </w:r>
      <w:r w:rsidRPr="006776FB">
        <w:rPr>
          <w:rFonts w:ascii="Times New Roman" w:eastAsia="仿宋_GB2312" w:hAnsi="Times New Roman"/>
          <w:sz w:val="32"/>
          <w:szCs w:val="32"/>
        </w:rPr>
        <w:t>17</w:t>
      </w:r>
      <w:r w:rsidRPr="006776FB">
        <w:rPr>
          <w:rFonts w:ascii="Times New Roman" w:eastAsia="仿宋_GB2312" w:hAnsi="Times New Roman"/>
          <w:sz w:val="32"/>
          <w:szCs w:val="32"/>
        </w:rPr>
        <w:t>：</w:t>
      </w:r>
      <w:r w:rsidRPr="006776FB">
        <w:rPr>
          <w:rFonts w:ascii="Times New Roman" w:eastAsia="仿宋_GB2312" w:hAnsi="Times New Roman"/>
          <w:sz w:val="32"/>
          <w:szCs w:val="32"/>
        </w:rPr>
        <w:t>00</w:t>
      </w:r>
      <w:r w:rsidRPr="006776FB">
        <w:rPr>
          <w:rFonts w:ascii="Times New Roman" w:eastAsia="仿宋_GB2312" w:hAnsi="Times New Roman"/>
          <w:sz w:val="32"/>
          <w:szCs w:val="32"/>
        </w:rPr>
        <w:t>进行第一轮选课，</w:t>
      </w:r>
      <w:r w:rsidRPr="006776FB">
        <w:rPr>
          <w:rFonts w:ascii="Times New Roman" w:eastAsia="仿宋_GB2312" w:hAnsi="Times New Roman"/>
          <w:sz w:val="32"/>
          <w:szCs w:val="32"/>
        </w:rPr>
        <w:t>9</w:t>
      </w:r>
      <w:r w:rsidRPr="006776FB">
        <w:rPr>
          <w:rFonts w:ascii="Times New Roman" w:eastAsia="仿宋_GB2312" w:hAnsi="Times New Roman"/>
          <w:sz w:val="32"/>
          <w:szCs w:val="32"/>
        </w:rPr>
        <w:t>月</w:t>
      </w:r>
      <w:r w:rsidRPr="006776FB">
        <w:rPr>
          <w:rFonts w:ascii="Times New Roman" w:eastAsia="仿宋_GB2312" w:hAnsi="Times New Roman"/>
          <w:sz w:val="32"/>
          <w:szCs w:val="32"/>
        </w:rPr>
        <w:t>14</w:t>
      </w:r>
      <w:r w:rsidRPr="006776FB">
        <w:rPr>
          <w:rFonts w:ascii="Times New Roman" w:eastAsia="仿宋_GB2312" w:hAnsi="Times New Roman"/>
          <w:sz w:val="32"/>
          <w:szCs w:val="32"/>
        </w:rPr>
        <w:t>日</w:t>
      </w:r>
      <w:r w:rsidRPr="006776FB">
        <w:rPr>
          <w:rFonts w:ascii="Times New Roman" w:eastAsia="仿宋_GB2312" w:hAnsi="Times New Roman"/>
          <w:sz w:val="32"/>
          <w:szCs w:val="32"/>
        </w:rPr>
        <w:t>8</w:t>
      </w:r>
      <w:r w:rsidRPr="006776FB">
        <w:rPr>
          <w:rFonts w:ascii="Times New Roman" w:eastAsia="仿宋_GB2312" w:hAnsi="Times New Roman"/>
          <w:sz w:val="32"/>
          <w:szCs w:val="32"/>
        </w:rPr>
        <w:t>：</w:t>
      </w:r>
      <w:r w:rsidRPr="006776FB">
        <w:rPr>
          <w:rFonts w:ascii="Times New Roman" w:eastAsia="仿宋_GB2312" w:hAnsi="Times New Roman"/>
          <w:sz w:val="32"/>
          <w:szCs w:val="32"/>
        </w:rPr>
        <w:t>00</w:t>
      </w:r>
      <w:r w:rsidRPr="006776FB">
        <w:rPr>
          <w:rFonts w:ascii="Times New Roman" w:eastAsia="仿宋_GB2312" w:hAnsi="Times New Roman"/>
          <w:sz w:val="32"/>
          <w:szCs w:val="32"/>
        </w:rPr>
        <w:t>至</w:t>
      </w:r>
      <w:r w:rsidRPr="006776FB">
        <w:rPr>
          <w:rFonts w:ascii="Times New Roman" w:eastAsia="仿宋_GB2312" w:hAnsi="Times New Roman"/>
          <w:sz w:val="32"/>
          <w:szCs w:val="32"/>
        </w:rPr>
        <w:t>25</w:t>
      </w:r>
      <w:r w:rsidRPr="006776FB">
        <w:rPr>
          <w:rFonts w:ascii="Times New Roman" w:eastAsia="仿宋_GB2312" w:hAnsi="Times New Roman"/>
          <w:sz w:val="32"/>
          <w:szCs w:val="32"/>
        </w:rPr>
        <w:t>日</w:t>
      </w:r>
      <w:r w:rsidRPr="006776FB">
        <w:rPr>
          <w:rFonts w:ascii="Times New Roman" w:eastAsia="仿宋_GB2312" w:hAnsi="Times New Roman"/>
          <w:sz w:val="32"/>
          <w:szCs w:val="32"/>
        </w:rPr>
        <w:t>17</w:t>
      </w:r>
      <w:r w:rsidRPr="006776FB">
        <w:rPr>
          <w:rFonts w:ascii="Times New Roman" w:eastAsia="仿宋_GB2312" w:hAnsi="Times New Roman"/>
          <w:sz w:val="32"/>
          <w:szCs w:val="32"/>
        </w:rPr>
        <w:t>：</w:t>
      </w:r>
      <w:r w:rsidRPr="006776FB">
        <w:rPr>
          <w:rFonts w:ascii="Times New Roman" w:eastAsia="仿宋_GB2312" w:hAnsi="Times New Roman"/>
          <w:sz w:val="32"/>
          <w:szCs w:val="32"/>
        </w:rPr>
        <w:t>00</w:t>
      </w:r>
      <w:r w:rsidRPr="006776FB">
        <w:rPr>
          <w:rFonts w:ascii="Times New Roman" w:eastAsia="仿宋_GB2312" w:hAnsi="Times New Roman"/>
          <w:sz w:val="32"/>
          <w:szCs w:val="32"/>
        </w:rPr>
        <w:t>进行第二轮选课，</w:t>
      </w:r>
      <w:r w:rsidRPr="006776FB">
        <w:rPr>
          <w:rFonts w:ascii="Times New Roman" w:eastAsia="仿宋_GB2312" w:hAnsi="Times New Roman"/>
          <w:sz w:val="32"/>
          <w:szCs w:val="32"/>
        </w:rPr>
        <w:t>9</w:t>
      </w:r>
      <w:r w:rsidRPr="006776FB">
        <w:rPr>
          <w:rFonts w:ascii="Times New Roman" w:eastAsia="仿宋_GB2312" w:hAnsi="Times New Roman"/>
          <w:sz w:val="32"/>
          <w:szCs w:val="32"/>
        </w:rPr>
        <w:t>月</w:t>
      </w:r>
      <w:r w:rsidRPr="006776FB">
        <w:rPr>
          <w:rFonts w:ascii="Times New Roman" w:eastAsia="仿宋_GB2312" w:hAnsi="Times New Roman"/>
          <w:sz w:val="32"/>
          <w:szCs w:val="32"/>
        </w:rPr>
        <w:t>26</w:t>
      </w:r>
      <w:r w:rsidRPr="006776FB">
        <w:rPr>
          <w:rFonts w:ascii="Times New Roman" w:eastAsia="仿宋_GB2312" w:hAnsi="Times New Roman"/>
          <w:sz w:val="32"/>
          <w:szCs w:val="32"/>
        </w:rPr>
        <w:t>日</w:t>
      </w:r>
      <w:r w:rsidRPr="006776FB">
        <w:rPr>
          <w:rFonts w:ascii="Times New Roman" w:eastAsia="仿宋_GB2312" w:hAnsi="Times New Roman"/>
          <w:sz w:val="32"/>
          <w:szCs w:val="32"/>
        </w:rPr>
        <w:t>8</w:t>
      </w:r>
      <w:r w:rsidRPr="006776FB">
        <w:rPr>
          <w:rFonts w:ascii="Times New Roman" w:eastAsia="仿宋_GB2312" w:hAnsi="Times New Roman"/>
          <w:sz w:val="32"/>
          <w:szCs w:val="32"/>
        </w:rPr>
        <w:t>：</w:t>
      </w:r>
      <w:r w:rsidRPr="006776FB">
        <w:rPr>
          <w:rFonts w:ascii="Times New Roman" w:eastAsia="仿宋_GB2312" w:hAnsi="Times New Roman"/>
          <w:sz w:val="32"/>
          <w:szCs w:val="32"/>
        </w:rPr>
        <w:t>00</w:t>
      </w:r>
      <w:r w:rsidRPr="006776FB">
        <w:rPr>
          <w:rFonts w:ascii="Times New Roman" w:eastAsia="仿宋_GB2312" w:hAnsi="Times New Roman"/>
          <w:sz w:val="32"/>
          <w:szCs w:val="32"/>
        </w:rPr>
        <w:t>至</w:t>
      </w:r>
      <w:r w:rsidRPr="006776FB">
        <w:rPr>
          <w:rFonts w:ascii="Times New Roman" w:eastAsia="仿宋_GB2312" w:hAnsi="Times New Roman"/>
          <w:sz w:val="32"/>
          <w:szCs w:val="32"/>
        </w:rPr>
        <w:t>10</w:t>
      </w:r>
      <w:r w:rsidRPr="006776FB">
        <w:rPr>
          <w:rFonts w:ascii="Times New Roman" w:eastAsia="仿宋_GB2312" w:hAnsi="Times New Roman"/>
          <w:sz w:val="32"/>
          <w:szCs w:val="32"/>
        </w:rPr>
        <w:t>月</w:t>
      </w:r>
      <w:r w:rsidRPr="006776FB">
        <w:rPr>
          <w:rFonts w:ascii="Times New Roman" w:eastAsia="仿宋_GB2312" w:hAnsi="Times New Roman"/>
          <w:sz w:val="32"/>
          <w:szCs w:val="32"/>
        </w:rPr>
        <w:t>9</w:t>
      </w:r>
      <w:r w:rsidRPr="006776FB">
        <w:rPr>
          <w:rFonts w:ascii="Times New Roman" w:eastAsia="仿宋_GB2312" w:hAnsi="Times New Roman"/>
          <w:sz w:val="32"/>
          <w:szCs w:val="32"/>
        </w:rPr>
        <w:t>日</w:t>
      </w:r>
      <w:r w:rsidRPr="006776FB">
        <w:rPr>
          <w:rFonts w:ascii="Times New Roman" w:eastAsia="仿宋_GB2312" w:hAnsi="Times New Roman"/>
          <w:sz w:val="32"/>
          <w:szCs w:val="32"/>
        </w:rPr>
        <w:t>17</w:t>
      </w:r>
      <w:r w:rsidRPr="006776FB">
        <w:rPr>
          <w:rFonts w:ascii="Times New Roman" w:eastAsia="仿宋_GB2312" w:hAnsi="Times New Roman"/>
          <w:sz w:val="32"/>
          <w:szCs w:val="32"/>
        </w:rPr>
        <w:t>：</w:t>
      </w:r>
      <w:r w:rsidRPr="006776FB">
        <w:rPr>
          <w:rFonts w:ascii="Times New Roman" w:eastAsia="仿宋_GB2312" w:hAnsi="Times New Roman"/>
          <w:sz w:val="32"/>
          <w:szCs w:val="32"/>
        </w:rPr>
        <w:t>00</w:t>
      </w:r>
      <w:r w:rsidRPr="006776FB">
        <w:rPr>
          <w:rFonts w:ascii="Times New Roman" w:eastAsia="仿宋_GB2312" w:hAnsi="Times New Roman"/>
          <w:sz w:val="32"/>
          <w:szCs w:val="32"/>
        </w:rPr>
        <w:t>进行课程试听和调整（只退不选）。</w:t>
      </w:r>
    </w:p>
    <w:p w:rsidR="000F5269" w:rsidRPr="006776FB" w:rsidRDefault="0047373A">
      <w:pPr>
        <w:numPr>
          <w:ilvl w:val="0"/>
          <w:numId w:val="2"/>
        </w:num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sz w:val="32"/>
          <w:szCs w:val="32"/>
        </w:rPr>
      </w:pPr>
      <w:r w:rsidRPr="006776FB">
        <w:rPr>
          <w:rFonts w:ascii="Times New Roman" w:eastAsia="仿宋_GB2312" w:hAnsi="Times New Roman" w:hint="eastAsia"/>
          <w:sz w:val="32"/>
          <w:szCs w:val="32"/>
        </w:rPr>
        <w:t>上课：软件工程</w:t>
      </w:r>
      <w:r w:rsidRPr="006776FB">
        <w:rPr>
          <w:rFonts w:ascii="Times New Roman" w:eastAsia="仿宋_GB2312" w:hAnsi="Times New Roman"/>
          <w:sz w:val="32"/>
          <w:szCs w:val="32"/>
        </w:rPr>
        <w:t>非全日制专业学位研究生</w:t>
      </w:r>
      <w:r w:rsidRPr="006776FB">
        <w:rPr>
          <w:rFonts w:ascii="Times New Roman" w:eastAsia="仿宋_GB2312" w:hAnsi="Times New Roman" w:hint="eastAsia"/>
          <w:sz w:val="32"/>
          <w:szCs w:val="32"/>
        </w:rPr>
        <w:t>自</w:t>
      </w:r>
      <w:r w:rsidRPr="006776FB">
        <w:rPr>
          <w:rFonts w:ascii="Times New Roman" w:eastAsia="仿宋_GB2312" w:hAnsi="Times New Roman" w:hint="eastAsia"/>
          <w:sz w:val="32"/>
          <w:szCs w:val="32"/>
        </w:rPr>
        <w:t>9</w:t>
      </w:r>
      <w:r w:rsidRPr="006776FB">
        <w:rPr>
          <w:rFonts w:ascii="Times New Roman" w:eastAsia="仿宋_GB2312" w:hAnsi="Times New Roman" w:hint="eastAsia"/>
          <w:sz w:val="32"/>
          <w:szCs w:val="32"/>
        </w:rPr>
        <w:t>月</w:t>
      </w:r>
      <w:r w:rsidRPr="006776FB">
        <w:rPr>
          <w:rFonts w:ascii="Times New Roman" w:eastAsia="仿宋_GB2312" w:hAnsi="Times New Roman" w:hint="eastAsia"/>
          <w:sz w:val="32"/>
          <w:szCs w:val="32"/>
        </w:rPr>
        <w:t>1</w:t>
      </w:r>
      <w:r w:rsidR="008E1AC8" w:rsidRPr="006776FB">
        <w:rPr>
          <w:rFonts w:ascii="Times New Roman" w:eastAsia="仿宋_GB2312" w:hAnsi="Times New Roman"/>
          <w:sz w:val="32"/>
          <w:szCs w:val="32"/>
        </w:rPr>
        <w:t>9</w:t>
      </w:r>
      <w:r w:rsidRPr="006776FB">
        <w:rPr>
          <w:rFonts w:ascii="Times New Roman" w:eastAsia="仿宋_GB2312" w:hAnsi="Times New Roman" w:hint="eastAsia"/>
          <w:sz w:val="32"/>
          <w:szCs w:val="32"/>
        </w:rPr>
        <w:t>日（周六）起正式上课，授课方式：线下授课。</w:t>
      </w:r>
    </w:p>
    <w:p w:rsidR="000F5269" w:rsidRPr="006776FB" w:rsidRDefault="0047373A">
      <w:pPr>
        <w:numPr>
          <w:ilvl w:val="0"/>
          <w:numId w:val="2"/>
        </w:num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sz w:val="32"/>
          <w:szCs w:val="32"/>
        </w:rPr>
      </w:pP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在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校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上课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期间应随身携带备用口罩，在通风、人员非密集区域可不佩戴口罩，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若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出现发热等症状，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应及时报备上课老师及学院负责老师，并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第一时间至校医院进行第二次体温测量，体温检测仍</w:t>
      </w:r>
      <w:r w:rsidRPr="006776FB">
        <w:rPr>
          <w:rFonts w:ascii="宋体" w:eastAsia="宋体" w:hAnsi="宋体" w:cs="宋体" w:hint="eastAsia"/>
          <w:sz w:val="32"/>
          <w:szCs w:val="32"/>
        </w:rPr>
        <w:t>≥</w:t>
      </w:r>
      <w:r w:rsidRPr="006776FB">
        <w:rPr>
          <w:rFonts w:ascii="宋体" w:eastAsia="宋体" w:hAnsi="宋体" w:cs="宋体"/>
          <w:sz w:val="32"/>
          <w:szCs w:val="32"/>
        </w:rPr>
        <w:t>37.3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摄氏度，由后勤安排专门车辆送至就近指定医疗机构发热门诊就诊，并及时通报学工部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、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学生所在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院系、学生工作单位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。医疗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机构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检查结果暂不能确诊为新冠肺炎、根据医疗机构建议需要医学观察的，学生就诊返校后须自行居家隔离观察，待康复后方可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上课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；医疗机构检查结果确诊为新冠肺炎或疑似病例的，</w:t>
      </w:r>
      <w:r w:rsidR="00F101EC" w:rsidRPr="006776FB">
        <w:rPr>
          <w:rFonts w:ascii="Times New Roman" w:eastAsia="仿宋_GB2312" w:hAnsi="Times New Roman" w:cs="Times New Roman" w:hint="eastAsia"/>
          <w:sz w:val="32"/>
          <w:szCs w:val="32"/>
        </w:rPr>
        <w:t>应及时向其工作单位报告并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启动校内防控工作应急响应机制预案。</w:t>
      </w:r>
    </w:p>
    <w:p w:rsidR="000F5269" w:rsidRPr="006776FB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sz w:val="32"/>
          <w:szCs w:val="32"/>
        </w:rPr>
      </w:pP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lastRenderedPageBreak/>
        <w:t>5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．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建议所有软件工程非全日制研究生非必要情况不离开上海（含出境）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。必须离开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上海的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按照下列办理：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6776FB">
        <w:rPr>
          <w:rFonts w:ascii="Times New Roman" w:eastAsia="仿宋_GB2312" w:hAnsi="Times New Roman" w:cs="Times New Roman"/>
          <w:sz w:val="32"/>
          <w:szCs w:val="32"/>
        </w:rPr>
        <w:t>学生因特殊情况需要离沪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（含出境）务必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要事先履行请假手续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（华东师范大学企业微信）</w:t>
      </w:r>
      <w:r w:rsidRPr="006776FB">
        <w:rPr>
          <w:rFonts w:ascii="Times New Roman" w:eastAsia="仿宋_GB2312" w:hAnsi="Times New Roman" w:cs="Times New Roman"/>
          <w:sz w:val="32"/>
          <w:szCs w:val="32"/>
        </w:rPr>
        <w:t>，经批准后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方可离沪。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请假后（包括未成行和成行等情形），学生需先进行销假，再发起返校申请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，经所在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学院、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学校审批同意后，方可进校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上课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。</w:t>
      </w:r>
    </w:p>
    <w:p w:rsidR="000F5269" w:rsidRDefault="0047373A">
      <w:pPr>
        <w:adjustRightInd w:val="0"/>
        <w:snapToGrid w:val="0"/>
        <w:spacing w:line="600" w:lineRule="exact"/>
        <w:ind w:firstLine="555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6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．华东师范大学研究生课程学习及成绩管理办法规定：研究生缺课学时数累计超过教学规定总学时数三分之一（含），或抽查考勤累计缺课三次以上（含）者，不得参加该课程考核；考试迟到超过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 xml:space="preserve"> 30 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分钟者，不得入场，按旷考论处。若有学生因进行健康管理而影响课程学习的，请及时跟学院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M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SE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管理办王老师联系，学院将启动应急预案，保障学生学习权益和学业进程。</w:t>
      </w:r>
    </w:p>
    <w:p w:rsidR="000F5269" w:rsidRDefault="0047373A">
      <w:pPr>
        <w:spacing w:line="60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hint="eastAsia"/>
          <w:sz w:val="32"/>
          <w:szCs w:val="32"/>
        </w:rPr>
        <w:t>7</w:t>
      </w:r>
      <w:r>
        <w:rPr>
          <w:rFonts w:ascii="Times New Roman" w:eastAsia="仿宋_GB2312" w:hAnsi="Times New Roman" w:hint="eastAsia"/>
          <w:sz w:val="32"/>
          <w:szCs w:val="32"/>
        </w:rPr>
        <w:t>．</w:t>
      </w:r>
      <w:r>
        <w:rPr>
          <w:rFonts w:ascii="Times New Roman" w:eastAsia="仿宋_GB2312" w:hAnsi="Times New Roman"/>
          <w:sz w:val="32"/>
          <w:szCs w:val="32"/>
        </w:rPr>
        <w:t>四六级考试。需参加</w:t>
      </w:r>
      <w:r>
        <w:rPr>
          <w:rFonts w:ascii="Times New Roman" w:eastAsia="仿宋_GB2312" w:hAnsi="Times New Roman"/>
          <w:sz w:val="32"/>
          <w:szCs w:val="32"/>
        </w:rPr>
        <w:t>9</w:t>
      </w:r>
      <w:r>
        <w:rPr>
          <w:rFonts w:ascii="Times New Roman" w:eastAsia="仿宋_GB2312" w:hAnsi="Times New Roman"/>
          <w:sz w:val="32"/>
          <w:szCs w:val="32"/>
        </w:rPr>
        <w:t>月</w:t>
      </w:r>
      <w:r>
        <w:rPr>
          <w:rFonts w:ascii="Times New Roman" w:eastAsia="仿宋_GB2312" w:hAnsi="Times New Roman"/>
          <w:sz w:val="32"/>
          <w:szCs w:val="32"/>
        </w:rPr>
        <w:t>19</w:t>
      </w:r>
      <w:r>
        <w:rPr>
          <w:rFonts w:ascii="Times New Roman" w:eastAsia="仿宋_GB2312" w:hAnsi="Times New Roman"/>
          <w:sz w:val="32"/>
          <w:szCs w:val="32"/>
        </w:rPr>
        <w:t>日全国大学英语四六级考试的学生，应在</w:t>
      </w:r>
      <w:r>
        <w:rPr>
          <w:rFonts w:ascii="Times New Roman" w:eastAsia="仿宋_GB2312" w:hAnsi="Times New Roman"/>
          <w:sz w:val="32"/>
          <w:szCs w:val="32"/>
        </w:rPr>
        <w:t>9</w:t>
      </w:r>
      <w:r>
        <w:rPr>
          <w:rFonts w:ascii="Times New Roman" w:eastAsia="仿宋_GB2312" w:hAnsi="Times New Roman"/>
          <w:sz w:val="32"/>
          <w:szCs w:val="32"/>
        </w:rPr>
        <w:t>月</w:t>
      </w:r>
      <w:r>
        <w:rPr>
          <w:rFonts w:ascii="Times New Roman" w:eastAsia="仿宋_GB2312" w:hAnsi="Times New Roman"/>
          <w:sz w:val="32"/>
          <w:szCs w:val="32"/>
        </w:rPr>
        <w:t>5</w:t>
      </w:r>
      <w:r>
        <w:rPr>
          <w:rFonts w:ascii="Times New Roman" w:eastAsia="仿宋_GB2312" w:hAnsi="Times New Roman"/>
          <w:sz w:val="32"/>
          <w:szCs w:val="32"/>
        </w:rPr>
        <w:t>日前返沪并进行</w:t>
      </w:r>
      <w:r>
        <w:rPr>
          <w:rFonts w:ascii="Times New Roman" w:eastAsia="仿宋_GB2312" w:hAnsi="Times New Roman"/>
          <w:sz w:val="32"/>
          <w:szCs w:val="32"/>
        </w:rPr>
        <w:t>14</w:t>
      </w:r>
      <w:r>
        <w:rPr>
          <w:rFonts w:ascii="Times New Roman" w:eastAsia="仿宋_GB2312" w:hAnsi="Times New Roman"/>
          <w:sz w:val="32"/>
          <w:szCs w:val="32"/>
        </w:rPr>
        <w:t>天健康观察。对于不能按时返沪或身处中高风险地区的学生，延后参加考试。</w:t>
      </w:r>
    </w:p>
    <w:p w:rsidR="000F5269" w:rsidRPr="006776FB" w:rsidRDefault="0047373A">
      <w:pPr>
        <w:adjustRightInd w:val="0"/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8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．所有学生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需在每月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1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号、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15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号，向学院</w:t>
      </w:r>
      <w:r w:rsidR="00777ED8" w:rsidRPr="006776FB">
        <w:rPr>
          <w:rFonts w:ascii="Times New Roman" w:eastAsia="仿宋_GB2312" w:hAnsi="Times New Roman" w:cs="Times New Roman" w:hint="eastAsia"/>
          <w:sz w:val="32"/>
          <w:szCs w:val="32"/>
        </w:rPr>
        <w:t>提供本人使用手机号码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14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天行程路线（通过微信搜索国务院客户端小程序中“疫情防控行程卡”查询）及当天的绿色健康码。</w:t>
      </w:r>
    </w:p>
    <w:p w:rsidR="000F5269" w:rsidRDefault="0047373A">
      <w:pPr>
        <w:adjustRightInd w:val="0"/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9</w:t>
      </w:r>
      <w:r w:rsidRPr="006776FB">
        <w:rPr>
          <w:rFonts w:ascii="Times New Roman" w:eastAsia="仿宋_GB2312" w:hAnsi="Times New Roman" w:cs="Times New Roman" w:hint="eastAsia"/>
          <w:sz w:val="32"/>
          <w:szCs w:val="32"/>
        </w:rPr>
        <w:t>．若学期中发生突发情况，根据国家、上海市、华东师范大学相关政策执行（特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殊情况下立即启动在线教学）。</w:t>
      </w:r>
    </w:p>
    <w:p w:rsidR="000F5269" w:rsidRDefault="0047373A">
      <w:pPr>
        <w:adjustRightInd w:val="0"/>
        <w:snapToGrid w:val="0"/>
        <w:spacing w:line="600" w:lineRule="exact"/>
        <w:ind w:firstLineChars="100" w:firstLine="32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 xml:space="preserve">  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请各位同学做好自身防护，秉着对自己、对他人负责的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lastRenderedPageBreak/>
        <w:t>原则，严格执行学校、学院疫情期间返校、请假等相关制度，及时、主动向学院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M</w:t>
      </w:r>
      <w:r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  <w:t>SE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管理办老师按上述规定要求提供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14</w:t>
      </w: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天行程路线及上海“随申码”绿码，若有特殊情况需离开上海，务必及时、主动向学院报备并办理相关请假手续。</w:t>
      </w:r>
    </w:p>
    <w:p w:rsidR="000F5269" w:rsidRDefault="0047373A">
      <w:pPr>
        <w:adjustRightInd w:val="0"/>
        <w:snapToGrid w:val="0"/>
        <w:spacing w:line="600" w:lineRule="exact"/>
        <w:ind w:firstLineChars="200" w:firstLine="640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>对于擅自离沪未经报备的学生，给予批评教育，情节严重的，将根据《学生违纪处分办法》予以相应处分。</w:t>
      </w:r>
    </w:p>
    <w:p w:rsidR="000F5269" w:rsidRDefault="0047373A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noProof/>
          <w:color w:val="000000" w:themeColor="text1"/>
          <w:sz w:val="32"/>
          <w:szCs w:val="32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100965</wp:posOffset>
            </wp:positionV>
            <wp:extent cx="3676650" cy="6236335"/>
            <wp:effectExtent l="0" t="0" r="11430" b="12065"/>
            <wp:wrapSquare wrapText="bothSides"/>
            <wp:docPr id="1" name="图片 1" descr="9a2040fc3c17a6abb09a1802d5051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a2040fc3c17a6abb09a1802d50513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</w:p>
    <w:p w:rsidR="000F5269" w:rsidRDefault="0047373A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 w:hint="eastAsia"/>
          <w:color w:val="000000" w:themeColor="text1"/>
          <w:sz w:val="32"/>
          <w:szCs w:val="32"/>
        </w:rPr>
        <w:t xml:space="preserve"> </w:t>
      </w: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47373A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仿宋_GB2312" w:hAnsi="Times New Roman" w:cs="Times New Roman"/>
          <w:b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78105</wp:posOffset>
            </wp:positionV>
            <wp:extent cx="4657725" cy="8138795"/>
            <wp:effectExtent l="0" t="0" r="5715" b="14605"/>
            <wp:wrapSquare wrapText="bothSides"/>
            <wp:docPr id="2" name="图片 2" descr="9df184ff8a90042af462d27e75cf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df184ff8a90042af462d27e75cf0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13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p w:rsidR="000F5269" w:rsidRDefault="000F5269">
      <w:pPr>
        <w:adjustRightInd w:val="0"/>
        <w:snapToGrid w:val="0"/>
        <w:spacing w:line="600" w:lineRule="exact"/>
        <w:rPr>
          <w:rFonts w:ascii="Times New Roman" w:eastAsia="仿宋_GB2312" w:hAnsi="Times New Roman" w:cs="Times New Roman"/>
          <w:b/>
          <w:bCs/>
          <w:color w:val="000000" w:themeColor="text1"/>
          <w:sz w:val="32"/>
          <w:szCs w:val="32"/>
        </w:rPr>
      </w:pPr>
    </w:p>
    <w:sectPr w:rsidR="000F526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191" w:rsidRDefault="00606191">
      <w:r>
        <w:separator/>
      </w:r>
    </w:p>
  </w:endnote>
  <w:endnote w:type="continuationSeparator" w:id="0">
    <w:p w:rsidR="00606191" w:rsidRDefault="00606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微软雅黑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0127268"/>
    </w:sdtPr>
    <w:sdtEndPr/>
    <w:sdtContent>
      <w:p w:rsidR="000F5269" w:rsidRDefault="0047373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680" w:rsidRPr="003A2680">
          <w:rPr>
            <w:noProof/>
            <w:lang w:val="zh-CN"/>
          </w:rPr>
          <w:t>4</w:t>
        </w:r>
        <w:r>
          <w:fldChar w:fldCharType="end"/>
        </w:r>
      </w:p>
    </w:sdtContent>
  </w:sdt>
  <w:p w:rsidR="000F5269" w:rsidRDefault="000F52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191" w:rsidRDefault="00606191">
      <w:r>
        <w:separator/>
      </w:r>
    </w:p>
  </w:footnote>
  <w:footnote w:type="continuationSeparator" w:id="0">
    <w:p w:rsidR="00606191" w:rsidRDefault="00606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6C634C2"/>
    <w:multiLevelType w:val="singleLevel"/>
    <w:tmpl w:val="86C634C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492592"/>
    <w:multiLevelType w:val="multilevel"/>
    <w:tmpl w:val="00492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871"/>
    <w:rsid w:val="00000E0E"/>
    <w:rsid w:val="0000360D"/>
    <w:rsid w:val="000100CF"/>
    <w:rsid w:val="00016679"/>
    <w:rsid w:val="00020845"/>
    <w:rsid w:val="00026B32"/>
    <w:rsid w:val="00040AD3"/>
    <w:rsid w:val="00041E9A"/>
    <w:rsid w:val="000466AA"/>
    <w:rsid w:val="00054151"/>
    <w:rsid w:val="0005487C"/>
    <w:rsid w:val="00056285"/>
    <w:rsid w:val="00056F97"/>
    <w:rsid w:val="00076343"/>
    <w:rsid w:val="0008221F"/>
    <w:rsid w:val="00087D00"/>
    <w:rsid w:val="00093D6C"/>
    <w:rsid w:val="00097FB6"/>
    <w:rsid w:val="000A13D7"/>
    <w:rsid w:val="000A1B9E"/>
    <w:rsid w:val="000A3CF7"/>
    <w:rsid w:val="000A5710"/>
    <w:rsid w:val="000A680E"/>
    <w:rsid w:val="000C4C9F"/>
    <w:rsid w:val="000D7E47"/>
    <w:rsid w:val="000F42A9"/>
    <w:rsid w:val="000F5269"/>
    <w:rsid w:val="00100257"/>
    <w:rsid w:val="00104F8D"/>
    <w:rsid w:val="00105565"/>
    <w:rsid w:val="0012003B"/>
    <w:rsid w:val="00125CE4"/>
    <w:rsid w:val="001571DB"/>
    <w:rsid w:val="0017242B"/>
    <w:rsid w:val="00173536"/>
    <w:rsid w:val="00191F86"/>
    <w:rsid w:val="001A6D07"/>
    <w:rsid w:val="001B3DDC"/>
    <w:rsid w:val="001C45CE"/>
    <w:rsid w:val="001C70FC"/>
    <w:rsid w:val="001D563B"/>
    <w:rsid w:val="001D5B39"/>
    <w:rsid w:val="001E023A"/>
    <w:rsid w:val="0020324B"/>
    <w:rsid w:val="00203D7D"/>
    <w:rsid w:val="00213397"/>
    <w:rsid w:val="002257E5"/>
    <w:rsid w:val="0025075C"/>
    <w:rsid w:val="0025385D"/>
    <w:rsid w:val="00261B11"/>
    <w:rsid w:val="0027695A"/>
    <w:rsid w:val="002A4464"/>
    <w:rsid w:val="002B1266"/>
    <w:rsid w:val="002C3483"/>
    <w:rsid w:val="002D5CAE"/>
    <w:rsid w:val="00317237"/>
    <w:rsid w:val="003474B0"/>
    <w:rsid w:val="003515DF"/>
    <w:rsid w:val="003539A9"/>
    <w:rsid w:val="00356C03"/>
    <w:rsid w:val="0036507B"/>
    <w:rsid w:val="003951F7"/>
    <w:rsid w:val="00395E99"/>
    <w:rsid w:val="003A2680"/>
    <w:rsid w:val="003B23FB"/>
    <w:rsid w:val="003C6560"/>
    <w:rsid w:val="003E2832"/>
    <w:rsid w:val="003E5E3A"/>
    <w:rsid w:val="003F2039"/>
    <w:rsid w:val="003F28AE"/>
    <w:rsid w:val="0041017D"/>
    <w:rsid w:val="004239BA"/>
    <w:rsid w:val="004247D8"/>
    <w:rsid w:val="00424857"/>
    <w:rsid w:val="00425F2C"/>
    <w:rsid w:val="004315E4"/>
    <w:rsid w:val="004640AF"/>
    <w:rsid w:val="0046752F"/>
    <w:rsid w:val="0047373A"/>
    <w:rsid w:val="00476C77"/>
    <w:rsid w:val="00477C00"/>
    <w:rsid w:val="004820BE"/>
    <w:rsid w:val="004840AB"/>
    <w:rsid w:val="00487156"/>
    <w:rsid w:val="004B46AD"/>
    <w:rsid w:val="004B58E2"/>
    <w:rsid w:val="004B6C41"/>
    <w:rsid w:val="004B6D83"/>
    <w:rsid w:val="004B7B43"/>
    <w:rsid w:val="004C453F"/>
    <w:rsid w:val="004E1193"/>
    <w:rsid w:val="004E2323"/>
    <w:rsid w:val="004E3696"/>
    <w:rsid w:val="004F01A2"/>
    <w:rsid w:val="004F21C3"/>
    <w:rsid w:val="00522248"/>
    <w:rsid w:val="0052445D"/>
    <w:rsid w:val="00525774"/>
    <w:rsid w:val="00541E26"/>
    <w:rsid w:val="00542191"/>
    <w:rsid w:val="00554E7D"/>
    <w:rsid w:val="00571B54"/>
    <w:rsid w:val="00577FF2"/>
    <w:rsid w:val="005839FB"/>
    <w:rsid w:val="005855D4"/>
    <w:rsid w:val="005A4D91"/>
    <w:rsid w:val="005B69F6"/>
    <w:rsid w:val="005D0889"/>
    <w:rsid w:val="00606191"/>
    <w:rsid w:val="00607BE5"/>
    <w:rsid w:val="00613BCE"/>
    <w:rsid w:val="00617114"/>
    <w:rsid w:val="006417B6"/>
    <w:rsid w:val="006776FB"/>
    <w:rsid w:val="0068009D"/>
    <w:rsid w:val="006850F3"/>
    <w:rsid w:val="006A47B0"/>
    <w:rsid w:val="006C0DFD"/>
    <w:rsid w:val="006C4536"/>
    <w:rsid w:val="006E1EA5"/>
    <w:rsid w:val="006E3AB6"/>
    <w:rsid w:val="006E6FBD"/>
    <w:rsid w:val="006F04D2"/>
    <w:rsid w:val="006F125E"/>
    <w:rsid w:val="006F142C"/>
    <w:rsid w:val="006F53F8"/>
    <w:rsid w:val="00701C10"/>
    <w:rsid w:val="00704625"/>
    <w:rsid w:val="007117CF"/>
    <w:rsid w:val="0074091E"/>
    <w:rsid w:val="0076778B"/>
    <w:rsid w:val="00777ED8"/>
    <w:rsid w:val="00784469"/>
    <w:rsid w:val="007C61E1"/>
    <w:rsid w:val="007C7E6A"/>
    <w:rsid w:val="007D0872"/>
    <w:rsid w:val="007D3E4D"/>
    <w:rsid w:val="007D7FC5"/>
    <w:rsid w:val="007E19BC"/>
    <w:rsid w:val="007E2167"/>
    <w:rsid w:val="007F1BDD"/>
    <w:rsid w:val="00801D10"/>
    <w:rsid w:val="00803862"/>
    <w:rsid w:val="0082050B"/>
    <w:rsid w:val="0082159E"/>
    <w:rsid w:val="00823C02"/>
    <w:rsid w:val="00854B56"/>
    <w:rsid w:val="00864263"/>
    <w:rsid w:val="00883F40"/>
    <w:rsid w:val="0089450B"/>
    <w:rsid w:val="00896CE3"/>
    <w:rsid w:val="008C42FC"/>
    <w:rsid w:val="008C569E"/>
    <w:rsid w:val="008E1AC8"/>
    <w:rsid w:val="008E419D"/>
    <w:rsid w:val="008F23B9"/>
    <w:rsid w:val="008F60E5"/>
    <w:rsid w:val="009055C9"/>
    <w:rsid w:val="009256E9"/>
    <w:rsid w:val="00931E81"/>
    <w:rsid w:val="009409D4"/>
    <w:rsid w:val="00941166"/>
    <w:rsid w:val="00951267"/>
    <w:rsid w:val="00956D32"/>
    <w:rsid w:val="0097529B"/>
    <w:rsid w:val="009824B2"/>
    <w:rsid w:val="00987102"/>
    <w:rsid w:val="009A153D"/>
    <w:rsid w:val="009A5939"/>
    <w:rsid w:val="009A7FBC"/>
    <w:rsid w:val="009B69F3"/>
    <w:rsid w:val="009C2D2F"/>
    <w:rsid w:val="009C3860"/>
    <w:rsid w:val="009D3938"/>
    <w:rsid w:val="009E1FB1"/>
    <w:rsid w:val="009E5014"/>
    <w:rsid w:val="009F3725"/>
    <w:rsid w:val="009F4062"/>
    <w:rsid w:val="009F5440"/>
    <w:rsid w:val="00A1527C"/>
    <w:rsid w:val="00A20644"/>
    <w:rsid w:val="00A45B9F"/>
    <w:rsid w:val="00A522FC"/>
    <w:rsid w:val="00A72D28"/>
    <w:rsid w:val="00A75A0E"/>
    <w:rsid w:val="00A924AC"/>
    <w:rsid w:val="00AA4AC1"/>
    <w:rsid w:val="00AB34C9"/>
    <w:rsid w:val="00AC4F2B"/>
    <w:rsid w:val="00AE1681"/>
    <w:rsid w:val="00AF2363"/>
    <w:rsid w:val="00AF356A"/>
    <w:rsid w:val="00AF3F58"/>
    <w:rsid w:val="00B01743"/>
    <w:rsid w:val="00B12576"/>
    <w:rsid w:val="00B15F12"/>
    <w:rsid w:val="00B515B0"/>
    <w:rsid w:val="00B609F1"/>
    <w:rsid w:val="00B61D6F"/>
    <w:rsid w:val="00B67ECA"/>
    <w:rsid w:val="00B85419"/>
    <w:rsid w:val="00B856F1"/>
    <w:rsid w:val="00B95E4F"/>
    <w:rsid w:val="00BA79B4"/>
    <w:rsid w:val="00BB1C9D"/>
    <w:rsid w:val="00BB401F"/>
    <w:rsid w:val="00BB6885"/>
    <w:rsid w:val="00BD3868"/>
    <w:rsid w:val="00BD6765"/>
    <w:rsid w:val="00BF0DBA"/>
    <w:rsid w:val="00BF3167"/>
    <w:rsid w:val="00BF4110"/>
    <w:rsid w:val="00C02877"/>
    <w:rsid w:val="00C07E79"/>
    <w:rsid w:val="00C10911"/>
    <w:rsid w:val="00C117F0"/>
    <w:rsid w:val="00C11810"/>
    <w:rsid w:val="00C2110A"/>
    <w:rsid w:val="00C33EE3"/>
    <w:rsid w:val="00C37018"/>
    <w:rsid w:val="00C812F9"/>
    <w:rsid w:val="00C91DEE"/>
    <w:rsid w:val="00C92E68"/>
    <w:rsid w:val="00C94313"/>
    <w:rsid w:val="00CA4465"/>
    <w:rsid w:val="00CA455D"/>
    <w:rsid w:val="00CA712A"/>
    <w:rsid w:val="00CC4B58"/>
    <w:rsid w:val="00CD0CAF"/>
    <w:rsid w:val="00CD7ED1"/>
    <w:rsid w:val="00D1284B"/>
    <w:rsid w:val="00D300E1"/>
    <w:rsid w:val="00D51AB6"/>
    <w:rsid w:val="00D7315C"/>
    <w:rsid w:val="00D73538"/>
    <w:rsid w:val="00D770AC"/>
    <w:rsid w:val="00D918BD"/>
    <w:rsid w:val="00D93871"/>
    <w:rsid w:val="00D948CD"/>
    <w:rsid w:val="00D950E4"/>
    <w:rsid w:val="00DA6C18"/>
    <w:rsid w:val="00DB330C"/>
    <w:rsid w:val="00DC6351"/>
    <w:rsid w:val="00DE211A"/>
    <w:rsid w:val="00DE38C6"/>
    <w:rsid w:val="00DE43F9"/>
    <w:rsid w:val="00E03D3A"/>
    <w:rsid w:val="00E10BC1"/>
    <w:rsid w:val="00E15A85"/>
    <w:rsid w:val="00E212DD"/>
    <w:rsid w:val="00E2142E"/>
    <w:rsid w:val="00E25D20"/>
    <w:rsid w:val="00E61992"/>
    <w:rsid w:val="00E72C95"/>
    <w:rsid w:val="00E778C4"/>
    <w:rsid w:val="00E901E1"/>
    <w:rsid w:val="00E9260C"/>
    <w:rsid w:val="00E94F9A"/>
    <w:rsid w:val="00E95FC8"/>
    <w:rsid w:val="00EA0688"/>
    <w:rsid w:val="00EA4046"/>
    <w:rsid w:val="00EA5BB7"/>
    <w:rsid w:val="00EB7094"/>
    <w:rsid w:val="00EC700D"/>
    <w:rsid w:val="00EF2972"/>
    <w:rsid w:val="00EF3762"/>
    <w:rsid w:val="00EF3E97"/>
    <w:rsid w:val="00EF651A"/>
    <w:rsid w:val="00F101EC"/>
    <w:rsid w:val="00F131BD"/>
    <w:rsid w:val="00F1451B"/>
    <w:rsid w:val="00F21268"/>
    <w:rsid w:val="00F42425"/>
    <w:rsid w:val="00F45778"/>
    <w:rsid w:val="00F53D72"/>
    <w:rsid w:val="00F55EA4"/>
    <w:rsid w:val="00F74DCE"/>
    <w:rsid w:val="00F84318"/>
    <w:rsid w:val="00F90A7A"/>
    <w:rsid w:val="00F90F22"/>
    <w:rsid w:val="00FB24BE"/>
    <w:rsid w:val="00FC6BFB"/>
    <w:rsid w:val="00FE020F"/>
    <w:rsid w:val="00FE1377"/>
    <w:rsid w:val="0B593063"/>
    <w:rsid w:val="0E700117"/>
    <w:rsid w:val="0EB411F4"/>
    <w:rsid w:val="16A762D5"/>
    <w:rsid w:val="1A4F26DB"/>
    <w:rsid w:val="1A6474D7"/>
    <w:rsid w:val="1AA16C17"/>
    <w:rsid w:val="1F5F1B95"/>
    <w:rsid w:val="22F92565"/>
    <w:rsid w:val="24196D8E"/>
    <w:rsid w:val="3159541B"/>
    <w:rsid w:val="34516E90"/>
    <w:rsid w:val="3DDA3247"/>
    <w:rsid w:val="412E0A7A"/>
    <w:rsid w:val="41D45EAC"/>
    <w:rsid w:val="46CE59E5"/>
    <w:rsid w:val="4B586654"/>
    <w:rsid w:val="4B700F8F"/>
    <w:rsid w:val="4B7B7CB8"/>
    <w:rsid w:val="4B870FC5"/>
    <w:rsid w:val="4E0D3268"/>
    <w:rsid w:val="53F16167"/>
    <w:rsid w:val="54C32681"/>
    <w:rsid w:val="54D50366"/>
    <w:rsid w:val="576F7338"/>
    <w:rsid w:val="591B23FC"/>
    <w:rsid w:val="6B707EF3"/>
    <w:rsid w:val="6E1478D3"/>
    <w:rsid w:val="6EE70AFB"/>
    <w:rsid w:val="705B0174"/>
    <w:rsid w:val="79D77823"/>
    <w:rsid w:val="79F2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7AC842"/>
  <w15:docId w15:val="{609D1239-5FF7-493F-A643-51E88274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Date"/>
    <w:basedOn w:val="a"/>
    <w:next w:val="a"/>
    <w:link w:val="a6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e">
    <w:name w:val="批注主题 字符"/>
    <w:basedOn w:val="a4"/>
    <w:link w:val="ad"/>
    <w:uiPriority w:val="99"/>
    <w:semiHidden/>
    <w:qFormat/>
    <w:rPr>
      <w:b/>
      <w:bCs/>
      <w:kern w:val="2"/>
      <w:sz w:val="21"/>
      <w:szCs w:val="22"/>
    </w:rPr>
  </w:style>
  <w:style w:type="character" w:customStyle="1" w:styleId="a8">
    <w:name w:val="批注框文本 字符"/>
    <w:basedOn w:val="a0"/>
    <w:link w:val="a7"/>
    <w:uiPriority w:val="99"/>
    <w:semiHidden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43C416-3317-4928-A9EB-3C72E0016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411</Words>
  <Characters>2345</Characters>
  <Application>Microsoft Office Word</Application>
  <DocSecurity>0</DocSecurity>
  <Lines>19</Lines>
  <Paragraphs>5</Paragraphs>
  <ScaleCrop>false</ScaleCrop>
  <Company>Microsoft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Jia</dc:creator>
  <cp:lastModifiedBy>wangjiao</cp:lastModifiedBy>
  <cp:revision>7</cp:revision>
  <cp:lastPrinted>2020-09-03T08:29:00Z</cp:lastPrinted>
  <dcterms:created xsi:type="dcterms:W3CDTF">2020-09-07T06:05:00Z</dcterms:created>
  <dcterms:modified xsi:type="dcterms:W3CDTF">2020-09-08T08:35:00Z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