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C" w:rsidRDefault="00457AFC" w:rsidP="00457AFC">
      <w:pPr>
        <w:pStyle w:val="a5"/>
        <w:rPr>
          <w:lang w:eastAsia="zh-CN"/>
        </w:rPr>
      </w:pPr>
      <w:r>
        <w:rPr>
          <w:lang w:eastAsia="zh-CN"/>
        </w:rPr>
        <w:t>模式识别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2019</w:t>
      </w:r>
      <w:r w:rsidR="008C7125">
        <w:rPr>
          <w:lang w:eastAsia="zh-CN"/>
        </w:rPr>
        <w:t xml:space="preserve"> </w:t>
      </w:r>
      <w:r w:rsidR="008C7125">
        <w:rPr>
          <w:rFonts w:hint="eastAsia"/>
          <w:lang w:eastAsia="zh-CN"/>
        </w:rPr>
        <w:t>大作业</w:t>
      </w:r>
    </w:p>
    <w:p w:rsidR="00404F92" w:rsidRDefault="00404F92" w:rsidP="00404F92">
      <w:pPr>
        <w:pStyle w:val="10"/>
      </w:pPr>
      <w:bookmarkStart w:id="0" w:name="作业"/>
      <w:bookmarkStart w:id="1" w:name="数据说明"/>
      <w:r>
        <w:t>作业</w:t>
      </w:r>
      <w:bookmarkEnd w:id="0"/>
    </w:p>
    <w:p w:rsidR="00404F92" w:rsidRDefault="00404F92" w:rsidP="005C607F">
      <w:pPr>
        <w:pStyle w:val="FirstParagraph"/>
        <w:rPr>
          <w:lang w:eastAsia="zh-CN"/>
        </w:rPr>
      </w:pPr>
      <w:r>
        <w:rPr>
          <w:lang w:eastAsia="zh-CN"/>
        </w:rPr>
        <w:t>作业主要内容根据过去一段时间的行情，</w:t>
      </w:r>
      <w:r w:rsidRPr="005B263A">
        <w:rPr>
          <w:lang w:eastAsia="zh-CN"/>
        </w:rPr>
        <w:t>预测</w:t>
      </w:r>
      <w:r w:rsidR="00B417D1">
        <w:rPr>
          <w:rFonts w:hint="eastAsia"/>
          <w:lang w:eastAsia="zh-CN"/>
        </w:rPr>
        <w:t>从</w:t>
      </w:r>
      <w:r w:rsidR="002B63CC">
        <w:rPr>
          <w:rFonts w:hint="eastAsia"/>
          <w:lang w:eastAsia="zh-CN"/>
        </w:rPr>
        <w:t>现在</w:t>
      </w:r>
      <w:r w:rsidR="00DA53BC">
        <w:rPr>
          <w:rFonts w:hint="eastAsia"/>
          <w:lang w:eastAsia="zh-CN"/>
        </w:rPr>
        <w:t>开始</w:t>
      </w:r>
      <w:r w:rsidR="00E10445">
        <w:rPr>
          <w:rFonts w:hint="eastAsia"/>
          <w:lang w:eastAsia="zh-CN"/>
        </w:rPr>
        <w:t>未来</w:t>
      </w:r>
      <w:r w:rsidR="00B417D1">
        <w:rPr>
          <w:rFonts w:hint="eastAsia"/>
          <w:lang w:eastAsia="zh-CN"/>
        </w:rPr>
        <w:t>一段时间内</w:t>
      </w:r>
      <w:r w:rsidR="00473685">
        <w:rPr>
          <w:rFonts w:hint="eastAsia"/>
          <w:lang w:eastAsia="zh-CN"/>
        </w:rPr>
        <w:t>股市中</w:t>
      </w:r>
      <w:r w:rsidR="002B63CC">
        <w:rPr>
          <w:rFonts w:hint="eastAsia"/>
          <w:lang w:eastAsia="zh-CN"/>
        </w:rPr>
        <w:t>价格的变化</w:t>
      </w:r>
      <w:r>
        <w:rPr>
          <w:lang w:eastAsia="zh-CN"/>
        </w:rPr>
        <w:t>。</w:t>
      </w:r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对数据进行预处理，</w:t>
      </w:r>
      <w:r w:rsidR="008E0272">
        <w:rPr>
          <w:rFonts w:hint="eastAsia"/>
          <w:lang w:eastAsia="zh-CN"/>
        </w:rPr>
        <w:t>选定</w:t>
      </w:r>
      <w:r>
        <w:rPr>
          <w:lang w:eastAsia="zh-CN"/>
        </w:rPr>
        <w:t>价格变化</w:t>
      </w:r>
      <w:r w:rsidR="00E97D16">
        <w:rPr>
          <w:lang w:eastAsia="zh-CN"/>
        </w:rPr>
        <w:t>标注</w:t>
      </w:r>
      <w:r w:rsidR="00E97D16">
        <w:rPr>
          <w:rFonts w:hint="eastAsia"/>
          <w:lang w:eastAsia="zh-CN"/>
        </w:rPr>
        <w:t>方案</w:t>
      </w:r>
      <w:r w:rsidR="00B417D1">
        <w:rPr>
          <w:rFonts w:hint="eastAsia"/>
          <w:lang w:eastAsia="zh-CN"/>
        </w:rPr>
        <w:t>。</w:t>
      </w:r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划分训练集</w:t>
      </w:r>
      <w:r>
        <w:rPr>
          <w:lang w:eastAsia="zh-CN"/>
        </w:rPr>
        <w:t>/</w:t>
      </w:r>
      <w:r>
        <w:rPr>
          <w:lang w:eastAsia="zh-CN"/>
        </w:rPr>
        <w:t>测试集，对价格变化进行预测并测评</w:t>
      </w:r>
      <w:r w:rsidR="00B417D1">
        <w:rPr>
          <w:rFonts w:hint="eastAsia"/>
          <w:lang w:eastAsia="zh-CN"/>
        </w:rPr>
        <w:t>。</w:t>
      </w:r>
    </w:p>
    <w:p w:rsidR="00404F92" w:rsidRPr="00253BC7" w:rsidRDefault="00AF1FDD" w:rsidP="00AF1FDD">
      <w:pPr>
        <w:numPr>
          <w:ilvl w:val="0"/>
          <w:numId w:val="1"/>
        </w:numPr>
        <w:rPr>
          <w:lang w:eastAsia="zh-CN"/>
        </w:rPr>
      </w:pPr>
      <w:r w:rsidRPr="00253BC7">
        <w:rPr>
          <w:lang w:eastAsia="zh-CN"/>
        </w:rPr>
        <w:t>任选</w:t>
      </w:r>
      <w:r w:rsidRPr="00253BC7">
        <w:rPr>
          <w:rFonts w:hint="eastAsia"/>
          <w:lang w:eastAsia="zh-CN"/>
        </w:rPr>
        <w:t>简单的线性分类器</w:t>
      </w:r>
      <w:r w:rsidR="00B051E5" w:rsidRPr="00253BC7">
        <w:rPr>
          <w:rFonts w:hint="eastAsia"/>
          <w:lang w:eastAsia="zh-CN"/>
        </w:rPr>
        <w:t>、</w:t>
      </w:r>
      <w:r w:rsidRPr="00253BC7">
        <w:rPr>
          <w:rFonts w:hint="eastAsia"/>
          <w:lang w:eastAsia="zh-CN"/>
        </w:rPr>
        <w:t>线性回归，曲线回归</w:t>
      </w:r>
      <w:r w:rsidR="00B051E5" w:rsidRPr="00253BC7">
        <w:rPr>
          <w:rFonts w:hint="eastAsia"/>
          <w:lang w:eastAsia="zh-CN"/>
        </w:rPr>
        <w:t>、</w:t>
      </w:r>
      <w:r w:rsidRPr="00253BC7">
        <w:rPr>
          <w:rFonts w:hint="eastAsia"/>
          <w:lang w:eastAsia="zh-CN"/>
        </w:rPr>
        <w:t>逻辑回归、隐</w:t>
      </w:r>
      <w:r w:rsidRPr="00253BC7">
        <w:rPr>
          <w:rFonts w:hint="eastAsia"/>
          <w:lang w:eastAsia="zh-CN"/>
        </w:rPr>
        <w:t xml:space="preserve"> markov </w:t>
      </w:r>
      <w:r w:rsidRPr="00253BC7">
        <w:rPr>
          <w:rFonts w:hint="eastAsia"/>
          <w:lang w:eastAsia="zh-CN"/>
        </w:rPr>
        <w:t>模型</w:t>
      </w:r>
      <w:r w:rsidRPr="00253BC7">
        <w:rPr>
          <w:rFonts w:hint="eastAsia"/>
          <w:lang w:eastAsia="zh-CN"/>
        </w:rPr>
        <w:t xml:space="preserve"> HMM</w:t>
      </w:r>
      <w:r w:rsidR="00B417D1">
        <w:rPr>
          <w:rFonts w:hint="eastAsia"/>
          <w:lang w:eastAsia="zh-CN"/>
        </w:rPr>
        <w:t>。</w:t>
      </w:r>
      <w:bookmarkStart w:id="2" w:name="_GoBack"/>
      <w:bookmarkEnd w:id="2"/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作业需包含指定方法的数据集划分、类别标注、结果测评，以便对比不同作业预测效果。</w:t>
      </w:r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需提交作业报告，说明预处理方法、分析思路和预测方法、预测结果测评等内容。</w:t>
      </w:r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需提交代码源文件和对应的说明文档。</w:t>
      </w:r>
    </w:p>
    <w:p w:rsidR="00404F92" w:rsidRDefault="00404F92" w:rsidP="00404F9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若组队（推荐</w:t>
      </w:r>
      <w:r>
        <w:rPr>
          <w:lang w:eastAsia="zh-CN"/>
        </w:rPr>
        <w:t>2</w:t>
      </w:r>
      <w:r>
        <w:rPr>
          <w:lang w:eastAsia="zh-CN"/>
        </w:rPr>
        <w:t>人），请注明各成员工作内容或贡献。</w:t>
      </w:r>
    </w:p>
    <w:p w:rsidR="00C72583" w:rsidRPr="00C72583" w:rsidRDefault="00404F92" w:rsidP="00C72583">
      <w:pPr>
        <w:pStyle w:val="FirstParagraph"/>
        <w:rPr>
          <w:lang w:eastAsia="zh-CN"/>
        </w:rPr>
      </w:pPr>
      <w:r>
        <w:rPr>
          <w:lang w:eastAsia="zh-CN"/>
        </w:rPr>
        <w:t>作业说明</w:t>
      </w:r>
      <w:r>
        <w:rPr>
          <w:lang w:eastAsia="zh-CN"/>
        </w:rPr>
        <w:t xml:space="preserve"> </w:t>
      </w:r>
      <w:r>
        <w:rPr>
          <w:lang w:eastAsia="zh-CN"/>
        </w:rPr>
        <w:t>以下为作业内容的具体说明。当然，在此说明的基础上，你可以做其他的调整，并说明调整理由和分析调整之后的影响。</w:t>
      </w:r>
    </w:p>
    <w:bookmarkEnd w:id="1"/>
    <w:p w:rsidR="00457AFC" w:rsidRDefault="00DC588B" w:rsidP="00127883">
      <w:pPr>
        <w:pStyle w:val="10"/>
        <w:rPr>
          <w:lang w:eastAsia="zh-CN"/>
        </w:rPr>
      </w:pPr>
      <w:r>
        <w:rPr>
          <w:rFonts w:hint="eastAsia"/>
          <w:lang w:eastAsia="zh-CN"/>
        </w:rPr>
        <w:t>交易</w:t>
      </w:r>
      <w:r w:rsidR="00C72583">
        <w:rPr>
          <w:rFonts w:hint="eastAsia"/>
          <w:lang w:eastAsia="zh-CN"/>
        </w:rPr>
        <w:t>简易解释</w:t>
      </w:r>
    </w:p>
    <w:p w:rsidR="00CE69D7" w:rsidRPr="00CE69D7" w:rsidRDefault="00551F09" w:rsidP="00CE69D7">
      <w:pPr>
        <w:pStyle w:val="2"/>
        <w:rPr>
          <w:lang w:eastAsia="zh-CN"/>
        </w:rPr>
      </w:pPr>
      <w:r>
        <w:rPr>
          <w:rFonts w:hint="eastAsia"/>
          <w:lang w:eastAsia="zh-CN"/>
        </w:rPr>
        <w:t>连续交易：</w:t>
      </w:r>
      <w:r w:rsidR="002D38DC">
        <w:rPr>
          <w:rFonts w:hint="eastAsia"/>
          <w:lang w:eastAsia="zh-CN"/>
        </w:rPr>
        <w:t>撮合</w:t>
      </w:r>
    </w:p>
    <w:p w:rsidR="00C43E46" w:rsidRDefault="003D37CC" w:rsidP="00BE233F">
      <w:pPr>
        <w:pStyle w:val="a0"/>
        <w:numPr>
          <w:ilvl w:val="0"/>
          <w:numId w:val="11"/>
        </w:numPr>
        <w:ind w:leftChars="50" w:left="480"/>
        <w:rPr>
          <w:lang w:eastAsia="zh-CN"/>
        </w:rPr>
      </w:pPr>
      <w:r>
        <w:rPr>
          <w:rFonts w:hint="eastAsia"/>
          <w:lang w:eastAsia="zh-CN"/>
        </w:rPr>
        <w:t>1.</w:t>
      </w:r>
      <w:r w:rsidR="00C43E46">
        <w:rPr>
          <w:rFonts w:hint="eastAsia"/>
          <w:lang w:eastAsia="zh-CN"/>
        </w:rPr>
        <w:t>买卖双方在系统内申报价格</w:t>
      </w:r>
    </w:p>
    <w:p w:rsidR="00C43E46" w:rsidRDefault="003D37CC" w:rsidP="00BE233F">
      <w:pPr>
        <w:pStyle w:val="a0"/>
        <w:numPr>
          <w:ilvl w:val="0"/>
          <w:numId w:val="11"/>
        </w:numPr>
        <w:ind w:leftChars="50" w:left="480"/>
        <w:rPr>
          <w:lang w:eastAsia="zh-CN"/>
        </w:rPr>
      </w:pPr>
      <w:r>
        <w:rPr>
          <w:rFonts w:hint="eastAsia"/>
          <w:lang w:eastAsia="zh-CN"/>
        </w:rPr>
        <w:t>2.</w:t>
      </w:r>
      <w:r w:rsidR="00C43E46">
        <w:rPr>
          <w:rFonts w:hint="eastAsia"/>
          <w:lang w:eastAsia="zh-CN"/>
        </w:rPr>
        <w:t>系统将同一合约的买卖申报指令排序，形成买单卖单列表。主要按照价格优先原则，若价格相同则按时间顺序。</w:t>
      </w:r>
    </w:p>
    <w:p w:rsidR="00C43E46" w:rsidRDefault="00C43E46" w:rsidP="00BE233F">
      <w:pPr>
        <w:pStyle w:val="a0"/>
        <w:numPr>
          <w:ilvl w:val="1"/>
          <w:numId w:val="11"/>
        </w:numPr>
        <w:ind w:leftChars="350" w:left="1200"/>
        <w:rPr>
          <w:lang w:eastAsia="zh-CN"/>
        </w:rPr>
      </w:pPr>
      <w:r>
        <w:rPr>
          <w:rFonts w:hint="eastAsia"/>
          <w:lang w:eastAsia="zh-CN"/>
        </w:rPr>
        <w:t>对于买方来讲，价格高优先成交</w:t>
      </w:r>
    </w:p>
    <w:p w:rsidR="00C43E46" w:rsidRDefault="00C43E46" w:rsidP="00BE233F">
      <w:pPr>
        <w:pStyle w:val="a0"/>
        <w:numPr>
          <w:ilvl w:val="1"/>
          <w:numId w:val="11"/>
        </w:numPr>
        <w:ind w:leftChars="350" w:left="1200"/>
        <w:rPr>
          <w:lang w:eastAsia="zh-CN"/>
        </w:rPr>
      </w:pPr>
      <w:r>
        <w:rPr>
          <w:rFonts w:hint="eastAsia"/>
          <w:lang w:eastAsia="zh-CN"/>
        </w:rPr>
        <w:t>对于卖者来讲，价格低优先成交</w:t>
      </w:r>
    </w:p>
    <w:p w:rsidR="00C17B5B" w:rsidRDefault="00C17B5B" w:rsidP="00BE233F">
      <w:pPr>
        <w:pStyle w:val="a0"/>
        <w:ind w:leftChars="500" w:left="12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BE2735" wp14:editId="375FE760">
            <wp:extent cx="2670053" cy="84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053" cy="8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5B" w:rsidRDefault="00C17B5B" w:rsidP="00C17B5B">
      <w:pPr>
        <w:pStyle w:val="a0"/>
        <w:ind w:left="1440"/>
        <w:rPr>
          <w:lang w:eastAsia="zh-CN"/>
        </w:rPr>
      </w:pPr>
    </w:p>
    <w:p w:rsidR="003B1BC9" w:rsidRDefault="003B1BC9" w:rsidP="003B1BC9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若买入价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卖出价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则开始交易。</w:t>
      </w:r>
    </w:p>
    <w:p w:rsidR="003B1BC9" w:rsidRDefault="003B1BC9" w:rsidP="003B1BC9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 xml:space="preserve">(6|2) </w:t>
      </w:r>
      <w:r>
        <w:rPr>
          <w:rFonts w:hint="eastAsia"/>
          <w:lang w:eastAsia="zh-CN"/>
        </w:rPr>
        <w:t>价格比</w:t>
      </w:r>
      <w:r>
        <w:rPr>
          <w:rFonts w:hint="eastAsia"/>
          <w:lang w:eastAsia="zh-CN"/>
        </w:rPr>
        <w:t xml:space="preserve"> (5|3) </w:t>
      </w:r>
      <w:r>
        <w:rPr>
          <w:rFonts w:hint="eastAsia"/>
          <w:lang w:eastAsia="zh-CN"/>
        </w:rPr>
        <w:t>高，可以交易</w:t>
      </w:r>
      <w:r>
        <w:rPr>
          <w:rFonts w:hint="eastAsia"/>
          <w:lang w:eastAsia="zh-CN"/>
        </w:rPr>
        <w:t xml:space="preserve"> 2 </w:t>
      </w:r>
      <w:r>
        <w:rPr>
          <w:rFonts w:hint="eastAsia"/>
          <w:lang w:eastAsia="zh-CN"/>
        </w:rPr>
        <w:t>个合约单位，即累计成交数量增加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，累计成交金额增加</w:t>
      </w:r>
      <w:r>
        <w:rPr>
          <w:rFonts w:hint="eastAsia"/>
          <w:lang w:eastAsia="zh-CN"/>
        </w:rPr>
        <w:t xml:space="preserve"> 2* </w:t>
      </w:r>
      <w:r>
        <w:rPr>
          <w:rFonts w:hint="eastAsia"/>
          <w:lang w:eastAsia="zh-CN"/>
        </w:rPr>
        <w:t>成交价格</w:t>
      </w:r>
      <w:r w:rsidR="00E26012">
        <w:rPr>
          <w:rFonts w:hint="eastAsia"/>
          <w:lang w:eastAsia="zh-CN"/>
        </w:rPr>
        <w:t>（成交价确定规则见</w:t>
      </w:r>
      <w:r w:rsidR="00E26012">
        <w:rPr>
          <w:rFonts w:hint="eastAsia"/>
          <w:lang w:eastAsia="zh-CN"/>
        </w:rPr>
        <w:t>2.2</w:t>
      </w:r>
      <w:r w:rsidR="00E26012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。同时买单</w:t>
      </w:r>
      <w:r w:rsidR="00F52EDE">
        <w:rPr>
          <w:rFonts w:hint="eastAsia"/>
          <w:lang w:eastAsia="zh-CN"/>
        </w:rPr>
        <w:t>卖</w:t>
      </w:r>
      <w:r>
        <w:rPr>
          <w:rFonts w:hint="eastAsia"/>
          <w:lang w:eastAsia="zh-CN"/>
        </w:rPr>
        <w:t>单</w:t>
      </w:r>
      <w:r w:rsidR="00A974B1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:</w:t>
      </w:r>
    </w:p>
    <w:p w:rsidR="00AB56F4" w:rsidRDefault="00AB56F4" w:rsidP="00F52EDE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CC1095" wp14:editId="5B2C480D">
            <wp:extent cx="2526797" cy="8046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8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B0" w:rsidRDefault="008166B0" w:rsidP="008166B0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 xml:space="preserve">(5|3) </w:t>
      </w:r>
      <w:r>
        <w:rPr>
          <w:rFonts w:hint="eastAsia"/>
          <w:lang w:eastAsia="zh-CN"/>
        </w:rPr>
        <w:t>价格等于</w:t>
      </w:r>
      <w:r>
        <w:rPr>
          <w:rFonts w:hint="eastAsia"/>
          <w:lang w:eastAsia="zh-CN"/>
        </w:rPr>
        <w:t xml:space="preserve"> (5|1)</w:t>
      </w:r>
      <w:r>
        <w:rPr>
          <w:rFonts w:hint="eastAsia"/>
          <w:lang w:eastAsia="zh-CN"/>
        </w:rPr>
        <w:t>，可以交易</w:t>
      </w:r>
      <w:r>
        <w:rPr>
          <w:rFonts w:hint="eastAsia"/>
          <w:lang w:eastAsia="zh-CN"/>
        </w:rPr>
        <w:t xml:space="preserve"> 1 </w:t>
      </w:r>
      <w:r>
        <w:rPr>
          <w:rFonts w:hint="eastAsia"/>
          <w:lang w:eastAsia="zh-CN"/>
        </w:rPr>
        <w:t>个合约单位，即累计成交数量增加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，累计成交金额增加</w:t>
      </w:r>
      <w:r>
        <w:rPr>
          <w:rFonts w:hint="eastAsia"/>
          <w:lang w:eastAsia="zh-CN"/>
        </w:rPr>
        <w:t xml:space="preserve"> 1* </w:t>
      </w:r>
      <w:r>
        <w:rPr>
          <w:rFonts w:hint="eastAsia"/>
          <w:lang w:eastAsia="zh-CN"/>
        </w:rPr>
        <w:t>成交价格。同时买单卖单</w:t>
      </w:r>
      <w:r w:rsidR="00F058E4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:</w:t>
      </w:r>
    </w:p>
    <w:p w:rsidR="008166B0" w:rsidRDefault="00A01179" w:rsidP="00F52EDE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E28184F" wp14:editId="49196E16">
            <wp:extent cx="2542037" cy="746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037" cy="7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49" w:rsidRDefault="00FA2249" w:rsidP="00FA2249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此时买入价</w:t>
      </w:r>
      <w:r>
        <w:rPr>
          <w:rFonts w:hint="eastAsia"/>
          <w:lang w:eastAsia="zh-CN"/>
        </w:rPr>
        <w:t xml:space="preserve"> &lt; </w:t>
      </w:r>
      <w:r>
        <w:rPr>
          <w:rFonts w:hint="eastAsia"/>
          <w:lang w:eastAsia="zh-CN"/>
        </w:rPr>
        <w:t>卖出价，</w:t>
      </w:r>
      <w:r w:rsidR="00A257C1">
        <w:rPr>
          <w:rFonts w:hint="eastAsia"/>
          <w:lang w:eastAsia="zh-CN"/>
        </w:rPr>
        <w:t>不继续对</w:t>
      </w:r>
      <w:r>
        <w:rPr>
          <w:rFonts w:hint="eastAsia"/>
          <w:lang w:eastAsia="zh-CN"/>
        </w:rPr>
        <w:t>列表内买单卖单进行</w:t>
      </w:r>
      <w:r w:rsidR="00A257C1">
        <w:rPr>
          <w:rFonts w:hint="eastAsia"/>
          <w:lang w:eastAsia="zh-CN"/>
        </w:rPr>
        <w:t>撮合</w:t>
      </w:r>
      <w:r>
        <w:rPr>
          <w:rFonts w:hint="eastAsia"/>
          <w:lang w:eastAsia="zh-CN"/>
        </w:rPr>
        <w:t>交易，等待新买卖申报。剩余买单卖单根据优先顺序，分部称为买</w:t>
      </w:r>
      <w:r>
        <w:rPr>
          <w:rFonts w:hint="eastAsia"/>
          <w:lang w:eastAsia="zh-CN"/>
        </w:rPr>
        <w:t xml:space="preserve">1, </w:t>
      </w:r>
      <w:r>
        <w:rPr>
          <w:rFonts w:hint="eastAsia"/>
          <w:lang w:eastAsia="zh-CN"/>
        </w:rPr>
        <w:t>买</w:t>
      </w:r>
      <w:r>
        <w:rPr>
          <w:rFonts w:hint="eastAsia"/>
          <w:lang w:eastAsia="zh-CN"/>
        </w:rPr>
        <w:t xml:space="preserve"> 2, ..., </w:t>
      </w:r>
      <w:r>
        <w:rPr>
          <w:rFonts w:hint="eastAsia"/>
          <w:lang w:eastAsia="zh-CN"/>
        </w:rPr>
        <w:t>卖</w:t>
      </w:r>
      <w:r>
        <w:rPr>
          <w:rFonts w:hint="eastAsia"/>
          <w:lang w:eastAsia="zh-CN"/>
        </w:rPr>
        <w:t xml:space="preserve"> 1, </w:t>
      </w:r>
      <w:r>
        <w:rPr>
          <w:rFonts w:hint="eastAsia"/>
          <w:lang w:eastAsia="zh-CN"/>
        </w:rPr>
        <w:t>卖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...</w:t>
      </w:r>
    </w:p>
    <w:p w:rsidR="00FA2249" w:rsidRDefault="00FA2249" w:rsidP="006125F2">
      <w:pPr>
        <w:pStyle w:val="a0"/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062C5E4" wp14:editId="226297AD">
            <wp:extent cx="3614935" cy="8260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935" cy="8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F9" w:rsidRDefault="007558F9" w:rsidP="00F67377">
      <w:pPr>
        <w:pStyle w:val="2"/>
        <w:rPr>
          <w:lang w:eastAsia="zh-CN"/>
        </w:rPr>
      </w:pPr>
      <w:r>
        <w:rPr>
          <w:rFonts w:hint="eastAsia"/>
          <w:lang w:eastAsia="zh-CN"/>
        </w:rPr>
        <w:t>成交价格的确定</w:t>
      </w:r>
    </w:p>
    <w:p w:rsidR="00F67377" w:rsidRDefault="00F67377" w:rsidP="00F67377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取买入价、卖出价和前一成交价（已确定成交最后一笔交易的成交价）的中值。</w:t>
      </w:r>
    </w:p>
    <w:p w:rsidR="00F67377" w:rsidRDefault="00F67377" w:rsidP="00F67377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这样可以保证交易价格不比申请时的买入价高，也不比申请时的卖出价低。</w:t>
      </w:r>
    </w:p>
    <w:p w:rsidR="00F67377" w:rsidRDefault="00F67377" w:rsidP="00E21671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对之前的例子假定最初时前一成交价为</w:t>
      </w:r>
      <w:r>
        <w:rPr>
          <w:rFonts w:hint="eastAsia"/>
          <w:lang w:eastAsia="zh-CN"/>
        </w:rPr>
        <w:t xml:space="preserve"> 6</w:t>
      </w:r>
    </w:p>
    <w:p w:rsidR="00F67377" w:rsidRDefault="00F67377" w:rsidP="00E21671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之后，前一成交价为</w:t>
      </w:r>
      <w:r>
        <w:rPr>
          <w:rFonts w:hint="eastAsia"/>
          <w:lang w:eastAsia="zh-CN"/>
        </w:rPr>
        <w:t xml:space="preserve"> 6</w:t>
      </w:r>
      <w:r>
        <w:rPr>
          <w:rFonts w:hint="eastAsia"/>
          <w:lang w:eastAsia="zh-CN"/>
        </w:rPr>
        <w:t>，买入价为</w:t>
      </w:r>
      <w:r>
        <w:rPr>
          <w:rFonts w:hint="eastAsia"/>
          <w:lang w:eastAsia="zh-CN"/>
        </w:rPr>
        <w:t xml:space="preserve"> 6</w:t>
      </w:r>
      <w:r>
        <w:rPr>
          <w:rFonts w:hint="eastAsia"/>
          <w:lang w:eastAsia="zh-CN"/>
        </w:rPr>
        <w:t>，卖出价为</w:t>
      </w:r>
      <w:r>
        <w:rPr>
          <w:rFonts w:hint="eastAsia"/>
          <w:lang w:eastAsia="zh-CN"/>
        </w:rPr>
        <w:t xml:space="preserve"> 5</w:t>
      </w:r>
      <w:r>
        <w:rPr>
          <w:rFonts w:hint="eastAsia"/>
          <w:lang w:eastAsia="zh-CN"/>
        </w:rPr>
        <w:t>，则成交价格为</w:t>
      </w:r>
      <w:r>
        <w:rPr>
          <w:rFonts w:hint="eastAsia"/>
          <w:lang w:eastAsia="zh-CN"/>
        </w:rPr>
        <w:t xml:space="preserve"> 6</w:t>
      </w:r>
    </w:p>
    <w:p w:rsidR="00F67377" w:rsidRDefault="00F67377" w:rsidP="00E21671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最后，前一成交价变为</w:t>
      </w:r>
      <w:r>
        <w:rPr>
          <w:rFonts w:hint="eastAsia"/>
          <w:lang w:eastAsia="zh-CN"/>
        </w:rPr>
        <w:t xml:space="preserve"> 6</w:t>
      </w:r>
      <w:r>
        <w:rPr>
          <w:rFonts w:hint="eastAsia"/>
          <w:lang w:eastAsia="zh-CN"/>
        </w:rPr>
        <w:t>，买入价为</w:t>
      </w:r>
      <w:r>
        <w:rPr>
          <w:rFonts w:hint="eastAsia"/>
          <w:lang w:eastAsia="zh-CN"/>
        </w:rPr>
        <w:t xml:space="preserve"> 5</w:t>
      </w:r>
      <w:r>
        <w:rPr>
          <w:rFonts w:hint="eastAsia"/>
          <w:lang w:eastAsia="zh-CN"/>
        </w:rPr>
        <w:t>，卖出价为</w:t>
      </w:r>
      <w:r>
        <w:rPr>
          <w:rFonts w:hint="eastAsia"/>
          <w:lang w:eastAsia="zh-CN"/>
        </w:rPr>
        <w:t xml:space="preserve"> 5</w:t>
      </w:r>
      <w:r>
        <w:rPr>
          <w:rFonts w:hint="eastAsia"/>
          <w:lang w:eastAsia="zh-CN"/>
        </w:rPr>
        <w:t>，则成交价格为</w:t>
      </w:r>
      <w:r>
        <w:rPr>
          <w:rFonts w:hint="eastAsia"/>
          <w:lang w:eastAsia="zh-CN"/>
        </w:rPr>
        <w:t xml:space="preserve"> 5</w:t>
      </w:r>
    </w:p>
    <w:p w:rsidR="00310470" w:rsidRDefault="00310470" w:rsidP="00310470">
      <w:pPr>
        <w:pStyle w:val="2"/>
        <w:rPr>
          <w:lang w:eastAsia="zh-CN"/>
        </w:rPr>
      </w:pPr>
      <w:r>
        <w:rPr>
          <w:rFonts w:hint="eastAsia"/>
          <w:lang w:eastAsia="zh-CN"/>
        </w:rPr>
        <w:t>特殊说明</w:t>
      </w:r>
    </w:p>
    <w:p w:rsidR="001F57D0" w:rsidRDefault="00C959BB" w:rsidP="00310470">
      <w:pPr>
        <w:pStyle w:val="a0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交易所存在一段时间，不撮合交易，进行</w:t>
      </w:r>
      <w:r w:rsidR="001F57D0">
        <w:rPr>
          <w:rFonts w:hint="eastAsia"/>
          <w:lang w:eastAsia="zh-CN"/>
        </w:rPr>
        <w:t>集合竞价。</w:t>
      </w:r>
    </w:p>
    <w:p w:rsidR="00310470" w:rsidRDefault="00310470" w:rsidP="00310470">
      <w:pPr>
        <w:pStyle w:val="a0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每周一到周五</w:t>
      </w:r>
      <w:r w:rsidR="00C959BB">
        <w:rPr>
          <w:rFonts w:hint="eastAsia"/>
          <w:lang w:eastAsia="zh-CN"/>
        </w:rPr>
        <w:t>交易</w:t>
      </w:r>
      <w:r>
        <w:rPr>
          <w:rFonts w:hint="eastAsia"/>
          <w:lang w:eastAsia="zh-CN"/>
        </w:rPr>
        <w:t>，国家法定假日及周六日不能交易。</w:t>
      </w:r>
    </w:p>
    <w:p w:rsidR="00310470" w:rsidRDefault="00310470" w:rsidP="00310470">
      <w:pPr>
        <w:pStyle w:val="a0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不是</w:t>
      </w:r>
      <w:r>
        <w:rPr>
          <w:rFonts w:hint="eastAsia"/>
          <w:lang w:eastAsia="zh-CN"/>
        </w:rPr>
        <w:t xml:space="preserve"> 24 </w:t>
      </w:r>
      <w:r>
        <w:rPr>
          <w:rFonts w:hint="eastAsia"/>
          <w:lang w:eastAsia="zh-CN"/>
        </w:rPr>
        <w:t>小时交易，中午和半夜</w:t>
      </w:r>
      <w:r w:rsidR="001378D3">
        <w:rPr>
          <w:rFonts w:hint="eastAsia"/>
          <w:lang w:eastAsia="zh-CN"/>
        </w:rPr>
        <w:t>无法交易</w:t>
      </w:r>
      <w:r>
        <w:rPr>
          <w:rFonts w:hint="eastAsia"/>
          <w:lang w:eastAsia="zh-CN"/>
        </w:rPr>
        <w:t>。</w:t>
      </w:r>
    </w:p>
    <w:p w:rsidR="004A0E85" w:rsidRPr="00310470" w:rsidRDefault="00584E78" w:rsidP="004A0E85">
      <w:pPr>
        <w:pStyle w:val="a0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每天的价格变化有一定限制，当变化幅度超过限制时，不允许超过变化幅度的交易，成为涨停和跌停。</w:t>
      </w:r>
      <w:r w:rsidR="004A0E85">
        <w:rPr>
          <w:rFonts w:hint="eastAsia"/>
          <w:lang w:eastAsia="zh-CN"/>
        </w:rPr>
        <w:t>当然，此时相反方向还可以交易。即涨停时可以卖出，跌停时可以买入。</w:t>
      </w:r>
    </w:p>
    <w:p w:rsidR="00C72583" w:rsidRDefault="00C72583" w:rsidP="00C72583">
      <w:pPr>
        <w:pStyle w:val="10"/>
        <w:rPr>
          <w:lang w:eastAsia="zh-CN"/>
        </w:rPr>
      </w:pPr>
      <w:r>
        <w:rPr>
          <w:lang w:eastAsia="zh-CN"/>
        </w:rPr>
        <w:t>数据说明</w:t>
      </w:r>
    </w:p>
    <w:p w:rsidR="00E65339" w:rsidRDefault="00AD391A" w:rsidP="00E65339">
      <w:pPr>
        <w:pStyle w:val="2"/>
        <w:rPr>
          <w:lang w:eastAsia="zh-CN"/>
        </w:rPr>
      </w:pPr>
      <w:r>
        <w:rPr>
          <w:rFonts w:hint="eastAsia"/>
          <w:lang w:eastAsia="zh-CN"/>
        </w:rPr>
        <w:t>数据</w:t>
      </w:r>
      <w:r w:rsidR="00BF0E24">
        <w:rPr>
          <w:rFonts w:hint="eastAsia"/>
          <w:lang w:eastAsia="zh-CN"/>
        </w:rPr>
        <w:t>说明</w:t>
      </w:r>
    </w:p>
    <w:p w:rsidR="00991BBD" w:rsidRDefault="00BF0E24" w:rsidP="00264BD9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数据分</w:t>
      </w:r>
      <w:r w:rsidR="00AE4E98">
        <w:rPr>
          <w:rFonts w:hint="eastAsia"/>
          <w:lang w:eastAsia="zh-CN"/>
        </w:rPr>
        <w:t>为</w:t>
      </w:r>
      <w:r w:rsidR="00AE4E98">
        <w:rPr>
          <w:rFonts w:hint="eastAsia"/>
          <w:lang w:eastAsia="zh-CN"/>
        </w:rPr>
        <w:t>3</w:t>
      </w:r>
      <w:r w:rsidR="00AE4E98">
        <w:rPr>
          <w:rFonts w:hint="eastAsia"/>
          <w:lang w:eastAsia="zh-CN"/>
        </w:rPr>
        <w:t>个文件</w:t>
      </w:r>
      <w:r w:rsidR="00B31A52">
        <w:rPr>
          <w:rFonts w:hint="eastAsia"/>
          <w:lang w:eastAsia="zh-CN"/>
        </w:rPr>
        <w:t>夹</w:t>
      </w:r>
      <w:r w:rsidR="00956250">
        <w:rPr>
          <w:rFonts w:hint="eastAsia"/>
          <w:lang w:eastAsia="zh-CN"/>
        </w:rPr>
        <w:t>存放</w:t>
      </w:r>
      <w:r w:rsidR="002126D0">
        <w:rPr>
          <w:rFonts w:hint="eastAsia"/>
          <w:lang w:eastAsia="zh-CN"/>
        </w:rPr>
        <w:t>：</w:t>
      </w:r>
    </w:p>
    <w:p w:rsidR="00B31A52" w:rsidRDefault="00B31A52" w:rsidP="00264BD9">
      <w:pPr>
        <w:pStyle w:val="a7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lastRenderedPageBreak/>
        <w:t xml:space="preserve">Tick: </w:t>
      </w:r>
      <w:r>
        <w:rPr>
          <w:rFonts w:hint="eastAsia"/>
          <w:lang w:eastAsia="zh-CN"/>
        </w:rPr>
        <w:t>行情数据</w:t>
      </w:r>
    </w:p>
    <w:p w:rsidR="00B31A52" w:rsidRDefault="00B31A52" w:rsidP="00264BD9">
      <w:pPr>
        <w:pStyle w:val="a7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：逐笔委托</w:t>
      </w:r>
    </w:p>
    <w:p w:rsidR="0064042D" w:rsidRDefault="00B31A52" w:rsidP="0064042D">
      <w:pPr>
        <w:pStyle w:val="a7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OrderQueue</w:t>
      </w:r>
      <w:r>
        <w:rPr>
          <w:rFonts w:hint="eastAsia"/>
          <w:lang w:eastAsia="zh-CN"/>
        </w:rPr>
        <w:t>：委托队列</w:t>
      </w:r>
    </w:p>
    <w:p w:rsidR="008C4F53" w:rsidRDefault="008C4F53" w:rsidP="008C4F53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存储格式为</w:t>
      </w:r>
      <w:r>
        <w:rPr>
          <w:rFonts w:hint="eastAsia"/>
          <w:lang w:eastAsia="zh-CN"/>
        </w:rPr>
        <w:t>CSV</w:t>
      </w:r>
      <w:r>
        <w:rPr>
          <w:rFonts w:hint="eastAsia"/>
          <w:lang w:eastAsia="zh-CN"/>
        </w:rPr>
        <w:t>，文件名组成方式为</w:t>
      </w:r>
      <w:r>
        <w:rPr>
          <w:lang w:eastAsia="zh-CN"/>
        </w:rPr>
        <w:t>&lt;TYPE&gt;_&lt;ID&gt;_&lt;DA</w:t>
      </w:r>
      <w:r w:rsidR="00723CC4">
        <w:rPr>
          <w:rFonts w:hint="eastAsia"/>
          <w:lang w:eastAsia="zh-CN"/>
        </w:rPr>
        <w:t>TE</w:t>
      </w:r>
      <w:r>
        <w:rPr>
          <w:lang w:eastAsia="zh-CN"/>
        </w:rPr>
        <w:t>&gt;.csv</w:t>
      </w:r>
    </w:p>
    <w:p w:rsidR="00A34DE5" w:rsidRDefault="00A34DE5" w:rsidP="00A34DE5">
      <w:pPr>
        <w:pStyle w:val="a7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Tick</w:t>
      </w:r>
      <w:r>
        <w:rPr>
          <w:lang w:eastAsia="zh-CN"/>
        </w:rPr>
        <w:t xml:space="preserve"> / Order /OrderQueue</w:t>
      </w:r>
    </w:p>
    <w:p w:rsidR="00723CC4" w:rsidRDefault="00723CC4" w:rsidP="00A34DE5">
      <w:pPr>
        <w:pStyle w:val="a7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该文件对应的股票代码</w:t>
      </w:r>
      <w:r w:rsidR="00916259">
        <w:rPr>
          <w:rFonts w:hint="eastAsia"/>
          <w:lang w:eastAsia="zh-CN"/>
        </w:rPr>
        <w:t>，</w:t>
      </w:r>
      <w:r w:rsidR="00916259">
        <w:rPr>
          <w:rFonts w:hint="eastAsia"/>
          <w:lang w:eastAsia="zh-CN"/>
        </w:rPr>
        <w:t>ID</w:t>
      </w:r>
      <w:r w:rsidR="00916259">
        <w:rPr>
          <w:rFonts w:hint="eastAsia"/>
          <w:lang w:eastAsia="zh-CN"/>
        </w:rPr>
        <w:t>相同为同一只股票</w:t>
      </w:r>
    </w:p>
    <w:p w:rsidR="00723CC4" w:rsidRDefault="00723CC4" w:rsidP="00A34DE5">
      <w:pPr>
        <w:pStyle w:val="a7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DATE</w:t>
      </w:r>
      <w:r>
        <w:rPr>
          <w:rFonts w:hint="eastAsia"/>
          <w:lang w:eastAsia="zh-CN"/>
        </w:rPr>
        <w:t>：日期编号，每经过一个交易日自增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 w:rsidR="00916259">
        <w:rPr>
          <w:rFonts w:hint="eastAsia"/>
          <w:lang w:eastAsia="zh-CN"/>
        </w:rPr>
        <w:t>DATE</w:t>
      </w:r>
      <w:r w:rsidR="00916259">
        <w:rPr>
          <w:rFonts w:hint="eastAsia"/>
          <w:lang w:eastAsia="zh-CN"/>
        </w:rPr>
        <w:t>相同为同一天</w:t>
      </w:r>
    </w:p>
    <w:p w:rsidR="00E65339" w:rsidRPr="007A4965" w:rsidRDefault="0043292D" w:rsidP="00B30912">
      <w:pPr>
        <w:pStyle w:val="2"/>
      </w:pPr>
      <w:bookmarkStart w:id="3" w:name="_Toc434845792"/>
      <w:r>
        <w:rPr>
          <w:rFonts w:hint="eastAsia"/>
          <w:lang w:eastAsia="zh-CN"/>
        </w:rPr>
        <w:t>行情</w:t>
      </w:r>
      <w:r w:rsidRPr="00E72489">
        <w:rPr>
          <w:rFonts w:hint="eastAsia"/>
        </w:rPr>
        <w:t>数据</w:t>
      </w:r>
      <w:bookmarkEnd w:id="3"/>
      <w:r>
        <w:rPr>
          <w:rFonts w:hint="eastAsia"/>
          <w:lang w:eastAsia="zh-CN"/>
        </w:rPr>
        <w:t>（</w:t>
      </w:r>
      <w:r w:rsidR="00B30912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ick</w:t>
      </w:r>
      <w:r>
        <w:rPr>
          <w:rFonts w:hint="eastAsia"/>
          <w:lang w:eastAsia="zh-CN"/>
        </w:rPr>
        <w:t>）</w:t>
      </w:r>
    </w:p>
    <w:tbl>
      <w:tblPr>
        <w:tblStyle w:val="-5"/>
        <w:tblW w:w="7955" w:type="dxa"/>
        <w:tblInd w:w="675" w:type="dxa"/>
        <w:tblLook w:val="04A0" w:firstRow="1" w:lastRow="0" w:firstColumn="1" w:lastColumn="0" w:noHBand="0" w:noVBand="1"/>
      </w:tblPr>
      <w:tblGrid>
        <w:gridCol w:w="2315"/>
        <w:gridCol w:w="2502"/>
        <w:gridCol w:w="3138"/>
      </w:tblGrid>
      <w:tr w:rsidR="00E72489" w:rsidRPr="00E72489" w:rsidTr="00F06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r w:rsidRPr="00E72489">
              <w:rPr>
                <w:rFonts w:hint="eastAsia"/>
              </w:rPr>
              <w:t>字段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描述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nTime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时间</w:t>
            </w:r>
            <w:r w:rsidRPr="00E72489">
              <w:rPr>
                <w:rFonts w:hint="eastAsia"/>
              </w:rPr>
              <w:t>(HHMMSSmmm)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nPrice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成交价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long long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成交量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iTurover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long long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成交额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nMatchItems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成交笔数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nInterest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IOPV(</w:t>
            </w:r>
            <w:r w:rsidRPr="00E72489">
              <w:rPr>
                <w:rFonts w:hint="eastAsia"/>
              </w:rPr>
              <w:t>基金</w:t>
            </w:r>
            <w:r w:rsidRPr="00E72489">
              <w:rPr>
                <w:rFonts w:hint="eastAsia"/>
              </w:rPr>
              <w:t>)</w:t>
            </w:r>
            <w:r w:rsidRPr="00E72489">
              <w:rPr>
                <w:rFonts w:hint="eastAsia"/>
              </w:rPr>
              <w:t>、利息</w:t>
            </w:r>
            <w:r w:rsidRPr="00E72489">
              <w:rPr>
                <w:rFonts w:hint="eastAsia"/>
              </w:rPr>
              <w:t>(</w:t>
            </w:r>
            <w:r w:rsidRPr="00E72489">
              <w:rPr>
                <w:rFonts w:hint="eastAsia"/>
              </w:rPr>
              <w:t>债券</w:t>
            </w:r>
            <w:r w:rsidRPr="00E72489">
              <w:rPr>
                <w:rFonts w:hint="eastAsia"/>
              </w:rPr>
              <w:t>)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chTradeFlag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char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成交标志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chBSFlag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char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BS</w:t>
            </w:r>
            <w:r w:rsidRPr="00E72489">
              <w:rPr>
                <w:rFonts w:hint="eastAsia"/>
              </w:rPr>
              <w:t>标志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iAccVolume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 xml:space="preserve">long long 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当日累计成交量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iAccTurover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 xml:space="preserve">long long 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当日成交额</w:t>
            </w:r>
            <w:r w:rsidRPr="00E72489">
              <w:rPr>
                <w:rFonts w:hint="eastAsia"/>
              </w:rPr>
              <w:t>(</w:t>
            </w:r>
            <w:r w:rsidRPr="00E72489">
              <w:rPr>
                <w:rFonts w:hint="eastAsia"/>
              </w:rPr>
              <w:t>元</w:t>
            </w:r>
            <w:r w:rsidRPr="00E72489">
              <w:rPr>
                <w:rFonts w:hint="eastAsia"/>
              </w:rPr>
              <w:t>)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nHigh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最高价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nLow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最低价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nOpen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开盘价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nPreClose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前收盘</w:t>
            </w:r>
          </w:p>
        </w:tc>
      </w:tr>
      <w:tr w:rsidR="008A1D4A" w:rsidRPr="00F06825" w:rsidTr="0008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8A1D4A" w:rsidRPr="00F06825" w:rsidRDefault="008A1D4A" w:rsidP="0008734C">
            <w:pPr>
              <w:rPr>
                <w:b w:val="0"/>
              </w:rPr>
            </w:pPr>
            <w:r w:rsidRPr="00F06825">
              <w:rPr>
                <w:b w:val="0"/>
              </w:rPr>
              <w:t>nSettle</w:t>
            </w:r>
          </w:p>
        </w:tc>
        <w:tc>
          <w:tcPr>
            <w:tcW w:w="2502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rPr>
                <w:rFonts w:hint="eastAsia"/>
              </w:rPr>
              <w:t>结算价</w:t>
            </w:r>
          </w:p>
        </w:tc>
      </w:tr>
      <w:tr w:rsidR="008A1D4A" w:rsidRPr="00F06825" w:rsidTr="000873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8A1D4A" w:rsidRPr="00F06825" w:rsidRDefault="008A1D4A" w:rsidP="0008734C">
            <w:pPr>
              <w:rPr>
                <w:b w:val="0"/>
              </w:rPr>
            </w:pPr>
            <w:r w:rsidRPr="00F06825">
              <w:rPr>
                <w:b w:val="0"/>
              </w:rPr>
              <w:t>nPosition</w:t>
            </w:r>
          </w:p>
        </w:tc>
        <w:tc>
          <w:tcPr>
            <w:tcW w:w="2502" w:type="dxa"/>
            <w:hideMark/>
          </w:tcPr>
          <w:p w:rsidR="008A1D4A" w:rsidRPr="00F06825" w:rsidRDefault="008A1D4A" w:rsidP="00087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8A1D4A" w:rsidRPr="00F06825" w:rsidRDefault="008A1D4A" w:rsidP="00087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rPr>
                <w:rFonts w:hint="eastAsia"/>
              </w:rPr>
              <w:t>持仓量</w:t>
            </w:r>
          </w:p>
        </w:tc>
      </w:tr>
      <w:tr w:rsidR="008A1D4A" w:rsidRPr="00F06825" w:rsidTr="0008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8A1D4A" w:rsidRPr="00F06825" w:rsidRDefault="008A1D4A" w:rsidP="0008734C">
            <w:pPr>
              <w:rPr>
                <w:b w:val="0"/>
              </w:rPr>
            </w:pPr>
            <w:r w:rsidRPr="00F06825">
              <w:rPr>
                <w:b w:val="0"/>
              </w:rPr>
              <w:t>nCurDelta</w:t>
            </w:r>
          </w:p>
        </w:tc>
        <w:tc>
          <w:tcPr>
            <w:tcW w:w="2502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rPr>
                <w:rFonts w:hint="eastAsia"/>
              </w:rPr>
              <w:t>虚实度</w:t>
            </w:r>
          </w:p>
        </w:tc>
      </w:tr>
      <w:tr w:rsidR="008A1D4A" w:rsidRPr="00F06825" w:rsidTr="000873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8A1D4A" w:rsidRPr="00F06825" w:rsidRDefault="008A1D4A" w:rsidP="0008734C">
            <w:pPr>
              <w:rPr>
                <w:b w:val="0"/>
              </w:rPr>
            </w:pPr>
            <w:r w:rsidRPr="00F06825">
              <w:rPr>
                <w:b w:val="0"/>
              </w:rPr>
              <w:t>nPreSettle</w:t>
            </w:r>
          </w:p>
        </w:tc>
        <w:tc>
          <w:tcPr>
            <w:tcW w:w="2502" w:type="dxa"/>
            <w:hideMark/>
          </w:tcPr>
          <w:p w:rsidR="008A1D4A" w:rsidRPr="00F06825" w:rsidRDefault="008A1D4A" w:rsidP="00087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8A1D4A" w:rsidRPr="00F06825" w:rsidRDefault="008A1D4A" w:rsidP="00087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rPr>
                <w:rFonts w:hint="eastAsia"/>
              </w:rPr>
              <w:t>昨结算</w:t>
            </w:r>
          </w:p>
        </w:tc>
      </w:tr>
      <w:tr w:rsidR="008A1D4A" w:rsidRPr="00F06825" w:rsidTr="0008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8A1D4A" w:rsidRPr="00F06825" w:rsidRDefault="008A1D4A" w:rsidP="0008734C">
            <w:pPr>
              <w:rPr>
                <w:b w:val="0"/>
              </w:rPr>
            </w:pPr>
            <w:r w:rsidRPr="00F06825">
              <w:rPr>
                <w:b w:val="0"/>
              </w:rPr>
              <w:t>nPrePosition</w:t>
            </w:r>
          </w:p>
        </w:tc>
        <w:tc>
          <w:tcPr>
            <w:tcW w:w="2502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8A1D4A" w:rsidRPr="00F06825" w:rsidRDefault="008A1D4A" w:rsidP="0008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rPr>
                <w:rFonts w:hint="eastAsia"/>
              </w:rPr>
              <w:t>昨持仓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nAskPrice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int[10]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十档叫卖价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nAskVolume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unsigned int[10]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十档叫卖量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nBidPrice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int[10]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十档叫买价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nBidVolume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unsigned int[10]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十档叫买量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nAskAvPrice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 w:rsidRPr="00E72489">
              <w:rPr>
                <w:rFonts w:hint="eastAsia"/>
                <w:lang w:eastAsia="zh-CN"/>
              </w:rPr>
              <w:t>加权平均叫卖价</w:t>
            </w:r>
            <w:r w:rsidRPr="00E72489">
              <w:rPr>
                <w:rFonts w:hint="eastAsia"/>
                <w:lang w:eastAsia="zh-CN"/>
              </w:rPr>
              <w:t>(</w:t>
            </w:r>
            <w:r w:rsidRPr="00E72489">
              <w:rPr>
                <w:rFonts w:hint="eastAsia"/>
                <w:lang w:eastAsia="zh-CN"/>
              </w:rPr>
              <w:t>上海</w:t>
            </w:r>
            <w:r w:rsidRPr="00E72489">
              <w:rPr>
                <w:rFonts w:hint="eastAsia"/>
                <w:lang w:eastAsia="zh-CN"/>
              </w:rPr>
              <w:t>L2)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nBidAvPrice</w:t>
            </w:r>
          </w:p>
        </w:tc>
        <w:tc>
          <w:tcPr>
            <w:tcW w:w="2502" w:type="dxa"/>
          </w:tcPr>
          <w:p w:rsidR="005C607F" w:rsidRPr="00E72489" w:rsidRDefault="00B46983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t>I</w:t>
            </w:r>
            <w:r w:rsidR="005C607F" w:rsidRPr="00E72489"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E72489">
              <w:rPr>
                <w:rFonts w:hint="eastAsia"/>
                <w:lang w:eastAsia="zh-CN"/>
              </w:rPr>
              <w:t>加权平均叫买价</w:t>
            </w:r>
            <w:r w:rsidRPr="00E72489">
              <w:rPr>
                <w:rFonts w:hint="eastAsia"/>
                <w:lang w:eastAsia="zh-CN"/>
              </w:rPr>
              <w:t>(</w:t>
            </w:r>
            <w:r w:rsidRPr="00E72489">
              <w:rPr>
                <w:rFonts w:hint="eastAsia"/>
                <w:lang w:eastAsia="zh-CN"/>
              </w:rPr>
              <w:t>上海</w:t>
            </w:r>
            <w:r w:rsidRPr="00E72489">
              <w:rPr>
                <w:rFonts w:hint="eastAsia"/>
                <w:lang w:eastAsia="zh-CN"/>
              </w:rPr>
              <w:t>L2)</w:t>
            </w:r>
          </w:p>
        </w:tc>
      </w:tr>
      <w:tr w:rsidR="00E72489" w:rsidRPr="00E72489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iTotalAskVolume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long long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2489">
              <w:rPr>
                <w:rFonts w:hint="eastAsia"/>
              </w:rPr>
              <w:t>叫卖总量</w:t>
            </w:r>
            <w:r w:rsidRPr="00E72489">
              <w:rPr>
                <w:rFonts w:hint="eastAsia"/>
              </w:rPr>
              <w:t>(</w:t>
            </w:r>
            <w:r w:rsidRPr="00E72489">
              <w:rPr>
                <w:rFonts w:hint="eastAsia"/>
              </w:rPr>
              <w:t>上海</w:t>
            </w:r>
            <w:r w:rsidRPr="00E72489">
              <w:rPr>
                <w:rFonts w:hint="eastAsia"/>
              </w:rPr>
              <w:t>L2)</w:t>
            </w:r>
          </w:p>
        </w:tc>
      </w:tr>
      <w:tr w:rsidR="00E72489" w:rsidRPr="00E72489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5C607F" w:rsidRPr="00E72489" w:rsidRDefault="005C607F" w:rsidP="00AD391A">
            <w:pPr>
              <w:rPr>
                <w:b w:val="0"/>
              </w:rPr>
            </w:pPr>
            <w:r w:rsidRPr="00E72489">
              <w:rPr>
                <w:rFonts w:hint="eastAsia"/>
                <w:b w:val="0"/>
              </w:rPr>
              <w:t>iTotalBidVolume</w:t>
            </w:r>
          </w:p>
        </w:tc>
        <w:tc>
          <w:tcPr>
            <w:tcW w:w="2502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 xml:space="preserve">long long </w:t>
            </w:r>
          </w:p>
        </w:tc>
        <w:tc>
          <w:tcPr>
            <w:tcW w:w="3138" w:type="dxa"/>
          </w:tcPr>
          <w:p w:rsidR="005C607F" w:rsidRPr="00E72489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489">
              <w:rPr>
                <w:rFonts w:hint="eastAsia"/>
              </w:rPr>
              <w:t>叫买总量</w:t>
            </w:r>
            <w:r w:rsidRPr="00E72489">
              <w:rPr>
                <w:rFonts w:hint="eastAsia"/>
              </w:rPr>
              <w:t>(</w:t>
            </w:r>
            <w:r w:rsidRPr="00E72489">
              <w:rPr>
                <w:rFonts w:hint="eastAsia"/>
              </w:rPr>
              <w:t>上海</w:t>
            </w:r>
            <w:r w:rsidRPr="00E72489">
              <w:rPr>
                <w:rFonts w:hint="eastAsia"/>
              </w:rPr>
              <w:t>L2)</w:t>
            </w:r>
          </w:p>
        </w:tc>
      </w:tr>
      <w:tr w:rsidR="00F06825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F06825" w:rsidRPr="00F06825" w:rsidRDefault="00F06825">
            <w:pPr>
              <w:rPr>
                <w:b w:val="0"/>
                <w:lang w:eastAsia="zh-CN"/>
              </w:rPr>
            </w:pPr>
            <w:r w:rsidRPr="00F06825">
              <w:rPr>
                <w:b w:val="0"/>
              </w:rPr>
              <w:t>nIndex</w:t>
            </w:r>
          </w:p>
        </w:tc>
        <w:tc>
          <w:tcPr>
            <w:tcW w:w="2502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rPr>
                <w:rFonts w:hint="eastAsia"/>
              </w:rPr>
              <w:t>不加权指数</w:t>
            </w:r>
          </w:p>
        </w:tc>
      </w:tr>
      <w:tr w:rsidR="00F06825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F06825" w:rsidRPr="00F06825" w:rsidRDefault="00F06825">
            <w:pPr>
              <w:rPr>
                <w:b w:val="0"/>
              </w:rPr>
            </w:pPr>
            <w:r w:rsidRPr="00F06825">
              <w:rPr>
                <w:b w:val="0"/>
              </w:rPr>
              <w:lastRenderedPageBreak/>
              <w:t>nStocks</w:t>
            </w:r>
          </w:p>
        </w:tc>
        <w:tc>
          <w:tcPr>
            <w:tcW w:w="2502" w:type="dxa"/>
            <w:hideMark/>
          </w:tcPr>
          <w:p w:rsidR="00F06825" w:rsidRPr="00F06825" w:rsidRDefault="00F06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F06825" w:rsidRPr="00F06825" w:rsidRDefault="00F06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rPr>
                <w:rFonts w:hint="eastAsia"/>
              </w:rPr>
              <w:t>品种总数</w:t>
            </w:r>
          </w:p>
        </w:tc>
      </w:tr>
      <w:tr w:rsidR="00F06825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F06825" w:rsidRPr="00F06825" w:rsidRDefault="00F06825">
            <w:pPr>
              <w:rPr>
                <w:b w:val="0"/>
              </w:rPr>
            </w:pPr>
            <w:r w:rsidRPr="00F06825">
              <w:rPr>
                <w:b w:val="0"/>
              </w:rPr>
              <w:t>nUps</w:t>
            </w:r>
          </w:p>
        </w:tc>
        <w:tc>
          <w:tcPr>
            <w:tcW w:w="2502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rPr>
                <w:rFonts w:hint="eastAsia"/>
              </w:rPr>
              <w:t>上涨品种数</w:t>
            </w:r>
          </w:p>
        </w:tc>
      </w:tr>
      <w:tr w:rsidR="00F06825" w:rsidTr="00F0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F06825" w:rsidRPr="00F06825" w:rsidRDefault="00F06825">
            <w:pPr>
              <w:rPr>
                <w:b w:val="0"/>
              </w:rPr>
            </w:pPr>
            <w:r w:rsidRPr="00F06825">
              <w:rPr>
                <w:b w:val="0"/>
              </w:rPr>
              <w:t>nDowns</w:t>
            </w:r>
          </w:p>
        </w:tc>
        <w:tc>
          <w:tcPr>
            <w:tcW w:w="2502" w:type="dxa"/>
            <w:hideMark/>
          </w:tcPr>
          <w:p w:rsidR="00F06825" w:rsidRPr="00F06825" w:rsidRDefault="00F06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F06825" w:rsidRPr="00F06825" w:rsidRDefault="00F06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25">
              <w:rPr>
                <w:rFonts w:hint="eastAsia"/>
              </w:rPr>
              <w:t>下跌品种数</w:t>
            </w:r>
          </w:p>
        </w:tc>
      </w:tr>
      <w:tr w:rsidR="00F06825" w:rsidTr="00F06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F06825" w:rsidRPr="00F06825" w:rsidRDefault="00F06825">
            <w:pPr>
              <w:rPr>
                <w:b w:val="0"/>
              </w:rPr>
            </w:pPr>
            <w:r w:rsidRPr="00F06825">
              <w:rPr>
                <w:b w:val="0"/>
              </w:rPr>
              <w:t>nHoldLines</w:t>
            </w:r>
          </w:p>
        </w:tc>
        <w:tc>
          <w:tcPr>
            <w:tcW w:w="2502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t>int</w:t>
            </w:r>
          </w:p>
        </w:tc>
        <w:tc>
          <w:tcPr>
            <w:tcW w:w="3138" w:type="dxa"/>
            <w:hideMark/>
          </w:tcPr>
          <w:p w:rsidR="00F06825" w:rsidRPr="00F06825" w:rsidRDefault="00F06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25">
              <w:rPr>
                <w:rFonts w:hint="eastAsia"/>
              </w:rPr>
              <w:t>持平品种数</w:t>
            </w:r>
          </w:p>
        </w:tc>
      </w:tr>
    </w:tbl>
    <w:p w:rsidR="005C607F" w:rsidRPr="00D37244" w:rsidRDefault="005C607F" w:rsidP="007A4965">
      <w:pPr>
        <w:pStyle w:val="2"/>
      </w:pPr>
      <w:bookmarkStart w:id="4" w:name="_Toc434845801"/>
      <w:r w:rsidRPr="00D37244">
        <w:rPr>
          <w:rFonts w:hint="eastAsia"/>
        </w:rPr>
        <w:t>逐笔委托数据</w:t>
      </w:r>
      <w:bookmarkEnd w:id="4"/>
      <w:r w:rsidR="00F54BDE">
        <w:rPr>
          <w:rFonts w:hint="eastAsia"/>
        </w:rPr>
        <w:t xml:space="preserve"> </w:t>
      </w:r>
      <w:r w:rsidR="00B467F2">
        <w:rPr>
          <w:rFonts w:hint="eastAsia"/>
          <w:lang w:eastAsia="zh-CN"/>
        </w:rPr>
        <w:t>(</w:t>
      </w:r>
      <w:r w:rsidR="00B467F2">
        <w:rPr>
          <w:lang w:eastAsia="zh-CN"/>
        </w:rPr>
        <w:t>Order)</w:t>
      </w:r>
    </w:p>
    <w:tbl>
      <w:tblPr>
        <w:tblStyle w:val="-5"/>
        <w:tblW w:w="0" w:type="auto"/>
        <w:tblInd w:w="675" w:type="dxa"/>
        <w:tblLook w:val="04A0" w:firstRow="1" w:lastRow="0" w:firstColumn="1" w:lastColumn="0" w:noHBand="0" w:noVBand="1"/>
      </w:tblPr>
      <w:tblGrid>
        <w:gridCol w:w="2350"/>
        <w:gridCol w:w="2703"/>
        <w:gridCol w:w="2892"/>
      </w:tblGrid>
      <w:tr w:rsidR="005C607F" w:rsidTr="005E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Default="005C607F" w:rsidP="00AD391A">
            <w:r>
              <w:rPr>
                <w:rFonts w:hint="eastAsia"/>
              </w:rPr>
              <w:t>字段</w:t>
            </w:r>
          </w:p>
        </w:tc>
        <w:tc>
          <w:tcPr>
            <w:tcW w:w="2703" w:type="dxa"/>
          </w:tcPr>
          <w:p w:rsidR="005C607F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92" w:type="dxa"/>
          </w:tcPr>
          <w:p w:rsidR="005C607F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C607F" w:rsidTr="005E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 w:rsidRPr="008C6C7E">
              <w:rPr>
                <w:rFonts w:hint="eastAsia"/>
                <w:b w:val="0"/>
              </w:rPr>
              <w:t>nTime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40A">
              <w:rPr>
                <w:rFonts w:hint="eastAsia"/>
              </w:rPr>
              <w:t>int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38C"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 w:rsidRPr="00A9638C">
              <w:rPr>
                <w:rFonts w:hint="eastAsia"/>
              </w:rPr>
              <w:t>HHMMSSmmm</w:t>
            </w:r>
            <w:r>
              <w:rPr>
                <w:rFonts w:hint="eastAsia"/>
              </w:rPr>
              <w:t>)</w:t>
            </w:r>
          </w:p>
        </w:tc>
      </w:tr>
      <w:tr w:rsidR="005C607F" w:rsidTr="005E6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nIndex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440A">
              <w:rPr>
                <w:rFonts w:hint="eastAsia"/>
              </w:rPr>
              <w:t>int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委托编号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开始递增</w:t>
            </w:r>
            <w:r>
              <w:rPr>
                <w:rFonts w:hint="eastAsia"/>
              </w:rPr>
              <w:t>)</w:t>
            </w:r>
          </w:p>
        </w:tc>
      </w:tr>
      <w:tr w:rsidR="005C607F" w:rsidTr="005E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nOrder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40A">
              <w:rPr>
                <w:rFonts w:hint="eastAsia"/>
              </w:rPr>
              <w:t>int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交易所委托号</w:t>
            </w:r>
          </w:p>
        </w:tc>
      </w:tr>
      <w:tr w:rsidR="005C607F" w:rsidTr="005E6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chOrderKind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440A">
              <w:rPr>
                <w:rFonts w:hint="eastAsia"/>
              </w:rPr>
              <w:t>char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委托类型</w:t>
            </w:r>
          </w:p>
        </w:tc>
      </w:tr>
      <w:tr w:rsidR="005C607F" w:rsidTr="005E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chFunctionCode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40A">
              <w:rPr>
                <w:rFonts w:hint="eastAsia"/>
              </w:rPr>
              <w:t>char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委托代码，</w:t>
            </w:r>
            <w:r w:rsidR="00CE571E">
              <w:rPr>
                <w:rFonts w:hint="eastAsia"/>
                <w:lang w:eastAsia="zh-CN"/>
              </w:rPr>
              <w:t>买入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、</w:t>
            </w:r>
            <w:r w:rsidR="00CE571E">
              <w:rPr>
                <w:rFonts w:hint="eastAsia"/>
                <w:lang w:eastAsia="zh-CN"/>
              </w:rPr>
              <w:t>卖出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、</w:t>
            </w:r>
            <w:r w:rsidR="00615A38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C</w:t>
            </w:r>
          </w:p>
        </w:tc>
      </w:tr>
      <w:tr w:rsidR="005C607F" w:rsidTr="005E6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nOrderPrice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440A">
              <w:rPr>
                <w:rFonts w:hint="eastAsia"/>
              </w:rPr>
              <w:t>int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委托价格</w:t>
            </w:r>
          </w:p>
        </w:tc>
      </w:tr>
      <w:tr w:rsidR="005C607F" w:rsidTr="005E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nOrderVolume</w:t>
            </w:r>
          </w:p>
        </w:tc>
        <w:tc>
          <w:tcPr>
            <w:tcW w:w="2703" w:type="dxa"/>
          </w:tcPr>
          <w:p w:rsidR="005C607F" w:rsidRPr="0019440A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40A">
              <w:rPr>
                <w:rFonts w:hint="eastAsia"/>
              </w:rPr>
              <w:t>int</w:t>
            </w:r>
          </w:p>
        </w:tc>
        <w:tc>
          <w:tcPr>
            <w:tcW w:w="2892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委托数量</w:t>
            </w:r>
          </w:p>
        </w:tc>
      </w:tr>
    </w:tbl>
    <w:p w:rsidR="005C607F" w:rsidRDefault="005C607F" w:rsidP="005C607F"/>
    <w:p w:rsidR="005C607F" w:rsidRPr="00D37244" w:rsidRDefault="005C607F" w:rsidP="007A4965">
      <w:pPr>
        <w:pStyle w:val="2"/>
      </w:pPr>
      <w:bookmarkStart w:id="5" w:name="_Toc434845804"/>
      <w:r w:rsidRPr="00D37244">
        <w:rPr>
          <w:rFonts w:hint="eastAsia"/>
        </w:rPr>
        <w:t>委托队列数据</w:t>
      </w:r>
      <w:bookmarkEnd w:id="5"/>
      <w:r w:rsidR="00F54BDE">
        <w:rPr>
          <w:rFonts w:hint="eastAsia"/>
        </w:rPr>
        <w:t xml:space="preserve"> </w:t>
      </w:r>
      <w:r w:rsidR="00B467F2">
        <w:rPr>
          <w:rFonts w:hint="eastAsia"/>
          <w:lang w:eastAsia="zh-CN"/>
        </w:rPr>
        <w:t>(</w:t>
      </w:r>
      <w:r w:rsidR="00B467F2">
        <w:rPr>
          <w:lang w:eastAsia="zh-CN"/>
        </w:rPr>
        <w:t>OrderQueue)</w:t>
      </w:r>
    </w:p>
    <w:tbl>
      <w:tblPr>
        <w:tblStyle w:val="-5"/>
        <w:tblW w:w="0" w:type="auto"/>
        <w:tblInd w:w="675" w:type="dxa"/>
        <w:tblLook w:val="04A0" w:firstRow="1" w:lastRow="0" w:firstColumn="1" w:lastColumn="0" w:noHBand="0" w:noVBand="1"/>
      </w:tblPr>
      <w:tblGrid>
        <w:gridCol w:w="2293"/>
        <w:gridCol w:w="2739"/>
        <w:gridCol w:w="2913"/>
      </w:tblGrid>
      <w:tr w:rsidR="005C607F" w:rsidTr="003F2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Default="005C607F" w:rsidP="00AD391A">
            <w:r>
              <w:rPr>
                <w:rFonts w:hint="eastAsia"/>
              </w:rPr>
              <w:t>字段</w:t>
            </w:r>
          </w:p>
        </w:tc>
        <w:tc>
          <w:tcPr>
            <w:tcW w:w="2739" w:type="dxa"/>
          </w:tcPr>
          <w:p w:rsidR="005C607F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3" w:type="dxa"/>
          </w:tcPr>
          <w:p w:rsidR="005C607F" w:rsidRDefault="005C607F" w:rsidP="00AD3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C607F" w:rsidTr="003F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 w:rsidRPr="008C6C7E">
              <w:rPr>
                <w:rFonts w:hint="eastAsia"/>
                <w:b w:val="0"/>
              </w:rPr>
              <w:t>nTime</w:t>
            </w:r>
          </w:p>
        </w:tc>
        <w:tc>
          <w:tcPr>
            <w:tcW w:w="2739" w:type="dxa"/>
          </w:tcPr>
          <w:p w:rsidR="005C607F" w:rsidRPr="00477CAF" w:rsidRDefault="00E17E72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CAF">
              <w:t>I</w:t>
            </w:r>
            <w:r w:rsidR="005C607F" w:rsidRPr="00477CAF">
              <w:rPr>
                <w:rFonts w:hint="eastAsia"/>
              </w:rPr>
              <w:t>nt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38C"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 w:rsidRPr="00A9638C">
              <w:rPr>
                <w:rFonts w:hint="eastAsia"/>
              </w:rPr>
              <w:t>HHMMSSmmm</w:t>
            </w:r>
            <w:r>
              <w:rPr>
                <w:rFonts w:hint="eastAsia"/>
              </w:rPr>
              <w:t>)</w:t>
            </w:r>
          </w:p>
        </w:tc>
      </w:tr>
      <w:tr w:rsidR="005C607F" w:rsidTr="003F2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nSide</w:t>
            </w:r>
          </w:p>
        </w:tc>
        <w:tc>
          <w:tcPr>
            <w:tcW w:w="2739" w:type="dxa"/>
          </w:tcPr>
          <w:p w:rsidR="005C607F" w:rsidRPr="00477CAF" w:rsidRDefault="00E17E72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CAF">
              <w:t>I</w:t>
            </w:r>
            <w:r w:rsidR="005C607F" w:rsidRPr="00477CAF">
              <w:rPr>
                <w:rFonts w:hint="eastAsia"/>
              </w:rPr>
              <w:t>nt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买卖方向</w:t>
            </w:r>
            <w:r>
              <w:rPr>
                <w:rFonts w:hint="eastAsia"/>
              </w:rPr>
              <w:t>('B':Bid,' A':Ask)</w:t>
            </w:r>
          </w:p>
        </w:tc>
      </w:tr>
      <w:tr w:rsidR="005C607F" w:rsidTr="003F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nPrice</w:t>
            </w:r>
          </w:p>
        </w:tc>
        <w:tc>
          <w:tcPr>
            <w:tcW w:w="2739" w:type="dxa"/>
          </w:tcPr>
          <w:p w:rsidR="005C607F" w:rsidRPr="00477CAF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CAF">
              <w:rPr>
                <w:rFonts w:hint="eastAsia"/>
              </w:rPr>
              <w:t>int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成交价格</w:t>
            </w:r>
          </w:p>
        </w:tc>
      </w:tr>
      <w:tr w:rsidR="005C607F" w:rsidTr="003F2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nOrderItems</w:t>
            </w:r>
          </w:p>
        </w:tc>
        <w:tc>
          <w:tcPr>
            <w:tcW w:w="2739" w:type="dxa"/>
          </w:tcPr>
          <w:p w:rsidR="005C607F" w:rsidRPr="00477CAF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CAF">
              <w:rPr>
                <w:rFonts w:hint="eastAsia"/>
              </w:rPr>
              <w:t>int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  <w:tr w:rsidR="005C607F" w:rsidTr="003F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nABItems</w:t>
            </w:r>
          </w:p>
        </w:tc>
        <w:tc>
          <w:tcPr>
            <w:tcW w:w="2739" w:type="dxa"/>
          </w:tcPr>
          <w:p w:rsidR="005C607F" w:rsidRPr="00477CAF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CAF">
              <w:rPr>
                <w:rFonts w:hint="eastAsia"/>
              </w:rPr>
              <w:t>int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明细个数</w:t>
            </w:r>
          </w:p>
        </w:tc>
      </w:tr>
      <w:tr w:rsidR="005C607F" w:rsidTr="003F2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C607F" w:rsidRPr="008C6C7E" w:rsidRDefault="005C607F" w:rsidP="00AD391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nABVolume</w:t>
            </w:r>
          </w:p>
        </w:tc>
        <w:tc>
          <w:tcPr>
            <w:tcW w:w="2739" w:type="dxa"/>
          </w:tcPr>
          <w:p w:rsidR="005C607F" w:rsidRPr="00477CAF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CAF">
              <w:rPr>
                <w:rFonts w:hint="eastAsia"/>
              </w:rPr>
              <w:t>int[50]</w:t>
            </w:r>
          </w:p>
        </w:tc>
        <w:tc>
          <w:tcPr>
            <w:tcW w:w="2913" w:type="dxa"/>
          </w:tcPr>
          <w:p w:rsidR="005C607F" w:rsidRPr="00A9638C" w:rsidRDefault="005C607F" w:rsidP="00AD3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订单明细</w:t>
            </w:r>
          </w:p>
        </w:tc>
      </w:tr>
    </w:tbl>
    <w:p w:rsidR="005C607F" w:rsidRDefault="005C607F" w:rsidP="005C607F"/>
    <w:p w:rsidR="00457AFC" w:rsidRPr="005C7E47" w:rsidRDefault="00457AFC" w:rsidP="00457AFC">
      <w:pPr>
        <w:pStyle w:val="10"/>
        <w:rPr>
          <w:lang w:eastAsia="zh-CN"/>
        </w:rPr>
      </w:pPr>
      <w:r>
        <w:rPr>
          <w:rFonts w:hint="eastAsia"/>
          <w:lang w:eastAsia="zh-CN"/>
        </w:rPr>
        <w:t>具体说明</w:t>
      </w:r>
    </w:p>
    <w:p w:rsidR="00457AFC" w:rsidRDefault="00D84D59" w:rsidP="00D84D59">
      <w:pPr>
        <w:pStyle w:val="a7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E36351">
        <w:rPr>
          <w:rFonts w:hint="eastAsia"/>
          <w:lang w:eastAsia="zh-CN"/>
        </w:rPr>
        <w:t>你可以自行划分数据集和测试集，</w:t>
      </w:r>
      <w:r w:rsidR="009E1049">
        <w:rPr>
          <w:rFonts w:hint="eastAsia"/>
          <w:lang w:eastAsia="zh-CN"/>
        </w:rPr>
        <w:t>并给出你的理由。</w:t>
      </w:r>
    </w:p>
    <w:p w:rsidR="00457AFC" w:rsidRDefault="00457AFC" w:rsidP="00457AF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在预测时间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的价格时，可以使用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之前的任意数据，甚至用这些数据重新训练模型。</w:t>
      </w:r>
    </w:p>
    <w:p w:rsidR="00457AFC" w:rsidRDefault="00457AFC" w:rsidP="00457AF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但</w:t>
      </w:r>
      <w:r w:rsidR="004A4161">
        <w:rPr>
          <w:rFonts w:hint="eastAsia"/>
          <w:lang w:eastAsia="zh-CN"/>
        </w:rPr>
        <w:t>建议</w:t>
      </w:r>
      <w:r>
        <w:rPr>
          <w:lang w:eastAsia="zh-CN"/>
        </w:rPr>
        <w:t>不使用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之后的任何数据，这些数据在预测之前是未知的。如无监督学习</w:t>
      </w:r>
      <w:r>
        <w:rPr>
          <w:lang w:eastAsia="zh-CN"/>
        </w:rPr>
        <w:t>/</w:t>
      </w:r>
      <w:r>
        <w:rPr>
          <w:lang w:eastAsia="zh-CN"/>
        </w:rPr>
        <w:t>聚类等处理方法。</w:t>
      </w:r>
    </w:p>
    <w:p w:rsidR="00457AFC" w:rsidRDefault="00457AFC" w:rsidP="005002CA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价格定义</w:t>
      </w:r>
    </w:p>
    <w:p w:rsidR="00AC12C8" w:rsidRDefault="00AC12C8" w:rsidP="00457AFC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你可以自行定义价格</w:t>
      </w:r>
    </w:p>
    <w:p w:rsidR="00457AFC" w:rsidRDefault="00852727" w:rsidP="0046576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比如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dt</m:t>
            </m:r>
          </m:sub>
        </m:sSub>
        <m:r>
          <w:rPr>
            <w:rFonts w:ascii="Cambria Math" w:hAnsi="Cambria Math"/>
            <w:lang w:eastAsia="zh-CN"/>
          </w:rPr>
          <m:t>(t)</m:t>
        </m:r>
      </m:oMath>
      <w:r w:rsidR="00ED44A3">
        <w:rPr>
          <w:lang w:eastAsia="zh-CN"/>
        </w:rPr>
        <w:t xml:space="preserve"> </w:t>
      </w:r>
      <w:r w:rsidR="00ED44A3">
        <w:rPr>
          <w:rFonts w:hint="eastAsia"/>
          <w:lang w:eastAsia="zh-CN"/>
        </w:rPr>
        <w:t>=</w:t>
      </w:r>
      <m:oMath>
        <m:r>
          <w:rPr>
            <w:rFonts w:ascii="Cambria Math" w:hAnsi="Cambria Math"/>
            <w:lang w:eastAsia="zh-CN"/>
          </w:rPr>
          <m:t>nPrice</m:t>
        </m:r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t)</m:t>
        </m:r>
      </m:oMath>
      <w:r w:rsidR="00AC12C8">
        <w:rPr>
          <w:rFonts w:hint="eastAsia"/>
          <w:lang w:eastAsia="zh-CN"/>
        </w:rPr>
        <w:t>，</w:t>
      </w:r>
      <w:r w:rsidR="00F90AE7">
        <w:rPr>
          <w:lang w:eastAsia="zh-CN"/>
        </w:rPr>
        <w:t xml:space="preserve"> </w:t>
      </w:r>
      <w:r w:rsidR="00F90AE7">
        <w:rPr>
          <w:rFonts w:hint="eastAsia"/>
          <w:lang w:eastAsia="zh-CN"/>
        </w:rPr>
        <w:t>或者</w:t>
      </w:r>
      <w:r w:rsidR="00457AFC">
        <w:rPr>
          <w:lang w:eastAsia="zh-CN"/>
        </w:rPr>
        <w:t>定义时间</w:t>
      </w:r>
      <m:oMath>
        <m:r>
          <w:rPr>
            <w:rFonts w:ascii="Cambria Math" w:hAnsi="Cambria Math"/>
            <w:lang w:eastAsia="zh-CN"/>
          </w:rPr>
          <m:t>t</m:t>
        </m:r>
      </m:oMath>
      <w:r w:rsidR="00102C5E">
        <w:rPr>
          <w:rFonts w:hint="eastAsia"/>
          <w:lang w:eastAsia="zh-CN"/>
        </w:rPr>
        <w:t>的</w:t>
      </w:r>
      <w:r w:rsidR="00457AFC">
        <w:rPr>
          <w:lang w:eastAsia="zh-CN"/>
        </w:rPr>
        <w:t>价格</w:t>
      </w:r>
      <w:r w:rsidR="00457AFC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dt</m:t>
            </m:r>
          </m:sub>
        </m:sSub>
        <m:r>
          <w:rPr>
            <w:rFonts w:ascii="Cambria Math" w:hAnsi="Cambria Math"/>
            <w:lang w:eastAsia="zh-CN"/>
          </w:rPr>
          <m:t>(t)</m:t>
        </m:r>
      </m:oMath>
      <w:r w:rsidR="00457AFC">
        <w:rPr>
          <w:lang w:eastAsia="zh-CN"/>
        </w:rPr>
        <w:t>:</w:t>
      </w:r>
    </w:p>
    <w:p w:rsidR="00457AFC" w:rsidRDefault="00457AFC" w:rsidP="00457AFC">
      <w:pPr>
        <w:numPr>
          <w:ilvl w:val="1"/>
          <w:numId w:val="1"/>
        </w:numPr>
      </w:pPr>
      <w:r>
        <w:t>若前</w:t>
      </w:r>
      <m:oMath>
        <m:r>
          <w:rPr>
            <w:rFonts w:ascii="Cambria Math" w:hAnsi="Cambria Math"/>
          </w:rPr>
          <m:t>dt</m:t>
        </m:r>
      </m:oMath>
      <w:r>
        <w:t>有交易</w:t>
      </w:r>
      <w:r>
        <w:t>,</w:t>
      </w:r>
      <w:r>
        <w:t>则</w:t>
      </w:r>
      <w:r>
        <w:t>:</w:t>
      </w:r>
    </w:p>
    <w:p w:rsidR="009E597B" w:rsidRPr="007E2AED" w:rsidRDefault="00E55711" w:rsidP="006522B2">
      <w:pPr>
        <w:pStyle w:val="a0"/>
        <w:rPr>
          <w:rFonts w:hint="eastAsia"/>
          <w:i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</m:e>
              <m:e>
                <m:r>
                  <w:rPr>
                    <w:rFonts w:ascii="Cambria Math" w:hAnsi="Cambria Math"/>
                  </w:rPr>
                  <m:t>k⋅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iAccTurover(t)-iAccTurover(t-dt)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iAccVolume(t)-iAccVolume(t-dt)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+(1-k)⋅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lang w:eastAsia="zh-CN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BidPrice1(t)+nAskPrice1(t)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:rsidR="00457AFC" w:rsidRDefault="00457AFC" w:rsidP="00457AFC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若前</w:t>
      </w:r>
      <m:oMath>
        <m:r>
          <w:rPr>
            <w:rFonts w:ascii="Cambria Math" w:hAnsi="Cambria Math"/>
            <w:lang w:eastAsia="zh-CN"/>
          </w:rPr>
          <m:t>dt</m:t>
        </m:r>
      </m:oMath>
      <w:r>
        <w:rPr>
          <w:lang w:eastAsia="zh-CN"/>
        </w:rPr>
        <w:t>无交易</w:t>
      </w:r>
      <w:r>
        <w:rPr>
          <w:lang w:eastAsia="zh-CN"/>
        </w:rPr>
        <w:t xml:space="preserve">, </w:t>
      </w:r>
      <w:r>
        <w:rPr>
          <w:lang w:eastAsia="zh-CN"/>
        </w:rPr>
        <w:t>查找之前价格</w:t>
      </w:r>
      <w:r>
        <w:rPr>
          <w:lang w:eastAsia="zh-CN"/>
        </w:rPr>
        <w:t>:</w:t>
      </w:r>
    </w:p>
    <w:p w:rsidR="00C96600" w:rsidRDefault="00E55711" w:rsidP="00C96600">
      <w:pPr>
        <w:pStyle w:val="a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-dt)</m:t>
          </m:r>
        </m:oMath>
      </m:oMathPara>
    </w:p>
    <w:p w:rsidR="001064D3" w:rsidRDefault="001064D3" w:rsidP="001064D3">
      <w:pPr>
        <w:ind w:left="480"/>
        <w:rPr>
          <w:rFonts w:hint="eastAsia"/>
          <w:lang w:eastAsia="zh-CN"/>
        </w:rPr>
      </w:pPr>
    </w:p>
    <w:p w:rsidR="00C96600" w:rsidRPr="0027075B" w:rsidRDefault="0027075B" w:rsidP="0027075B">
      <w:pPr>
        <w:numPr>
          <w:ilvl w:val="0"/>
          <w:numId w:val="1"/>
        </w:numPr>
        <w:rPr>
          <w:lang w:eastAsia="zh-CN"/>
        </w:rPr>
      </w:pPr>
      <w:r w:rsidRPr="0027075B">
        <w:rPr>
          <w:rFonts w:hint="eastAsia"/>
          <w:lang w:eastAsia="zh-CN"/>
        </w:rPr>
        <w:t>注意：</w:t>
      </w:r>
      <w:r w:rsidRPr="0027075B">
        <w:rPr>
          <w:rFonts w:hint="eastAsia"/>
          <w:lang w:eastAsia="zh-CN"/>
        </w:rPr>
        <w:t>Turnover</w:t>
      </w:r>
      <w:r w:rsidRPr="0027075B">
        <w:rPr>
          <w:rFonts w:hint="eastAsia"/>
          <w:lang w:eastAsia="zh-CN"/>
        </w:rPr>
        <w:t>和</w:t>
      </w:r>
      <w:r w:rsidRPr="0027075B">
        <w:rPr>
          <w:rFonts w:hint="eastAsia"/>
          <w:lang w:eastAsia="zh-CN"/>
        </w:rPr>
        <w:t>Price</w:t>
      </w:r>
      <w:r w:rsidRPr="0027075B">
        <w:rPr>
          <w:rFonts w:hint="eastAsia"/>
          <w:lang w:eastAsia="zh-CN"/>
        </w:rPr>
        <w:t>单位可能不一致。</w:t>
      </w:r>
    </w:p>
    <w:p w:rsidR="00457F3D" w:rsidRDefault="00457F3D" w:rsidP="00457F3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建议范围</w:t>
      </w:r>
      <m:oMath>
        <m:r>
          <w:rPr>
            <w:rFonts w:ascii="Cambria Math" w:hAnsi="Cambria Math"/>
            <w:lang w:eastAsia="zh-CN"/>
          </w:rPr>
          <m:t>k∈[0.2,0.5]</m:t>
        </m:r>
      </m:oMath>
      <w:r>
        <w:rPr>
          <w:lang w:eastAsia="zh-CN"/>
        </w:rPr>
        <w:t xml:space="preserve">, </w:t>
      </w:r>
      <w:r>
        <w:rPr>
          <w:lang w:eastAsia="zh-CN"/>
        </w:rPr>
        <w:t>可先尝试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k=0.3</m:t>
        </m:r>
      </m:oMath>
      <w:r w:rsidR="00054DBC">
        <w:rPr>
          <w:rFonts w:hint="eastAsia"/>
          <w:lang w:eastAsia="zh-CN"/>
        </w:rPr>
        <w:t>。</w:t>
      </w:r>
    </w:p>
    <w:p w:rsidR="00457AFC" w:rsidRDefault="00457AFC" w:rsidP="00457AF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记录内时间戳间隔并不是</w:t>
      </w:r>
      <w:r w:rsidR="00A17316">
        <w:rPr>
          <w:rFonts w:hint="eastAsia"/>
          <w:lang w:eastAsia="zh-CN"/>
        </w:rPr>
        <w:t>相等</w:t>
      </w:r>
      <w:r>
        <w:rPr>
          <w:lang w:eastAsia="zh-CN"/>
        </w:rPr>
        <w:t>，可以找临近值或者插值等方法</w:t>
      </w:r>
      <w:r w:rsidR="00A17316">
        <w:rPr>
          <w:rFonts w:hint="eastAsia"/>
          <w:lang w:eastAsia="zh-CN"/>
        </w:rPr>
        <w:t>得到新数据</w:t>
      </w:r>
      <w:r>
        <w:rPr>
          <w:lang w:eastAsia="zh-CN"/>
        </w:rPr>
        <w:t>。</w:t>
      </w:r>
    </w:p>
    <w:p w:rsidR="00457AFC" w:rsidRDefault="00457AFC" w:rsidP="00457AF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也可提前将时间戳对齐为</w:t>
      </w:r>
      <w:r w:rsidR="00A17316">
        <w:rPr>
          <w:rFonts w:hint="eastAsia"/>
          <w:lang w:eastAsia="zh-CN"/>
        </w:rPr>
        <w:t>间隔</w:t>
      </w:r>
      <w:r w:rsidR="00A17316">
        <w:rPr>
          <w:rFonts w:hint="eastAsia"/>
          <w:lang w:eastAsia="zh-CN"/>
        </w:rPr>
        <w:t>dt</w:t>
      </w:r>
      <w:r>
        <w:rPr>
          <w:lang w:eastAsia="zh-CN"/>
        </w:rPr>
        <w:t>。</w:t>
      </w:r>
      <w:r w:rsidR="00A17316">
        <w:rPr>
          <w:rFonts w:hint="eastAsia"/>
          <w:lang w:eastAsia="zh-CN"/>
        </w:rPr>
        <w:t>比如</w:t>
      </w:r>
      <w:r>
        <w:rPr>
          <w:lang w:eastAsia="zh-CN"/>
        </w:rPr>
        <w:t>使用</w:t>
      </w:r>
      <w:r w:rsidR="00A17316">
        <w:rPr>
          <w:rFonts w:hint="eastAsia"/>
          <w:lang w:eastAsia="zh-CN"/>
        </w:rPr>
        <w:t>3</w:t>
      </w:r>
      <w:r>
        <w:rPr>
          <w:lang w:eastAsia="zh-CN"/>
        </w:rPr>
        <w:t>s</w:t>
      </w:r>
      <w:r>
        <w:rPr>
          <w:lang w:eastAsia="zh-CN"/>
        </w:rPr>
        <w:t>间隔，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</m:t>
        </m:r>
      </m:oMath>
      <w:r>
        <w:rPr>
          <w:lang w:eastAsia="zh-CN"/>
        </w:rPr>
        <w:t>s</w:t>
      </w:r>
      <w:r>
        <w:rPr>
          <w:lang w:eastAsia="zh-CN"/>
        </w:rPr>
        <w:t>间隔</w:t>
      </w:r>
      <w:r w:rsidR="006522B2">
        <w:rPr>
          <w:rFonts w:hint="eastAsia"/>
          <w:lang w:eastAsia="zh-CN"/>
        </w:rPr>
        <w:t>等</w:t>
      </w:r>
      <w:r w:rsidR="00A17316">
        <w:rPr>
          <w:rFonts w:hint="eastAsia"/>
          <w:lang w:eastAsia="zh-CN"/>
        </w:rPr>
        <w:t>。</w:t>
      </w:r>
    </w:p>
    <w:p w:rsidR="00457AFC" w:rsidRDefault="00457AFC" w:rsidP="00457AF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若为重新开始交易，可舍弃该段时间起始时的价格数据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dt</m:t>
            </m:r>
          </m:sub>
        </m:sSub>
        <m:r>
          <w:rPr>
            <w:rFonts w:ascii="Cambria Math" w:hAnsi="Cambria Math"/>
            <w:lang w:eastAsia="zh-CN"/>
          </w:rPr>
          <m:t>(t)</m:t>
        </m:r>
      </m:oMath>
      <w:r>
        <w:rPr>
          <w:lang w:eastAsia="zh-CN"/>
        </w:rPr>
        <w:t xml:space="preserve">, </w:t>
      </w:r>
      <w:r>
        <w:rPr>
          <w:lang w:eastAsia="zh-CN"/>
        </w:rPr>
        <w:t>或用</w:t>
      </w:r>
      <w:r w:rsidR="00B417D1">
        <w:rPr>
          <w:lang w:eastAsia="zh-CN"/>
        </w:rPr>
        <w:t>n</w:t>
      </w:r>
      <w:r>
        <w:rPr>
          <w:lang w:eastAsia="zh-CN"/>
        </w:rPr>
        <w:t>Price</w:t>
      </w:r>
      <w:r>
        <w:rPr>
          <w:lang w:eastAsia="zh-CN"/>
        </w:rPr>
        <w:t>等值填充。</w:t>
      </w:r>
    </w:p>
    <w:p w:rsidR="00102C5E" w:rsidRDefault="00102C5E" w:rsidP="00102C5E">
      <w:pPr>
        <w:ind w:left="480"/>
        <w:rPr>
          <w:rFonts w:hint="eastAsia"/>
          <w:lang w:eastAsia="zh-CN"/>
        </w:rPr>
      </w:pPr>
    </w:p>
    <w:p w:rsidR="00457AFC" w:rsidRDefault="00457AFC" w:rsidP="00457AFC">
      <w:pPr>
        <w:pStyle w:val="2"/>
      </w:pPr>
      <w:r>
        <w:rPr>
          <w:rFonts w:hint="eastAsia"/>
          <w:lang w:eastAsia="zh-CN"/>
        </w:rPr>
        <w:t>价格变化</w:t>
      </w:r>
    </w:p>
    <w:p w:rsidR="00457AFC" w:rsidRDefault="00457AFC" w:rsidP="003A1BE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定义价格变化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a,b</m:t>
            </m:r>
          </m:sub>
        </m:sSub>
        <m:r>
          <w:rPr>
            <w:rFonts w:ascii="Cambria Math" w:hAnsi="Cambria Math"/>
            <w:lang w:eastAsia="zh-CN"/>
          </w:rPr>
          <m:t>(t)</m:t>
        </m:r>
      </m:oMath>
      <w:r>
        <w:rPr>
          <w:lang w:eastAsia="zh-CN"/>
        </w:rPr>
        <w:t>：我们可以列出未来</w:t>
      </w:r>
      <m:oMath>
        <m:r>
          <w:rPr>
            <w:rFonts w:ascii="Cambria Math" w:hAnsi="Cambria Math"/>
            <w:lang w:eastAsia="zh-CN"/>
          </w:rPr>
          <m:t>[a,b]</m:t>
        </m:r>
      </m:oMath>
      <w:r>
        <w:rPr>
          <w:lang w:eastAsia="zh-CN"/>
        </w:rPr>
        <w:t>秒的价格。如</w:t>
      </w:r>
      <w:r w:rsidR="00EA4278">
        <w:rPr>
          <w:rFonts w:hint="eastAsia"/>
          <w:lang w:eastAsia="zh-CN"/>
        </w:rPr>
        <w:t>，</w:t>
      </w:r>
    </w:p>
    <w:p w:rsidR="00457AFC" w:rsidRDefault="00E55711" w:rsidP="00EA4278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'),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'∈{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+dt,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+2dt,..,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457AFC" w:rsidRDefault="00457AFC" w:rsidP="003A1BE0">
      <w:pPr>
        <w:numPr>
          <w:ilvl w:val="0"/>
          <w:numId w:val="10"/>
        </w:numPr>
      </w:pPr>
      <w:r>
        <w:t>取与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dt</m:t>
            </m:r>
          </m:sub>
        </m:sSub>
        <m:r>
          <w:rPr>
            <w:rFonts w:ascii="Cambria Math" w:hAnsi="Cambria Math"/>
          </w:rPr>
          <m:t>(t)</m:t>
        </m:r>
      </m:oMath>
      <w:r>
        <w:t>相差最大的</w:t>
      </w:r>
      <m:oMath>
        <m:r>
          <w:rPr>
            <w:rFonts w:ascii="Cambria Math" w:hAnsi="Cambria Math"/>
          </w:rPr>
          <m:t>t'</m:t>
        </m:r>
      </m:oMath>
      <w:r>
        <w:t xml:space="preserve">, </w:t>
      </w:r>
      <w:r>
        <w:t>即</w:t>
      </w:r>
    </w:p>
    <w:p w:rsidR="00457AFC" w:rsidRDefault="00E55711" w:rsidP="009F7807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:rsidR="00457AFC" w:rsidRDefault="00457AFC" w:rsidP="003A1BE0">
      <w:pPr>
        <w:numPr>
          <w:ilvl w:val="0"/>
          <w:numId w:val="10"/>
        </w:numPr>
      </w:pPr>
      <w:r>
        <w:t>得到价格变化</w:t>
      </w:r>
    </w:p>
    <w:p w:rsidR="00457AFC" w:rsidRPr="00757FEF" w:rsidRDefault="00E55711" w:rsidP="00D53DB3">
      <w:pPr>
        <w:pStyle w:val="a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57AFC" w:rsidRDefault="009C7C1D" w:rsidP="003A1BE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自行</w:t>
      </w:r>
      <w:r>
        <w:rPr>
          <w:rFonts w:hint="eastAsia"/>
          <w:lang w:eastAsia="zh-CN"/>
        </w:rPr>
        <w:t>选择合理</w:t>
      </w:r>
      <m:oMath>
        <m:r>
          <w:rPr>
            <w:rFonts w:ascii="Cambria Math" w:hAnsi="Cambria Math"/>
            <w:lang w:eastAsia="zh-CN"/>
          </w:rPr>
          <m:t>[a,b]</m:t>
        </m:r>
      </m:oMath>
      <w:r w:rsidR="00EA5663">
        <w:rPr>
          <w:lang w:eastAsia="zh-CN"/>
        </w:rPr>
        <w:t xml:space="preserve">, </w:t>
      </w:r>
      <w:r w:rsidR="00EA5663">
        <w:rPr>
          <w:rFonts w:hint="eastAsia"/>
          <w:lang w:eastAsia="zh-CN"/>
        </w:rPr>
        <w:t>如</w:t>
      </w:r>
      <w:r w:rsidR="00A52534">
        <w:rPr>
          <w:rFonts w:hint="eastAsia"/>
          <w:lang w:eastAsia="zh-CN"/>
        </w:rPr>
        <w:t>：</w:t>
      </w:r>
      <w:r w:rsidR="00EA5663">
        <w:rPr>
          <w:lang w:eastAsia="zh-CN"/>
        </w:rPr>
        <w:t>[</w:t>
      </w:r>
      <w:r w:rsidR="00F7247B">
        <w:rPr>
          <w:lang w:eastAsia="zh-CN"/>
        </w:rPr>
        <w:t>0.5</w:t>
      </w:r>
      <w:r>
        <w:rPr>
          <w:lang w:eastAsia="zh-CN"/>
        </w:rPr>
        <w:t xml:space="preserve"> min</w:t>
      </w:r>
      <w:r w:rsidR="00EA5663">
        <w:rPr>
          <w:lang w:eastAsia="zh-CN"/>
        </w:rPr>
        <w:t xml:space="preserve">, </w:t>
      </w:r>
      <w:r w:rsidR="00E765F0" w:rsidRPr="004F2303">
        <w:rPr>
          <w:lang w:eastAsia="zh-CN"/>
        </w:rPr>
        <w:t>5</w:t>
      </w:r>
      <w:r>
        <w:rPr>
          <w:lang w:eastAsia="zh-CN"/>
        </w:rPr>
        <w:t xml:space="preserve"> min</w:t>
      </w:r>
      <w:r w:rsidR="00EA5663">
        <w:rPr>
          <w:rFonts w:hint="eastAsia"/>
          <w:lang w:eastAsia="zh-CN"/>
        </w:rPr>
        <w:t>]</w:t>
      </w:r>
      <w:r w:rsidR="00A52534">
        <w:rPr>
          <w:rFonts w:hint="eastAsia"/>
          <w:lang w:eastAsia="zh-CN"/>
        </w:rPr>
        <w:t>、</w:t>
      </w:r>
      <w:r w:rsidR="00EA5663">
        <w:rPr>
          <w:lang w:eastAsia="zh-CN"/>
        </w:rPr>
        <w:t xml:space="preserve"> [</w:t>
      </w:r>
      <w:r w:rsidR="00E765F0" w:rsidRPr="004F2303">
        <w:rPr>
          <w:lang w:eastAsia="zh-CN"/>
        </w:rPr>
        <w:t>30</w:t>
      </w:r>
      <w:r>
        <w:rPr>
          <w:rFonts w:hint="eastAsia"/>
          <w:lang w:eastAsia="zh-CN"/>
        </w:rPr>
        <w:t xml:space="preserve"> min</w:t>
      </w:r>
      <w:r w:rsidR="00EA5663">
        <w:rPr>
          <w:lang w:eastAsia="zh-CN"/>
        </w:rPr>
        <w:t xml:space="preserve">, </w:t>
      </w:r>
      <w:r w:rsidR="00E765F0" w:rsidRPr="004F2303">
        <w:rPr>
          <w:lang w:eastAsia="zh-CN"/>
        </w:rPr>
        <w:t>2</w:t>
      </w:r>
      <w:r>
        <w:rPr>
          <w:lang w:eastAsia="zh-CN"/>
        </w:rPr>
        <w:t>h</w:t>
      </w:r>
      <w:r w:rsidR="00EA5663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等。</w:t>
      </w:r>
    </w:p>
    <w:p w:rsidR="00457AFC" w:rsidRDefault="00457AFC" w:rsidP="003A1BE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随着自己对市场的理解</w:t>
      </w:r>
      <w:r w:rsidR="00C47AD1">
        <w:rPr>
          <w:rFonts w:hint="eastAsia"/>
          <w:lang w:eastAsia="zh-CN"/>
        </w:rPr>
        <w:t>增加</w:t>
      </w:r>
      <w:r>
        <w:rPr>
          <w:lang w:eastAsia="zh-CN"/>
        </w:rPr>
        <w:t>，</w:t>
      </w:r>
      <w:r w:rsidR="00C47AD1">
        <w:rPr>
          <w:rFonts w:hint="eastAsia"/>
          <w:lang w:eastAsia="zh-CN"/>
        </w:rPr>
        <w:t>为</w:t>
      </w:r>
      <w:r>
        <w:rPr>
          <w:lang w:eastAsia="zh-CN"/>
        </w:rPr>
        <w:t>方便均衡数据等可以</w:t>
      </w:r>
      <w:r w:rsidR="00CD3F9A">
        <w:rPr>
          <w:rFonts w:hint="eastAsia"/>
          <w:lang w:eastAsia="zh-CN"/>
        </w:rPr>
        <w:t>选择其他</w:t>
      </w:r>
      <w:r>
        <w:rPr>
          <w:lang w:eastAsia="zh-CN"/>
        </w:rPr>
        <w:t>区间</w:t>
      </w:r>
      <w:r w:rsidR="004F25BA">
        <w:rPr>
          <w:rFonts w:hint="eastAsia"/>
          <w:lang w:eastAsia="zh-CN"/>
        </w:rPr>
        <w:t>更长</w:t>
      </w:r>
      <w:r>
        <w:rPr>
          <w:lang w:eastAsia="zh-CN"/>
        </w:rPr>
        <w:t>长度</w:t>
      </w:r>
      <w:r w:rsidR="00610633">
        <w:rPr>
          <w:rFonts w:hint="eastAsia"/>
          <w:lang w:eastAsia="zh-CN"/>
        </w:rPr>
        <w:t>。</w:t>
      </w:r>
    </w:p>
    <w:p w:rsidR="00457AFC" w:rsidRDefault="00457AFC" w:rsidP="003A1BE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当然，可以</w:t>
      </w:r>
      <w:r w:rsidR="000064DC">
        <w:rPr>
          <w:rFonts w:hint="eastAsia"/>
          <w:lang w:eastAsia="zh-CN"/>
        </w:rPr>
        <w:t>还</w:t>
      </w:r>
      <w:r>
        <w:rPr>
          <w:lang w:eastAsia="zh-CN"/>
        </w:rPr>
        <w:t>任意缩小</w:t>
      </w:r>
      <m:oMath>
        <m:r>
          <w:rPr>
            <w:rFonts w:ascii="Cambria Math" w:hAnsi="Cambria Math"/>
            <w:lang w:eastAsia="zh-CN"/>
          </w:rPr>
          <m:t>[a,b]</m:t>
        </m:r>
      </m:oMath>
      <w:r>
        <w:rPr>
          <w:lang w:eastAsia="zh-CN"/>
        </w:rPr>
        <w:t>的长度，甚至缩小为</w:t>
      </w:r>
      <m:oMath>
        <m:r>
          <w:rPr>
            <w:rFonts w:ascii="Cambria Math" w:hAnsi="Cambria Math"/>
            <w:lang w:eastAsia="zh-CN"/>
          </w:rPr>
          <m:t>{</m:t>
        </m:r>
        <m:r>
          <w:rPr>
            <w:rFonts w:ascii="Cambria Math" w:hAnsi="Cambria Math" w:hint="eastAsia"/>
            <w:lang w:eastAsia="zh-CN"/>
          </w:rPr>
          <m:t>30</m:t>
        </m:r>
        <m:r>
          <w:rPr>
            <w:rFonts w:ascii="Cambria Math" w:hAnsi="Cambria Math" w:hint="eastAsia"/>
            <w:lang w:eastAsia="zh-CN"/>
          </w:rPr>
          <m:t>s</m:t>
        </m:r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 xml:space="preserve">, </w:t>
      </w:r>
      <w:r>
        <w:rPr>
          <w:lang w:eastAsia="zh-CN"/>
        </w:rPr>
        <w:t>即</w:t>
      </w:r>
    </w:p>
    <w:p w:rsidR="00457AFC" w:rsidRPr="006706E3" w:rsidRDefault="00E55711" w:rsidP="005C607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30s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706E3" w:rsidRDefault="006706E3" w:rsidP="005C607F">
      <w:pPr>
        <w:pStyle w:val="a0"/>
      </w:pPr>
    </w:p>
    <w:p w:rsidR="006706E3" w:rsidRDefault="006706E3" w:rsidP="005C607F">
      <w:pPr>
        <w:pStyle w:val="a0"/>
      </w:pPr>
    </w:p>
    <w:p w:rsidR="005002CA" w:rsidRDefault="005002CA" w:rsidP="005002CA">
      <w:pPr>
        <w:pStyle w:val="10"/>
        <w:rPr>
          <w:lang w:eastAsia="zh-CN"/>
        </w:rPr>
      </w:pPr>
      <w:r>
        <w:rPr>
          <w:rFonts w:hint="eastAsia"/>
          <w:lang w:eastAsia="zh-CN"/>
        </w:rPr>
        <w:t>分类方法</w:t>
      </w:r>
    </w:p>
    <w:p w:rsidR="001C0F0B" w:rsidRPr="001C0F0B" w:rsidRDefault="001C0F0B" w:rsidP="003A1BE0">
      <w:pPr>
        <w:pStyle w:val="a0"/>
        <w:rPr>
          <w:lang w:eastAsia="zh-CN"/>
        </w:rPr>
      </w:pPr>
      <w:r>
        <w:rPr>
          <w:rFonts w:hint="eastAsia"/>
          <w:lang w:eastAsia="zh-CN"/>
        </w:rPr>
        <w:t>由于存在手续费，</w:t>
      </w:r>
      <w:r w:rsidRPr="004F2303">
        <w:rPr>
          <w:rFonts w:hint="eastAsia"/>
          <w:lang w:eastAsia="zh-CN"/>
        </w:rPr>
        <w:t>建议</w:t>
      </w:r>
      <w:r w:rsidR="00CF687B" w:rsidRPr="004F2303">
        <w:rPr>
          <w:rFonts w:hint="eastAsia"/>
          <w:lang w:eastAsia="zh-CN"/>
        </w:rPr>
        <w:t>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92B22" w:rsidRPr="004F2303">
        <w:rPr>
          <w:rFonts w:hint="eastAsia"/>
          <w:lang w:eastAsia="zh-CN"/>
        </w:rPr>
        <w:t>至少满足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&gt;=0.4%</m:t>
        </m:r>
      </m:oMath>
      <w:r w:rsidR="00E46ED1" w:rsidRPr="004F2303">
        <w:rPr>
          <w:rFonts w:hint="eastAsia"/>
          <w:lang w:eastAsia="zh-CN"/>
        </w:rPr>
        <w:t xml:space="preserve"> </w:t>
      </w:r>
      <w:r w:rsidR="00242973">
        <w:rPr>
          <w:rFonts w:hint="eastAsia"/>
          <w:lang w:eastAsia="zh-CN"/>
        </w:rPr>
        <w:t>。</w:t>
      </w:r>
      <w:r w:rsidR="00DE32CC">
        <w:rPr>
          <w:rFonts w:hint="eastAsia"/>
          <w:lang w:eastAsia="zh-CN"/>
        </w:rPr>
        <w:t>阈值可选择调高，</w:t>
      </w:r>
      <w:r w:rsidR="0052111A">
        <w:rPr>
          <w:rFonts w:hint="eastAsia"/>
          <w:lang w:eastAsia="zh-CN"/>
        </w:rPr>
        <w:t>依据</w:t>
      </w:r>
      <w:r w:rsidR="00FD2ADF">
        <w:rPr>
          <w:rFonts w:hint="eastAsia"/>
          <w:lang w:eastAsia="zh-CN"/>
        </w:rPr>
        <w:t>数据处理</w:t>
      </w:r>
      <w:r w:rsidR="0052111A">
        <w:rPr>
          <w:rFonts w:hint="eastAsia"/>
          <w:lang w:eastAsia="zh-CN"/>
        </w:rPr>
        <w:t>难度</w:t>
      </w:r>
      <w:r w:rsidR="00E46ED1">
        <w:rPr>
          <w:rFonts w:hint="eastAsia"/>
          <w:lang w:eastAsia="zh-CN"/>
        </w:rPr>
        <w:t>自行选择</w:t>
      </w:r>
      <w:r w:rsidR="00242973">
        <w:rPr>
          <w:rFonts w:hint="eastAsia"/>
          <w:lang w:eastAsia="zh-CN"/>
        </w:rPr>
        <w:t>，但不</w:t>
      </w:r>
      <w:r w:rsidR="00F31702">
        <w:rPr>
          <w:rFonts w:hint="eastAsia"/>
          <w:lang w:eastAsia="zh-CN"/>
        </w:rPr>
        <w:t>可</w:t>
      </w:r>
      <w:r w:rsidR="00242973">
        <w:rPr>
          <w:rFonts w:hint="eastAsia"/>
          <w:lang w:eastAsia="zh-CN"/>
        </w:rPr>
        <w:t>直接设置为</w:t>
      </w:r>
      <w:r w:rsidR="00242973">
        <w:rPr>
          <w:rFonts w:hint="eastAsia"/>
          <w:lang w:eastAsia="zh-CN"/>
        </w:rPr>
        <w:t>0</w:t>
      </w:r>
      <w:r w:rsidR="00242973">
        <w:rPr>
          <w:rFonts w:hint="eastAsia"/>
          <w:lang w:eastAsia="zh-CN"/>
        </w:rPr>
        <w:t>。</w:t>
      </w:r>
      <w:r w:rsidR="00242973">
        <w:rPr>
          <w:rFonts w:hint="eastAsia"/>
          <w:lang w:eastAsia="zh-CN"/>
        </w:rPr>
        <w:t xml:space="preserve"> </w:t>
      </w:r>
    </w:p>
    <w:p w:rsidR="009A3A56" w:rsidRDefault="009A3A56" w:rsidP="009A3A5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分类标准</w:t>
      </w:r>
      <w:r w:rsidRPr="00691954"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691954">
        <w:rPr>
          <w:lang w:eastAsia="zh-CN"/>
        </w:rPr>
        <w:t>的</w:t>
      </w:r>
      <w:r w:rsidRPr="00691954">
        <w:rPr>
          <w:lang w:eastAsia="zh-CN"/>
        </w:rPr>
        <w:t>3</w:t>
      </w:r>
      <w:r w:rsidRPr="00691954">
        <w:rPr>
          <w:lang w:eastAsia="zh-CN"/>
        </w:rPr>
        <w:t>分类</w:t>
      </w:r>
      <w:r>
        <w:rPr>
          <w:lang w:eastAsia="zh-CN"/>
        </w:rPr>
        <w:t>：</w:t>
      </w:r>
    </w:p>
    <w:tbl>
      <w:tblPr>
        <w:tblStyle w:val="Table"/>
        <w:tblW w:w="1813" w:type="pct"/>
        <w:jc w:val="center"/>
        <w:tblLook w:val="07C0" w:firstRow="0" w:lastRow="1" w:firstColumn="1" w:lastColumn="1" w:noHBand="1" w:noVBand="1"/>
      </w:tblPr>
      <w:tblGrid>
        <w:gridCol w:w="2181"/>
        <w:gridCol w:w="952"/>
      </w:tblGrid>
      <w:tr w:rsidR="009A3A56" w:rsidTr="00681C8B">
        <w:trPr>
          <w:jc w:val="center"/>
        </w:trPr>
        <w:tc>
          <w:tcPr>
            <w:tcW w:w="0" w:type="auto"/>
          </w:tcPr>
          <w:p w:rsidR="009A3A56" w:rsidRDefault="009A3A56" w:rsidP="0009172C">
            <w:pPr>
              <w:pStyle w:val="Compact"/>
              <w:jc w:val="center"/>
            </w:pPr>
            <w:r>
              <w:lastRenderedPageBreak/>
              <w:t>条件</w:t>
            </w:r>
          </w:p>
        </w:tc>
        <w:tc>
          <w:tcPr>
            <w:tcW w:w="0" w:type="auto"/>
          </w:tcPr>
          <w:p w:rsidR="009A3A56" w:rsidRDefault="009A3A56" w:rsidP="00681C8B">
            <w:pPr>
              <w:pStyle w:val="Compact"/>
            </w:pPr>
            <w:r>
              <w:t>类别</w:t>
            </w:r>
          </w:p>
        </w:tc>
      </w:tr>
      <w:tr w:rsidR="009A3A56" w:rsidTr="00681C8B">
        <w:trPr>
          <w:jc w:val="center"/>
        </w:trPr>
        <w:tc>
          <w:tcPr>
            <w:tcW w:w="0" w:type="auto"/>
          </w:tcPr>
          <w:p w:rsidR="009A3A56" w:rsidRDefault="00E55711" w:rsidP="00681C8B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A3A56" w:rsidRDefault="009A3A56" w:rsidP="00681C8B">
            <w:pPr>
              <w:pStyle w:val="Compact"/>
            </w:pPr>
            <w:r>
              <w:t>上涨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</w:tc>
      </w:tr>
      <w:tr w:rsidR="009A3A56" w:rsidTr="00681C8B">
        <w:trPr>
          <w:jc w:val="center"/>
        </w:trPr>
        <w:tc>
          <w:tcPr>
            <w:tcW w:w="0" w:type="auto"/>
          </w:tcPr>
          <w:p w:rsidR="009A3A56" w:rsidRDefault="009A3A56" w:rsidP="00681C8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A3A56" w:rsidRDefault="009A3A56" w:rsidP="00681C8B">
            <w:pPr>
              <w:pStyle w:val="Compact"/>
            </w:pPr>
            <w:r>
              <w:t>不变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</w:tr>
      <w:tr w:rsidR="009A3A56" w:rsidTr="00681C8B">
        <w:trPr>
          <w:jc w:val="center"/>
        </w:trPr>
        <w:tc>
          <w:tcPr>
            <w:tcW w:w="0" w:type="auto"/>
          </w:tcPr>
          <w:p w:rsidR="009A3A56" w:rsidRDefault="00E55711" w:rsidP="00681C8B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)≤-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A3A56" w:rsidRDefault="009A3A56" w:rsidP="00681C8B">
            <w:pPr>
              <w:pStyle w:val="Compact"/>
            </w:pPr>
            <w:r>
              <w:t>下跌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</w:tc>
      </w:tr>
    </w:tbl>
    <w:p w:rsidR="009A3A56" w:rsidRDefault="009A3A56" w:rsidP="009A3A56">
      <w:pPr>
        <w:ind w:left="480"/>
        <w:rPr>
          <w:lang w:eastAsia="zh-CN"/>
        </w:rPr>
      </w:pPr>
    </w:p>
    <w:p w:rsidR="009A3A56" w:rsidRDefault="009A3A56" w:rsidP="009A3A5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由于预处理方法不一，你需要给训练集、测试集，每个类别的数量和占比。</w:t>
      </w:r>
    </w:p>
    <w:p w:rsidR="009A3A56" w:rsidRDefault="009A3A56" w:rsidP="009A3A5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需要分别给出训练集、测试集上的测评结果</w:t>
      </w:r>
      <w:r>
        <w:rPr>
          <w:lang w:eastAsia="zh-CN"/>
        </w:rPr>
        <w:t>:</w:t>
      </w:r>
    </w:p>
    <w:p w:rsidR="009A3A56" w:rsidRDefault="009A3A56" w:rsidP="009A3A56">
      <w:pPr>
        <w:numPr>
          <w:ilvl w:val="1"/>
          <w:numId w:val="1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↑,↓</m:t>
        </m:r>
      </m:oMath>
      <w:r>
        <w:rPr>
          <w:lang w:eastAsia="zh-CN"/>
        </w:rPr>
        <w:t>类别的精确率</w:t>
      </w:r>
      <w:r w:rsidR="004C53D7">
        <w:rPr>
          <w:rFonts w:hint="eastAsia"/>
          <w:lang w:eastAsia="zh-CN"/>
        </w:rPr>
        <w:t>P</w:t>
      </w:r>
      <w:r>
        <w:rPr>
          <w:lang w:eastAsia="zh-CN"/>
        </w:rPr>
        <w:t>、召回率</w:t>
      </w:r>
      <w:r w:rsidR="004C53D7">
        <w:rPr>
          <w:rFonts w:hint="eastAsia"/>
          <w:lang w:eastAsia="zh-CN"/>
        </w:rPr>
        <w:t>R</w:t>
      </w:r>
      <w:r>
        <w:rPr>
          <w:lang w:eastAsia="zh-CN"/>
        </w:rPr>
        <w:t>的均值</w:t>
      </w:r>
    </w:p>
    <w:p w:rsidR="009A3A56" w:rsidRDefault="00E55711" w:rsidP="009A3A5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↑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↓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↑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↓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73D8F" w:rsidRPr="00C73D8F" w:rsidRDefault="00C73D8F" w:rsidP="005C607F">
      <w:pPr>
        <w:pStyle w:val="a0"/>
      </w:pPr>
    </w:p>
    <w:p w:rsidR="00457AFC" w:rsidRDefault="00457AFC" w:rsidP="00457AFC">
      <w:pPr>
        <w:pStyle w:val="10"/>
      </w:pPr>
      <w:r>
        <w:t>工具</w:t>
      </w:r>
    </w:p>
    <w:p w:rsidR="00457AFC" w:rsidRDefault="00457AFC" w:rsidP="00457AFC">
      <w:pPr>
        <w:numPr>
          <w:ilvl w:val="0"/>
          <w:numId w:val="1"/>
        </w:numPr>
      </w:pPr>
      <w:r>
        <w:t>语言不限</w:t>
      </w:r>
      <w:r>
        <w:t>: C/C++, Matlab, R, Python, ....</w:t>
      </w:r>
    </w:p>
    <w:p w:rsidR="00457AFC" w:rsidRDefault="00457AFC" w:rsidP="00457AFC">
      <w:pPr>
        <w:numPr>
          <w:ilvl w:val="0"/>
          <w:numId w:val="1"/>
        </w:numPr>
      </w:pPr>
      <w:r>
        <w:t>可视化：</w:t>
      </w:r>
      <w:r>
        <w:t xml:space="preserve"> matplotlib, plotly, ...</w:t>
      </w:r>
    </w:p>
    <w:p w:rsidR="00457AFC" w:rsidRDefault="00457AFC" w:rsidP="00457AFC">
      <w:pPr>
        <w:numPr>
          <w:ilvl w:val="0"/>
          <w:numId w:val="1"/>
        </w:numPr>
      </w:pPr>
      <w:r>
        <w:t>数据整理：</w:t>
      </w:r>
      <w:r>
        <w:t xml:space="preserve"> numpy, pandas, ...</w:t>
      </w:r>
    </w:p>
    <w:p w:rsidR="00457AFC" w:rsidRDefault="00457AFC" w:rsidP="00457AFC">
      <w:pPr>
        <w:numPr>
          <w:ilvl w:val="0"/>
          <w:numId w:val="1"/>
        </w:numPr>
      </w:pPr>
      <w:r>
        <w:t>机器学习：</w:t>
      </w:r>
    </w:p>
    <w:p w:rsidR="00457AFC" w:rsidRDefault="00457AFC" w:rsidP="00457AFC">
      <w:pPr>
        <w:numPr>
          <w:ilvl w:val="1"/>
          <w:numId w:val="1"/>
        </w:numPr>
      </w:pPr>
      <w:r>
        <w:t>scikit-learn</w:t>
      </w:r>
    </w:p>
    <w:p w:rsidR="00457AFC" w:rsidRDefault="00457AFC" w:rsidP="00457AFC">
      <w:pPr>
        <w:numPr>
          <w:ilvl w:val="1"/>
          <w:numId w:val="1"/>
        </w:numPr>
      </w:pPr>
      <w:r>
        <w:t>Torch/PyTorch</w:t>
      </w:r>
    </w:p>
    <w:p w:rsidR="00457AFC" w:rsidRDefault="00457AFC" w:rsidP="00457AFC">
      <w:pPr>
        <w:numPr>
          <w:ilvl w:val="1"/>
          <w:numId w:val="1"/>
        </w:numPr>
      </w:pPr>
      <w:r>
        <w:t>Tensorflow</w:t>
      </w:r>
    </w:p>
    <w:p w:rsidR="00457AFC" w:rsidRDefault="00457AFC" w:rsidP="00457AFC">
      <w:pPr>
        <w:numPr>
          <w:ilvl w:val="1"/>
          <w:numId w:val="1"/>
        </w:numPr>
      </w:pPr>
      <w:r>
        <w:t>Keras, Mxnet, ...</w:t>
      </w:r>
    </w:p>
    <w:p w:rsidR="00457AFC" w:rsidRDefault="00457AFC" w:rsidP="00457AFC">
      <w:pPr>
        <w:numPr>
          <w:ilvl w:val="1"/>
          <w:numId w:val="1"/>
        </w:numPr>
      </w:pPr>
      <w:r>
        <w:t>Matlab Statistics and Machine Learning Toolbox</w:t>
      </w:r>
    </w:p>
    <w:p w:rsidR="00AD391A" w:rsidRDefault="00AD391A"/>
    <w:sectPr w:rsidR="00AD391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11" w:rsidRDefault="00E55711" w:rsidP="00253BC7">
      <w:r>
        <w:separator/>
      </w:r>
    </w:p>
  </w:endnote>
  <w:endnote w:type="continuationSeparator" w:id="0">
    <w:p w:rsidR="00E55711" w:rsidRDefault="00E55711" w:rsidP="0025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11" w:rsidRDefault="00E55711" w:rsidP="00253BC7">
      <w:r>
        <w:separator/>
      </w:r>
    </w:p>
  </w:footnote>
  <w:footnote w:type="continuationSeparator" w:id="0">
    <w:p w:rsidR="00E55711" w:rsidRDefault="00E55711" w:rsidP="00253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AA0CC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9480697"/>
    <w:multiLevelType w:val="hybridMultilevel"/>
    <w:tmpl w:val="0CA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A34CE"/>
    <w:multiLevelType w:val="hybridMultilevel"/>
    <w:tmpl w:val="B51EA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3B0456"/>
    <w:multiLevelType w:val="hybridMultilevel"/>
    <w:tmpl w:val="4BDC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152C9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 w:hint="default"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黑体"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黑体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7FC309E"/>
    <w:multiLevelType w:val="multilevel"/>
    <w:tmpl w:val="FC88A0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5F4B7B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1A7B5F"/>
    <w:multiLevelType w:val="hybridMultilevel"/>
    <w:tmpl w:val="849C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51522"/>
    <w:multiLevelType w:val="hybridMultilevel"/>
    <w:tmpl w:val="E0C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F75B4"/>
    <w:multiLevelType w:val="hybridMultilevel"/>
    <w:tmpl w:val="82A6C1F4"/>
    <w:lvl w:ilvl="0" w:tplc="C672ABE2"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FD6E53"/>
    <w:multiLevelType w:val="multilevel"/>
    <w:tmpl w:val="A8985C5E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27"/>
    <w:rsid w:val="00004CF3"/>
    <w:rsid w:val="000064DC"/>
    <w:rsid w:val="000244F0"/>
    <w:rsid w:val="00026C63"/>
    <w:rsid w:val="00054DBC"/>
    <w:rsid w:val="00055F8A"/>
    <w:rsid w:val="00066B1F"/>
    <w:rsid w:val="000825C9"/>
    <w:rsid w:val="00091469"/>
    <w:rsid w:val="0009172C"/>
    <w:rsid w:val="00092B22"/>
    <w:rsid w:val="000C55D2"/>
    <w:rsid w:val="00100FA4"/>
    <w:rsid w:val="00102C5E"/>
    <w:rsid w:val="001064D3"/>
    <w:rsid w:val="00111AFC"/>
    <w:rsid w:val="00127883"/>
    <w:rsid w:val="00131A47"/>
    <w:rsid w:val="001378D3"/>
    <w:rsid w:val="0019440A"/>
    <w:rsid w:val="001960B6"/>
    <w:rsid w:val="001B4694"/>
    <w:rsid w:val="001C0F0B"/>
    <w:rsid w:val="001C3676"/>
    <w:rsid w:val="001C7315"/>
    <w:rsid w:val="001E6644"/>
    <w:rsid w:val="001E73DF"/>
    <w:rsid w:val="001F1908"/>
    <w:rsid w:val="001F57D0"/>
    <w:rsid w:val="002126D0"/>
    <w:rsid w:val="00215665"/>
    <w:rsid w:val="00240EA6"/>
    <w:rsid w:val="00242973"/>
    <w:rsid w:val="00253BC7"/>
    <w:rsid w:val="00264BD9"/>
    <w:rsid w:val="0027075B"/>
    <w:rsid w:val="00271075"/>
    <w:rsid w:val="00274550"/>
    <w:rsid w:val="002A065B"/>
    <w:rsid w:val="002A357B"/>
    <w:rsid w:val="002B31BE"/>
    <w:rsid w:val="002B63CC"/>
    <w:rsid w:val="002C3900"/>
    <w:rsid w:val="002C3D2C"/>
    <w:rsid w:val="002D38DC"/>
    <w:rsid w:val="002E7F93"/>
    <w:rsid w:val="002F7334"/>
    <w:rsid w:val="00310470"/>
    <w:rsid w:val="00321F27"/>
    <w:rsid w:val="00340369"/>
    <w:rsid w:val="00352E99"/>
    <w:rsid w:val="00355E2E"/>
    <w:rsid w:val="00361D09"/>
    <w:rsid w:val="00394150"/>
    <w:rsid w:val="003A1BE0"/>
    <w:rsid w:val="003B1BC9"/>
    <w:rsid w:val="003B3D72"/>
    <w:rsid w:val="003D29EE"/>
    <w:rsid w:val="003D37CC"/>
    <w:rsid w:val="003F267F"/>
    <w:rsid w:val="003F7621"/>
    <w:rsid w:val="00404F92"/>
    <w:rsid w:val="004258DC"/>
    <w:rsid w:val="0043292D"/>
    <w:rsid w:val="00440C74"/>
    <w:rsid w:val="0044244C"/>
    <w:rsid w:val="00457AFC"/>
    <w:rsid w:val="00457F3D"/>
    <w:rsid w:val="0046035C"/>
    <w:rsid w:val="00473685"/>
    <w:rsid w:val="00475A00"/>
    <w:rsid w:val="00477CAF"/>
    <w:rsid w:val="004A0E85"/>
    <w:rsid w:val="004A4161"/>
    <w:rsid w:val="004C3D89"/>
    <w:rsid w:val="004C53D7"/>
    <w:rsid w:val="004E3E40"/>
    <w:rsid w:val="004F2303"/>
    <w:rsid w:val="004F25BA"/>
    <w:rsid w:val="005002CA"/>
    <w:rsid w:val="0052111A"/>
    <w:rsid w:val="00523DAD"/>
    <w:rsid w:val="00533026"/>
    <w:rsid w:val="0053742F"/>
    <w:rsid w:val="00540647"/>
    <w:rsid w:val="00551F09"/>
    <w:rsid w:val="00584E78"/>
    <w:rsid w:val="005B263A"/>
    <w:rsid w:val="005B68D8"/>
    <w:rsid w:val="005B6F49"/>
    <w:rsid w:val="005B7C40"/>
    <w:rsid w:val="005C607F"/>
    <w:rsid w:val="005D1B2C"/>
    <w:rsid w:val="005E6BB0"/>
    <w:rsid w:val="00603323"/>
    <w:rsid w:val="00607893"/>
    <w:rsid w:val="0061002C"/>
    <w:rsid w:val="00610633"/>
    <w:rsid w:val="006125F2"/>
    <w:rsid w:val="00615A38"/>
    <w:rsid w:val="00636843"/>
    <w:rsid w:val="0064042D"/>
    <w:rsid w:val="006522B2"/>
    <w:rsid w:val="006528D2"/>
    <w:rsid w:val="006706E3"/>
    <w:rsid w:val="00681C8B"/>
    <w:rsid w:val="00684EDC"/>
    <w:rsid w:val="0068590B"/>
    <w:rsid w:val="00691954"/>
    <w:rsid w:val="00695BC8"/>
    <w:rsid w:val="006B3063"/>
    <w:rsid w:val="00701255"/>
    <w:rsid w:val="00713AA7"/>
    <w:rsid w:val="00715E8C"/>
    <w:rsid w:val="00721B94"/>
    <w:rsid w:val="00723CC4"/>
    <w:rsid w:val="007242CA"/>
    <w:rsid w:val="00740211"/>
    <w:rsid w:val="00743D8C"/>
    <w:rsid w:val="0075052A"/>
    <w:rsid w:val="007558F9"/>
    <w:rsid w:val="0077373B"/>
    <w:rsid w:val="0079647A"/>
    <w:rsid w:val="007A4965"/>
    <w:rsid w:val="007B71AA"/>
    <w:rsid w:val="007D402D"/>
    <w:rsid w:val="007E2AED"/>
    <w:rsid w:val="007F06AA"/>
    <w:rsid w:val="007F2E39"/>
    <w:rsid w:val="007F7B5F"/>
    <w:rsid w:val="00811C43"/>
    <w:rsid w:val="008166B0"/>
    <w:rsid w:val="00852727"/>
    <w:rsid w:val="00870D05"/>
    <w:rsid w:val="00874343"/>
    <w:rsid w:val="00890ABC"/>
    <w:rsid w:val="00896C78"/>
    <w:rsid w:val="008A1D4A"/>
    <w:rsid w:val="008C4F53"/>
    <w:rsid w:val="008C7125"/>
    <w:rsid w:val="008E0272"/>
    <w:rsid w:val="008E0E21"/>
    <w:rsid w:val="008E760D"/>
    <w:rsid w:val="008F133F"/>
    <w:rsid w:val="008F59F3"/>
    <w:rsid w:val="008F5B9B"/>
    <w:rsid w:val="00914FA1"/>
    <w:rsid w:val="00915916"/>
    <w:rsid w:val="00916259"/>
    <w:rsid w:val="009175F4"/>
    <w:rsid w:val="009253BC"/>
    <w:rsid w:val="00936C41"/>
    <w:rsid w:val="0094086C"/>
    <w:rsid w:val="00941D99"/>
    <w:rsid w:val="00956250"/>
    <w:rsid w:val="00991BBD"/>
    <w:rsid w:val="009A3A56"/>
    <w:rsid w:val="009C7C1D"/>
    <w:rsid w:val="009D4674"/>
    <w:rsid w:val="009D7352"/>
    <w:rsid w:val="009D76A1"/>
    <w:rsid w:val="009E1049"/>
    <w:rsid w:val="009E597B"/>
    <w:rsid w:val="009F7807"/>
    <w:rsid w:val="00A01179"/>
    <w:rsid w:val="00A17316"/>
    <w:rsid w:val="00A21C29"/>
    <w:rsid w:val="00A257C1"/>
    <w:rsid w:val="00A34DE5"/>
    <w:rsid w:val="00A42340"/>
    <w:rsid w:val="00A52534"/>
    <w:rsid w:val="00A56F39"/>
    <w:rsid w:val="00A7242E"/>
    <w:rsid w:val="00A735E1"/>
    <w:rsid w:val="00A86E45"/>
    <w:rsid w:val="00A974B1"/>
    <w:rsid w:val="00AB56F4"/>
    <w:rsid w:val="00AC0579"/>
    <w:rsid w:val="00AC12C8"/>
    <w:rsid w:val="00AC5439"/>
    <w:rsid w:val="00AD391A"/>
    <w:rsid w:val="00AE4E98"/>
    <w:rsid w:val="00AF1FDD"/>
    <w:rsid w:val="00AF482B"/>
    <w:rsid w:val="00B051E5"/>
    <w:rsid w:val="00B103E1"/>
    <w:rsid w:val="00B30912"/>
    <w:rsid w:val="00B31A52"/>
    <w:rsid w:val="00B417D1"/>
    <w:rsid w:val="00B467F2"/>
    <w:rsid w:val="00B46983"/>
    <w:rsid w:val="00B55F3A"/>
    <w:rsid w:val="00B96D74"/>
    <w:rsid w:val="00BC7B46"/>
    <w:rsid w:val="00BD0D72"/>
    <w:rsid w:val="00BD12C7"/>
    <w:rsid w:val="00BD64B7"/>
    <w:rsid w:val="00BD659A"/>
    <w:rsid w:val="00BE233F"/>
    <w:rsid w:val="00BF0E24"/>
    <w:rsid w:val="00BF6E5B"/>
    <w:rsid w:val="00C01034"/>
    <w:rsid w:val="00C0581D"/>
    <w:rsid w:val="00C05D29"/>
    <w:rsid w:val="00C1338D"/>
    <w:rsid w:val="00C17B5B"/>
    <w:rsid w:val="00C43E46"/>
    <w:rsid w:val="00C47A23"/>
    <w:rsid w:val="00C47AD1"/>
    <w:rsid w:val="00C63A1F"/>
    <w:rsid w:val="00C72583"/>
    <w:rsid w:val="00C73D8F"/>
    <w:rsid w:val="00C77CA8"/>
    <w:rsid w:val="00C876DC"/>
    <w:rsid w:val="00C959BB"/>
    <w:rsid w:val="00C96600"/>
    <w:rsid w:val="00CB37B0"/>
    <w:rsid w:val="00CD3F9A"/>
    <w:rsid w:val="00CE571E"/>
    <w:rsid w:val="00CE69D7"/>
    <w:rsid w:val="00CF687B"/>
    <w:rsid w:val="00D1394B"/>
    <w:rsid w:val="00D327C7"/>
    <w:rsid w:val="00D42296"/>
    <w:rsid w:val="00D53DB3"/>
    <w:rsid w:val="00D81228"/>
    <w:rsid w:val="00D84D59"/>
    <w:rsid w:val="00D95228"/>
    <w:rsid w:val="00DA2D5F"/>
    <w:rsid w:val="00DA53BC"/>
    <w:rsid w:val="00DB7060"/>
    <w:rsid w:val="00DC588B"/>
    <w:rsid w:val="00DC767B"/>
    <w:rsid w:val="00DE32CC"/>
    <w:rsid w:val="00DF0682"/>
    <w:rsid w:val="00DF087E"/>
    <w:rsid w:val="00E10445"/>
    <w:rsid w:val="00E1581E"/>
    <w:rsid w:val="00E17E72"/>
    <w:rsid w:val="00E21671"/>
    <w:rsid w:val="00E26012"/>
    <w:rsid w:val="00E36351"/>
    <w:rsid w:val="00E371FE"/>
    <w:rsid w:val="00E46ED1"/>
    <w:rsid w:val="00E54ACA"/>
    <w:rsid w:val="00E55711"/>
    <w:rsid w:val="00E65339"/>
    <w:rsid w:val="00E6591B"/>
    <w:rsid w:val="00E72489"/>
    <w:rsid w:val="00E73B08"/>
    <w:rsid w:val="00E765F0"/>
    <w:rsid w:val="00E97D16"/>
    <w:rsid w:val="00EA4278"/>
    <w:rsid w:val="00EA5663"/>
    <w:rsid w:val="00EC7565"/>
    <w:rsid w:val="00ED44A3"/>
    <w:rsid w:val="00F058E4"/>
    <w:rsid w:val="00F06825"/>
    <w:rsid w:val="00F12683"/>
    <w:rsid w:val="00F31702"/>
    <w:rsid w:val="00F32917"/>
    <w:rsid w:val="00F52EDE"/>
    <w:rsid w:val="00F54BDE"/>
    <w:rsid w:val="00F6350E"/>
    <w:rsid w:val="00F67377"/>
    <w:rsid w:val="00F7247B"/>
    <w:rsid w:val="00F87AA3"/>
    <w:rsid w:val="00F90AE7"/>
    <w:rsid w:val="00FA2249"/>
    <w:rsid w:val="00FD1A83"/>
    <w:rsid w:val="00FD2ADF"/>
    <w:rsid w:val="00FD62EC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F49C"/>
  <w15:chartTrackingRefBased/>
  <w15:docId w15:val="{114B827F-F547-4992-86C3-9045AE9C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7F"/>
    <w:pPr>
      <w:spacing w:after="0" w:line="240" w:lineRule="auto"/>
    </w:pPr>
    <w:rPr>
      <w:rFonts w:eastAsia="宋体"/>
      <w:sz w:val="24"/>
      <w:szCs w:val="24"/>
      <w:lang w:eastAsia="en-US"/>
    </w:rPr>
  </w:style>
  <w:style w:type="paragraph" w:styleId="10">
    <w:name w:val="heading 1"/>
    <w:basedOn w:val="a"/>
    <w:next w:val="a0"/>
    <w:link w:val="11"/>
    <w:uiPriority w:val="9"/>
    <w:qFormat/>
    <w:rsid w:val="00F87AA3"/>
    <w:pPr>
      <w:keepNext/>
      <w:keepLines/>
      <w:numPr>
        <w:numId w:val="6"/>
      </w:numPr>
      <w:spacing w:before="480"/>
      <w:outlineLvl w:val="0"/>
    </w:pPr>
    <w:rPr>
      <w:rFonts w:ascii="微软雅黑" w:eastAsiaTheme="majorEastAsia" w:hAnsi="微软雅黑" w:cstheme="majorBidi"/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F87AA3"/>
    <w:pPr>
      <w:keepNext/>
      <w:keepLines/>
      <w:numPr>
        <w:ilvl w:val="1"/>
        <w:numId w:val="6"/>
      </w:numPr>
      <w:spacing w:before="200" w:after="240"/>
      <w:ind w:left="432"/>
      <w:outlineLvl w:val="1"/>
    </w:pPr>
    <w:rPr>
      <w:rFonts w:ascii="微软雅黑" w:eastAsiaTheme="majorEastAsia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1C2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F87AA3"/>
    <w:rPr>
      <w:rFonts w:ascii="微软雅黑" w:eastAsiaTheme="majorEastAsia" w:hAnsi="微软雅黑" w:cstheme="majorBidi"/>
      <w:b/>
      <w:bCs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87AA3"/>
    <w:rPr>
      <w:rFonts w:ascii="微软雅黑" w:eastAsiaTheme="majorEastAsia" w:hAnsi="微软雅黑" w:cstheme="majorBidi"/>
      <w:b/>
      <w:bCs/>
      <w:sz w:val="32"/>
      <w:szCs w:val="32"/>
      <w:lang w:eastAsia="en-US"/>
    </w:rPr>
  </w:style>
  <w:style w:type="paragraph" w:styleId="a0">
    <w:name w:val="Body Text"/>
    <w:basedOn w:val="a"/>
    <w:link w:val="a4"/>
    <w:qFormat/>
    <w:rsid w:val="00BF0E24"/>
    <w:rPr>
      <w:kern w:val="2"/>
    </w:rPr>
  </w:style>
  <w:style w:type="character" w:customStyle="1" w:styleId="a4">
    <w:name w:val="正文文本 字符"/>
    <w:basedOn w:val="a1"/>
    <w:link w:val="a0"/>
    <w:rsid w:val="00BF0E24"/>
    <w:rPr>
      <w:rFonts w:eastAsia="宋体"/>
      <w:kern w:val="2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457AFC"/>
  </w:style>
  <w:style w:type="paragraph" w:customStyle="1" w:styleId="Compact">
    <w:name w:val="Compact"/>
    <w:basedOn w:val="a0"/>
    <w:qFormat/>
    <w:rsid w:val="00457AFC"/>
    <w:pPr>
      <w:spacing w:before="36" w:after="36"/>
    </w:pPr>
  </w:style>
  <w:style w:type="paragraph" w:styleId="a5">
    <w:name w:val="Title"/>
    <w:basedOn w:val="a"/>
    <w:next w:val="a0"/>
    <w:link w:val="a6"/>
    <w:qFormat/>
    <w:rsid w:val="00F87AA3"/>
    <w:pPr>
      <w:keepNext/>
      <w:keepLines/>
      <w:spacing w:before="480" w:after="240"/>
      <w:jc w:val="center"/>
    </w:pPr>
    <w:rPr>
      <w:rFonts w:ascii="微软雅黑" w:eastAsiaTheme="majorEastAsia" w:hAnsi="微软雅黑" w:cstheme="majorBidi"/>
      <w:b/>
      <w:bCs/>
      <w:color w:val="000000" w:themeColor="text1"/>
      <w:sz w:val="36"/>
      <w:szCs w:val="36"/>
    </w:rPr>
  </w:style>
  <w:style w:type="character" w:customStyle="1" w:styleId="a6">
    <w:name w:val="标题 字符"/>
    <w:basedOn w:val="a1"/>
    <w:link w:val="a5"/>
    <w:rsid w:val="00F87AA3"/>
    <w:rPr>
      <w:rFonts w:ascii="微软雅黑" w:eastAsiaTheme="majorEastAsia" w:hAnsi="微软雅黑" w:cstheme="majorBidi"/>
      <w:b/>
      <w:bCs/>
      <w:color w:val="000000" w:themeColor="text1"/>
      <w:sz w:val="36"/>
      <w:szCs w:val="36"/>
      <w:lang w:eastAsia="en-US"/>
    </w:rPr>
  </w:style>
  <w:style w:type="paragraph" w:customStyle="1" w:styleId="Author">
    <w:name w:val="Author"/>
    <w:next w:val="a0"/>
    <w:qFormat/>
    <w:rsid w:val="00457AFC"/>
    <w:pPr>
      <w:keepNext/>
      <w:keepLines/>
      <w:spacing w:after="200" w:line="240" w:lineRule="auto"/>
      <w:jc w:val="center"/>
    </w:pPr>
    <w:rPr>
      <w:rFonts w:eastAsia="宋体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457AFC"/>
    <w:pPr>
      <w:spacing w:after="200" w:line="240" w:lineRule="auto"/>
    </w:pPr>
    <w:rPr>
      <w:rFonts w:eastAsia="宋体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2">
    <w:name w:val="head2"/>
    <w:basedOn w:val="a"/>
    <w:rsid w:val="00A21C29"/>
    <w:pPr>
      <w:numPr>
        <w:ilvl w:val="1"/>
        <w:numId w:val="2"/>
      </w:numPr>
    </w:pPr>
  </w:style>
  <w:style w:type="character" w:customStyle="1" w:styleId="30">
    <w:name w:val="标题 3 字符"/>
    <w:basedOn w:val="a1"/>
    <w:link w:val="3"/>
    <w:uiPriority w:val="9"/>
    <w:rsid w:val="00A21C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table" w:styleId="-5">
    <w:name w:val="Light Grid Accent 5"/>
    <w:basedOn w:val="a2"/>
    <w:uiPriority w:val="62"/>
    <w:rsid w:val="005C607F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numbering" w:customStyle="1" w:styleId="1">
    <w:name w:val="样式1"/>
    <w:uiPriority w:val="99"/>
    <w:rsid w:val="005C607F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31A52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A17316"/>
    <w:rPr>
      <w:color w:val="808080"/>
    </w:rPr>
  </w:style>
  <w:style w:type="paragraph" w:styleId="a9">
    <w:name w:val="header"/>
    <w:basedOn w:val="a"/>
    <w:link w:val="aa"/>
    <w:uiPriority w:val="99"/>
    <w:unhideWhenUsed/>
    <w:rsid w:val="00253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253BC7"/>
    <w:rPr>
      <w:rFonts w:eastAsia="宋体"/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53B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253BC7"/>
    <w:rPr>
      <w:rFonts w:eastAsia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</dc:creator>
  <cp:keywords/>
  <dc:description/>
  <cp:lastModifiedBy>吕 林坤</cp:lastModifiedBy>
  <cp:revision>343</cp:revision>
  <dcterms:created xsi:type="dcterms:W3CDTF">2019-03-14T10:42:00Z</dcterms:created>
  <dcterms:modified xsi:type="dcterms:W3CDTF">2019-03-21T12:35:00Z</dcterms:modified>
</cp:coreProperties>
</file>