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00"/>
        <w:jc w:val="center"/>
      </w:pPr>
      <w:r>
        <w:rPr>
          <w:b/>
          <w:bCs/>
          <w:color w:val="1F4E79"/>
          <w:sz w:val="80"/>
          <w:szCs w:val="80"/>
          <w:rFonts w:ascii="Segoe UI" w:eastAsia="微软雅黑"/>
        </w:rPr>
        <w:t xml:space="preserve">rustto</w:t>
      </w:r>
    </w:p>
    <w:p>
      <w:pPr>
        <w:spacing w:before="120"/>
        <w:jc w:val="center"/>
      </w:pPr>
      <w:r>
        <w:rPr>
          <w:b/>
          <w:bCs/>
          <w:color w:val="2B2B2B"/>
          <w:sz w:val="40"/>
          <w:szCs w:val="40"/>
          <w:rFonts w:ascii="Segoe UI" w:eastAsia="微软雅黑"/>
        </w:rPr>
        <w:t xml:space="preserve">分布式服务器数据备份系统</w:t>
      </w:r>
    </w:p>
    <w:p>
      <w:pPr>
        <w:spacing w:before="360"/>
        <w:jc w:val="center"/>
      </w:pPr>
      <w:r>
        <w:rPr>
          <w:color w:val="445566"/>
          <w:sz w:val="40"/>
          <w:szCs w:val="40"/>
          <w:rFonts w:ascii="Segoe UI" w:eastAsia="微软雅黑"/>
        </w:rPr>
        <w:t xml:space="preserve">系 统 说 明 书</w:t>
      </w:r>
    </w:p>
    <w:p>
      <w:pPr>
        <w:spacing w:before="480"/>
        <w:jc w:val="center"/>
      </w:pPr>
      <w:r>
        <w:rPr>
          <w:color w:val="5B6B7C"/>
          <w:sz w:val="26"/>
          <w:szCs w:val="26"/>
          <w:rFonts w:ascii="Segoe UI" w:eastAsia="微软雅黑"/>
        </w:rPr>
        <w:t xml:space="preserve">编译  ·  部署  ·  使用</w:t>
      </w:r>
    </w:p>
    <w:p>
      <w:pPr>
        <w:spacing w:before="2600"/>
        <w:jc w:val="center"/>
      </w:pPr>
      <w:r>
        <w:rPr>
          <w:color w:val="808080"/>
          <w:sz w:val="22"/>
          <w:szCs w:val="22"/>
          <w:rFonts w:ascii="Segoe UI" w:eastAsia="微软雅黑"/>
        </w:rPr>
        <w:t xml:space="preserve">版本 0.1.0      日期 2026-07-24</w:t>
      </w:r>
    </w:p>
    <w:p>
      <w:pPr>
        <w:spacing w:before="80"/>
        <w:jc w:val="center"/>
      </w:pPr>
      <w:r>
        <w:rPr>
          <w:color w:val="808080"/>
          <w:sz w:val="19"/>
          <w:szCs w:val="19"/>
          <w:rFonts w:ascii="Segoe UI" w:eastAsia="微软雅黑"/>
        </w:rPr>
        <w:t xml:space="preserve">基于源码梳理：Rust 客户端 · Spring Boot 后端 · Vue 前端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  <w:rFonts w:ascii="Segoe UI" w:eastAsia="微软雅黑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i/>
          <w:iCs/>
          <w:color w:val="808080"/>
          <w:sz w:val="17"/>
          <w:szCs w:val="17"/>
          <w:rFonts w:ascii="Segoe UI" w:eastAsia="微软雅黑"/>
        </w:rPr>
        <w:t xml:space="preserve">（在 Word 中按 F9 或右键“更新域”可刷新目录与页码）</w:t>
      </w:r>
    </w:p>
    <w:p>
      <w:r>
        <w:br w:type="page"/>
      </w:r>
    </w:p>
    <w:p>
      <w:pPr>
        <w:pStyle w:val="Heading1"/>
      </w:pPr>
      <w:r>
        <w:t xml:space="preserve">1. 概述</w:t>
      </w:r>
    </w:p>
    <w:p>
      <w:pPr>
        <w:pStyle w:val="Heading2"/>
      </w:pPr>
      <w:r>
        <w:t xml:space="preserve">1.1 系统简介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rustto 是一套分布式服务器数据备份系统，由三个独立子工程组成：部署在目标服务器上的 Rust 客户端、提供业务与调度能力的 Spring Boot 管理端后端、以及供运维使用的 Vue 管理前端。三端之间通过自定义二进制帧协议（Netty TCP）与 RESTful 接口协同，完成节点注册、备份任务下发与执行、备份产物记录、客户端二进制热下发等核心能力。</w:t>
      </w:r>
    </w:p>
    <w:p>
      <w:pPr>
        <w:spacing w:after="120" w:line="320"/>
      </w:pPr>
      <w:r>
        <w:rPr>
          <w:b/>
          <w:bCs/>
          <w:sz w:val="21"/>
          <w:szCs w:val="21"/>
          <w:rFonts w:ascii="Segoe UI" w:eastAsia="微软雅黑"/>
        </w:rPr>
        <w:t xml:space="preserve">核心价值：</w:t>
      </w:r>
      <w:r>
        <w:rPr>
          <w:sz w:val="21"/>
          <w:szCs w:val="21"/>
          <w:rFonts w:ascii="Segoe UI" w:eastAsia="微软雅黑"/>
        </w:rPr>
        <w:t xml:space="preserve">把目标机上的备份能力拆成一个个独立的“工具（Tool）”，由管理端按名调度；新增一种备份只需新增一个工具 crate，客户端 CLI 与常驻 daemon 无需改动即可识别并执行。</w:t>
      </w:r>
    </w:p>
    <w:p>
      <w:pPr>
        <w:pStyle w:val="Heading2"/>
      </w:pPr>
      <w:r>
        <w:t xml:space="preserve">1.2 三端架构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┌─────────────────┐    REST + JWT     ┌──────────────────┐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Vue 管理前端    │ ◄───────────────► │ Spring Boot 后端  │ └ MySQL（Flyway 建表）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manager/client  │   (HTTP 8080)     │ manager/web      │ └ Netty Server（TCP 9600）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└─────────────────┘                   └────────┬─────────┘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                                           │ Netty TCP（自定义帧协议）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                                           ▼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                                ┌──────────────────┐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                                │  Rust 客户端      │ 部署在目标机，常驻 daemon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                                │  processor/      │ CLI 调度工具 + 执行备份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                                └──────────────────┘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b/>
          <w:bCs/>
          <w:sz w:val="21"/>
          <w:szCs w:val="21"/>
          <w:rFonts w:ascii="Segoe UI" w:eastAsia="微软雅黑"/>
        </w:rPr>
        <w:t xml:space="preserve">说明：</w:t>
      </w:r>
      <w:r>
        <w:rPr>
          <w:sz w:val="21"/>
          <w:szCs w:val="21"/>
          <w:rFonts w:ascii="Segoe UI" w:eastAsia="微软雅黑"/>
        </w:rPr>
        <w:t xml:space="preserve">后端 HTTP（8080）与 Netty TCP（9600）运行在同一个 Spring Boot 进程内的两个监听端口；前端通过 Vite 代理 / Nginx 反向代理把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/api</w:t>
      </w:r>
      <w:r>
        <w:rPr>
          <w:sz w:val="21"/>
          <w:szCs w:val="21"/>
          <w:rFonts w:ascii="Segoe UI" w:eastAsia="微软雅黑"/>
        </w:rPr>
        <w:t xml:space="preserve"> 请求转给后端 8080。</w:t>
      </w:r>
    </w:p>
    <w:p>
      <w:pPr>
        <w:pStyle w:val="Heading2"/>
      </w:pPr>
      <w:r>
        <w:t xml:space="preserve">1.3 核心链路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① 前端登录获取 JWT，调用 RESTful 接口“新建节点”，后端生成并返回一次性节点 Token（UUID）。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② Rust 客户端携带节点 Token，通过 Netty 长连接向后端发送 REGISTER 注册，之后周期性心跳保活。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③ 前端创建备份任务（指定模块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backup_file</w:t>
      </w:r>
      <w:r>
        <w:rPr>
          <w:sz w:val="21"/>
          <w:szCs w:val="21"/>
          <w:rFonts w:ascii="Segoe UI" w:eastAsia="微软雅黑"/>
        </w:rPr>
        <w:t xml:space="preserve"> /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backup_mysql</w:t>
      </w:r>
      <w:r>
        <w:rPr>
          <w:sz w:val="21"/>
          <w:szCs w:val="21"/>
          <w:rFonts w:ascii="Segoe UI" w:eastAsia="微软雅黑"/>
        </w:rPr>
        <w:t xml:space="preserve">、参数 JSON、cron 表达式），后端到点经 Netty 下发 TASK_COMMAND。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④ 客户端按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module</w:t>
      </w:r>
      <w:r>
        <w:rPr>
          <w:sz w:val="21"/>
          <w:szCs w:val="21"/>
          <w:rFonts w:ascii="Segoe UI" w:eastAsia="微软雅黑"/>
        </w:rPr>
        <w:t xml:space="preserve"> 名调度到对应工具本地执行备份，回传 TASK_RESULT，后端落库为备份记录。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⑤ 上传新版本 Rust 二进制后，经 Netty BINARY_PUSH 分片下发到目标节点，节点校验 sha256 后落盘。</w:t>
      </w:r>
    </w:p>
    <w:p>
      <w:pPr>
        <w:pStyle w:val="Heading2"/>
      </w:pPr>
      <w:r>
        <w:t xml:space="preserve">1.4 技术栈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3"/>
        <w:gridCol w:w="1837"/>
        <w:gridCol w:w="4593"/>
        <w:gridCol w:w="1378"/>
      </w:tblGrid>
      <w:tr>
        <w:trPr>
          <w:tblHeader/>
        </w:trPr>
        <w:tc>
          <w:tcPr>
            <w:tcW w:type="dxa" w:w="149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端</w:t>
            </w:r>
          </w:p>
        </w:tc>
        <w:tc>
          <w:tcPr>
            <w:tcW w:type="dxa" w:w="183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目录</w:t>
            </w:r>
          </w:p>
        </w:tc>
        <w:tc>
          <w:tcPr>
            <w:tcW w:type="dxa" w:w="459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技术栈</w:t>
            </w:r>
          </w:p>
        </w:tc>
        <w:tc>
          <w:tcPr>
            <w:tcW w:type="dxa" w:w="1378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构建</w:t>
            </w:r>
          </w:p>
        </w:tc>
      </w:tr>
      <w:tr>
        <w:tc>
          <w:tcPr>
            <w:tcW w:type="dxa" w:w="14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 客户端</w:t>
            </w:r>
          </w:p>
        </w:tc>
        <w:tc>
          <w:tcPr>
            <w:tcW w:type="dxa" w:w="18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processor/</w:t>
            </w:r>
          </w:p>
        </w:tc>
        <w:tc>
          <w:tcPr>
            <w:tcW w:type="dxa" w:w="45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 1.97.1（edition 2021）、tokio、clap、serde、tar/flate2</w:t>
            </w:r>
          </w:p>
        </w:tc>
        <w:tc>
          <w:tcPr>
            <w:tcW w:type="dxa" w:w="1378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Cargo workspace</w:t>
            </w:r>
          </w:p>
        </w:tc>
      </w:tr>
      <w:tr>
        <w:tc>
          <w:tcPr>
            <w:tcW w:type="dxa" w:w="149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管理端后端</w:t>
            </w:r>
          </w:p>
        </w:tc>
        <w:tc>
          <w:tcPr>
            <w:tcW w:type="dxa" w:w="18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manager/web/</w:t>
            </w:r>
          </w:p>
        </w:tc>
        <w:tc>
          <w:tcPr>
            <w:tcW w:type="dxa" w:w="459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Spring Boot 2.7.18（Java 8）、Netty、MyBatis-Plus 3.5.5、Flyway、MySQL 8、jjwt 0.11.5</w:t>
            </w:r>
          </w:p>
        </w:tc>
        <w:tc>
          <w:tcPr>
            <w:tcW w:type="dxa" w:w="1378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Maven</w:t>
            </w:r>
          </w:p>
        </w:tc>
      </w:tr>
      <w:tr>
        <w:tc>
          <w:tcPr>
            <w:tcW w:type="dxa" w:w="14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管理端前端</w:t>
            </w:r>
          </w:p>
        </w:tc>
        <w:tc>
          <w:tcPr>
            <w:tcW w:type="dxa" w:w="18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manager/client/</w:t>
            </w:r>
          </w:p>
        </w:tc>
        <w:tc>
          <w:tcPr>
            <w:tcW w:type="dxa" w:w="45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Vue 3.5、Vite 8.1、Element Plus 2.9、Vue Router 4、Pinia 2、Axios</w:t>
            </w:r>
          </w:p>
        </w:tc>
        <w:tc>
          <w:tcPr>
            <w:tcW w:type="dxa" w:w="1378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npm / Vite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2. 系统架构</w:t>
      </w:r>
    </w:p>
    <w:p>
      <w:pPr>
        <w:pStyle w:val="Heading2"/>
      </w:pPr>
      <w:r>
        <w:t xml:space="preserve">2.1 仓库目录结构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rustto/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├── processor/              # Rust 客户端（Cargo workspace）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├── crates/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│   ├── core/           # ★核心：协议/配置/日志/校验（不可修改）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│   ├── common/         # Tool 公共框架：trait / 产物 / 错误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│   ├── backup-file/    # 工具：文件/目录 tar.gz 备份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│   ├── backup-mysql/   # 工具：mysqldump 导出 + gzip 备份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│   ├── tools/          # 工具注册中心（registry / lookup）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│   └── cli/            # 主二进制 rustto-client（CLI + daemon）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└── scripts/            # build.sh / package.sh / cross.sh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├── manager/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├── web/                # Spring Boot 后端（RESTful + Netty + MySQL）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│   └── client/             # Vue 3 管理前端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├── data/                   # （根目录运行时）二进制产物存放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└── logs/                   # （根目录运行时）日志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Rust 客户端 crate 划分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97"/>
        <w:gridCol w:w="2219"/>
        <w:gridCol w:w="5284"/>
      </w:tblGrid>
      <w:tr>
        <w:trPr>
          <w:tblHeader/>
        </w:trPr>
        <w:tc>
          <w:tcPr>
            <w:tcW w:type="dxa" w:w="179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目录</w:t>
            </w:r>
          </w:p>
        </w:tc>
        <w:tc>
          <w:tcPr>
            <w:tcW w:type="dxa" w:w="2219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package</w:t>
            </w:r>
          </w:p>
        </w:tc>
        <w:tc>
          <w:tcPr>
            <w:tcW w:type="dxa" w:w="5284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角色</w:t>
            </w:r>
          </w:p>
        </w:tc>
      </w:tr>
      <w:tr>
        <w:tc>
          <w:tcPr>
            <w:tcW w:type="dxa" w:w="179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crates/core</w:t>
            </w:r>
          </w:p>
        </w:tc>
        <w:tc>
          <w:tcPr>
            <w:tcW w:type="dxa" w:w="2219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rustto-core</w:t>
            </w:r>
          </w:p>
        </w:tc>
        <w:tc>
          <w:tcPr>
            <w:tcW w:type="dxa" w:w="528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★核心工具类：Netty 协议编解码、配置、日志、sha256 校验（受保护，不可修改）</w:t>
            </w:r>
          </w:p>
        </w:tc>
      </w:tr>
      <w:tr>
        <w:tc>
          <w:tcPr>
            <w:tcW w:type="dxa" w:w="179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crates/common</w:t>
            </w:r>
          </w:p>
        </w:tc>
        <w:tc>
          <w:tcPr>
            <w:tcW w:type="dxa" w:w="2219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rustto-common</w:t>
            </w:r>
          </w:p>
        </w:tc>
        <w:tc>
          <w:tcPr>
            <w:tcW w:type="dxa" w:w="528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工具公共基座：Tool trait、ToolOutput、ToolError、ToolInfo</w:t>
            </w:r>
          </w:p>
        </w:tc>
      </w:tr>
      <w:tr>
        <w:tc>
          <w:tcPr>
            <w:tcW w:type="dxa" w:w="179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crates/backup-file</w:t>
            </w:r>
          </w:p>
        </w:tc>
        <w:tc>
          <w:tcPr>
            <w:tcW w:type="dxa" w:w="2219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rustto-backup-file</w:t>
            </w:r>
          </w:p>
        </w:tc>
        <w:tc>
          <w:tcPr>
            <w:tcW w:type="dxa" w:w="528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工具 backup_file：将文件/目录打包为 .tar.gz</w:t>
            </w:r>
          </w:p>
        </w:tc>
      </w:tr>
      <w:tr>
        <w:tc>
          <w:tcPr>
            <w:tcW w:type="dxa" w:w="179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crates/backup-mysql</w:t>
            </w:r>
          </w:p>
        </w:tc>
        <w:tc>
          <w:tcPr>
            <w:tcW w:type="dxa" w:w="2219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rustto-backup-mysql</w:t>
            </w:r>
          </w:p>
        </w:tc>
        <w:tc>
          <w:tcPr>
            <w:tcW w:type="dxa" w:w="528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工具 backup_mysql：mysqldump 导出并 gzip 为 .sql.gz</w:t>
            </w:r>
          </w:p>
        </w:tc>
      </w:tr>
      <w:tr>
        <w:tc>
          <w:tcPr>
            <w:tcW w:type="dxa" w:w="179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crates/tools</w:t>
            </w:r>
          </w:p>
        </w:tc>
        <w:tc>
          <w:tcPr>
            <w:tcW w:type="dxa" w:w="2219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rustto-tools</w:t>
            </w:r>
          </w:p>
        </w:tc>
        <w:tc>
          <w:tcPr>
            <w:tcW w:type="dxa" w:w="528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注册中心：聚合各工具为 registry() / lookup(name)</w:t>
            </w:r>
          </w:p>
        </w:tc>
      </w:tr>
      <w:tr>
        <w:tc>
          <w:tcPr>
            <w:tcW w:type="dxa" w:w="179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crates/cli</w:t>
            </w:r>
          </w:p>
        </w:tc>
        <w:tc>
          <w:tcPr>
            <w:tcW w:type="dxa" w:w="2219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rustto-cli（二进制 rustto-client）</w:t>
            </w:r>
          </w:p>
        </w:tc>
        <w:tc>
          <w:tcPr>
            <w:tcW w:type="dxa" w:w="528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只做发现 / 调度 / 输出；daemon 与 tool run 同源</w:t>
            </w:r>
          </w:p>
        </w:tc>
      </w:tr>
    </w:tbl>
    <w:p>
      <w:pPr>
        <w:spacing w:after="140"/>
      </w:pP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依赖方向：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cli</w:t>
      </w:r>
      <w:r>
        <w:rPr>
          <w:sz w:val="21"/>
          <w:szCs w:val="21"/>
          <w:rFonts w:ascii="Segoe UI" w:eastAsia="微软雅黑"/>
        </w:rPr>
        <w:t xml:space="preserve"> →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tools</w:t>
      </w:r>
      <w:r>
        <w:rPr>
          <w:sz w:val="21"/>
          <w:szCs w:val="21"/>
          <w:rFonts w:ascii="Segoe UI" w:eastAsia="微软雅黑"/>
        </w:rPr>
        <w:t xml:space="preserve">（注册中心）→ 各工具 crate →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common</w:t>
      </w:r>
      <w:r>
        <w:rPr>
          <w:sz w:val="21"/>
          <w:szCs w:val="21"/>
          <w:rFonts w:ascii="Segoe UI" w:eastAsia="微软雅黑"/>
        </w:rPr>
        <w:t xml:space="preserve">（契约）；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core</w:t>
      </w:r>
      <w:r>
        <w:rPr>
          <w:sz w:val="21"/>
          <w:szCs w:val="21"/>
          <w:rFonts w:ascii="Segoe UI" w:eastAsia="微软雅黑"/>
        </w:rPr>
        <w:t xml:space="preserve"> 被各端共用。</w:t>
      </w:r>
      <w:r>
        <w:rPr>
          <w:b/>
          <w:bCs/>
          <w:sz w:val="21"/>
          <w:szCs w:val="21"/>
          <w:rFonts w:ascii="Segoe UI" w:eastAsia="微软雅黑"/>
        </w:rPr>
        <w:t xml:space="preserve"> cli / daemon 代码不依赖具体工具实现，</w:t>
      </w:r>
      <w:r>
        <w:rPr>
          <w:sz w:val="21"/>
          <w:szCs w:val="21"/>
          <w:rFonts w:ascii="Segoe UI" w:eastAsia="微软雅黑"/>
        </w:rPr>
        <w:t xml:space="preserve">新增工具后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tool list / schema / run</w:t>
      </w:r>
      <w:r>
        <w:rPr>
          <w:sz w:val="21"/>
          <w:szCs w:val="21"/>
          <w:rFonts w:ascii="Segoe UI" w:eastAsia="微软雅黑"/>
        </w:rPr>
        <w:t xml:space="preserve"> 与 daemon 调度立即可用。</w:t>
      </w:r>
    </w:p>
    <w:p>
      <w:pPr>
        <w:pStyle w:val="Heading2"/>
      </w:pPr>
      <w:r>
        <w:t xml:space="preserve">2.3 后端分层（com.rustto.manager）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7440"/>
      </w:tblGrid>
      <w:tr>
        <w:trPr>
          <w:tblHeader/>
        </w:trPr>
        <w:tc>
          <w:tcPr>
            <w:tcW w:type="dxa" w:w="186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包</w:t>
            </w:r>
          </w:p>
        </w:tc>
        <w:tc>
          <w:tcPr>
            <w:tcW w:type="dxa" w:w="744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内容</w:t>
            </w:r>
          </w:p>
        </w:tc>
      </w:tr>
      <w:tr>
        <w:tc>
          <w:tcPr>
            <w:tcW w:type="dxa" w:w="186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controller</w:t>
            </w:r>
          </w:p>
        </w:tc>
        <w:tc>
          <w:tcPr>
            <w:tcW w:type="dxa" w:w="744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10 个 REST 控制器：Auth / Node / BackupTask / BackupRecord / Binary / OperLog / SysUser / SysRole / SysMenu / SysPermission</w:t>
            </w:r>
          </w:p>
        </w:tc>
      </w:tr>
      <w:tr>
        <w:tc>
          <w:tcPr>
            <w:tcW w:type="dxa" w:w="186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service + service/impl</w:t>
            </w:r>
          </w:p>
        </w:tc>
        <w:tc>
          <w:tcPr>
            <w:tcW w:type="dxa" w:w="744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接口 + 实现双层，均继承 MyBatis-Plus ServiceImpl</w:t>
            </w:r>
          </w:p>
        </w:tc>
      </w:tr>
      <w:tr>
        <w:tc>
          <w:tcPr>
            <w:tcW w:type="dxa" w:w="186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mapper</w:t>
            </w:r>
          </w:p>
        </w:tc>
        <w:tc>
          <w:tcPr>
            <w:tcW w:type="dxa" w:w="744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12 个 Mapper 接口（BaseMapper）+ 少量 XML（菜单树、权限码、角色判定）</w:t>
            </w:r>
          </w:p>
        </w:tc>
      </w:tr>
      <w:tr>
        <w:tc>
          <w:tcPr>
            <w:tcW w:type="dxa" w:w="186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entity / dto</w:t>
            </w:r>
          </w:p>
        </w:tc>
        <w:tc>
          <w:tcPr>
            <w:tcW w:type="dxa" w:w="744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11 个实体；16 个请求/响应 DTO（统一 Result&lt;T&gt; / PageResult&lt;T&gt;）</w:t>
            </w:r>
          </w:p>
        </w:tc>
      </w:tr>
      <w:tr>
        <w:tc>
          <w:tcPr>
            <w:tcW w:type="dxa" w:w="186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netty</w:t>
            </w:r>
          </w:p>
        </w:tc>
        <w:tc>
          <w:tcPr>
            <w:tcW w:type="dxa" w:w="744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NettyServer、ProtocolCodec、FrameDecoder、ServerChannelHandler、ConnectionRegistry、BinaryDistributor、MessageType</w:t>
            </w:r>
          </w:p>
        </w:tc>
      </w:tr>
      <w:tr>
        <w:tc>
          <w:tcPr>
            <w:tcW w:type="dxa" w:w="186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security</w:t>
            </w:r>
          </w:p>
        </w:tc>
        <w:tc>
          <w:tcPr>
            <w:tcW w:type="dxa" w:w="744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JwtUtil、TokenInterceptor、PermissionInterceptor、UserContext、@RequirePermission、OperLog 切面、PermissionCache</w:t>
            </w:r>
          </w:p>
        </w:tc>
      </w:tr>
      <w:tr>
        <w:tc>
          <w:tcPr>
            <w:tcW w:type="dxa" w:w="186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scheduler</w:t>
            </w:r>
          </w:p>
        </w:tc>
        <w:tc>
          <w:tcPr>
            <w:tcW w:type="dxa" w:w="744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BackupTaskScheduler：每分钟扫描启用的任务，cron 命中即下发</w:t>
            </w:r>
          </w:p>
        </w:tc>
      </w:tr>
      <w:tr>
        <w:tc>
          <w:tcPr>
            <w:tcW w:type="dxa" w:w="186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bootstrap / support</w:t>
            </w:r>
          </w:p>
        </w:tc>
        <w:tc>
          <w:tcPr>
            <w:tcW w:type="dxa" w:w="744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DataInitializer（启动自愈 admin）、DotenvLoader（加载 .env）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2.4 Netty 通信协议（三端字节级对齐）</w:t>
      </w:r>
    </w:p>
    <w:p>
      <w:pPr>
        <w:spacing w:after="120" w:line="320"/>
      </w:pPr>
      <w:r>
        <w:rPr>
          <w:b/>
          <w:bCs/>
          <w:sz w:val="21"/>
          <w:szCs w:val="21"/>
          <w:rFonts w:ascii="Segoe UI" w:eastAsia="微软雅黑"/>
        </w:rPr>
        <w:t xml:space="preserve">帧格式（大端）：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| magic 4B "RUST"(0x52 0x55 0x53 0x54) | length 4B BE(=1+payloadLen) | type 1B | payload JSON |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HEADER_LEN = 9    MAX_PAYLOAD_LEN = 256 MiB    JSON 字段使用 snake_case</w:t>
            </w:r>
          </w:p>
        </w:tc>
      </w:tr>
    </w:tbl>
    <w:p>
      <w:pPr>
        <w:spacing w:after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6"/>
        <w:gridCol w:w="1793"/>
        <w:gridCol w:w="1008"/>
        <w:gridCol w:w="5602"/>
      </w:tblGrid>
      <w:tr>
        <w:trPr>
          <w:tblHeader/>
        </w:trPr>
        <w:tc>
          <w:tcPr>
            <w:tcW w:type="dxa" w:w="896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type</w:t>
            </w:r>
          </w:p>
        </w:tc>
        <w:tc>
          <w:tcPr>
            <w:tcW w:type="dxa" w:w="179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消息</w:t>
            </w:r>
          </w:p>
        </w:tc>
        <w:tc>
          <w:tcPr>
            <w:tcW w:type="dxa" w:w="1008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方向</w:t>
            </w:r>
          </w:p>
        </w:tc>
        <w:tc>
          <w:tcPr>
            <w:tcW w:type="dxa" w:w="5602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896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1</w:t>
            </w:r>
          </w:p>
        </w:tc>
        <w:tc>
          <w:tcPr>
            <w:tcW w:type="dxa" w:w="17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Register</w:t>
            </w:r>
          </w:p>
        </w:tc>
        <w:tc>
          <w:tcPr>
            <w:tcW w:type="dxa" w:w="1008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C→S</w:t>
            </w:r>
          </w:p>
        </w:tc>
        <w:tc>
          <w:tcPr>
            <w:tcW w:type="dxa" w:w="5602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节点注册：node_name / node_token / version</w:t>
            </w:r>
          </w:p>
        </w:tc>
      </w:tr>
      <w:tr>
        <w:tc>
          <w:tcPr>
            <w:tcW w:type="dxa" w:w="896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2</w:t>
            </w:r>
          </w:p>
        </w:tc>
        <w:tc>
          <w:tcPr>
            <w:tcW w:type="dxa" w:w="179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RegisterAck</w:t>
            </w:r>
          </w:p>
        </w:tc>
        <w:tc>
          <w:tcPr>
            <w:tcW w:type="dxa" w:w="1008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S→C</w:t>
            </w:r>
          </w:p>
        </w:tc>
        <w:tc>
          <w:tcPr>
            <w:tcW w:type="dxa" w:w="5602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注册应答：success / message / node_id</w:t>
            </w:r>
          </w:p>
        </w:tc>
      </w:tr>
      <w:tr>
        <w:tc>
          <w:tcPr>
            <w:tcW w:type="dxa" w:w="896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3</w:t>
            </w:r>
          </w:p>
        </w:tc>
        <w:tc>
          <w:tcPr>
            <w:tcW w:type="dxa" w:w="17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Heartbeat</w:t>
            </w:r>
          </w:p>
        </w:tc>
        <w:tc>
          <w:tcPr>
            <w:tcW w:type="dxa" w:w="1008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双向</w:t>
            </w:r>
          </w:p>
        </w:tc>
        <w:tc>
          <w:tcPr>
            <w:tcW w:type="dxa" w:w="5602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心跳：timestamp（Unix 秒）</w:t>
            </w:r>
          </w:p>
        </w:tc>
      </w:tr>
      <w:tr>
        <w:tc>
          <w:tcPr>
            <w:tcW w:type="dxa" w:w="896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4</w:t>
            </w:r>
          </w:p>
        </w:tc>
        <w:tc>
          <w:tcPr>
            <w:tcW w:type="dxa" w:w="179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TaskCommand</w:t>
            </w:r>
          </w:p>
        </w:tc>
        <w:tc>
          <w:tcPr>
            <w:tcW w:type="dxa" w:w="1008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S→C</w:t>
            </w:r>
          </w:p>
        </w:tc>
        <w:tc>
          <w:tcPr>
            <w:tcW w:type="dxa" w:w="5602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任务下发：task_id / module / args(JsonNode)</w:t>
            </w:r>
          </w:p>
        </w:tc>
      </w:tr>
      <w:tr>
        <w:tc>
          <w:tcPr>
            <w:tcW w:type="dxa" w:w="896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5</w:t>
            </w:r>
          </w:p>
        </w:tc>
        <w:tc>
          <w:tcPr>
            <w:tcW w:type="dxa" w:w="17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TaskResult</w:t>
            </w:r>
          </w:p>
        </w:tc>
        <w:tc>
          <w:tcPr>
            <w:tcW w:type="dxa" w:w="1008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C→S</w:t>
            </w:r>
          </w:p>
        </w:tc>
        <w:tc>
          <w:tcPr>
            <w:tcW w:type="dxa" w:w="5602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结果回传：task_id / status / file_path / size / checksum / error</w:t>
            </w:r>
          </w:p>
        </w:tc>
      </w:tr>
      <w:tr>
        <w:tc>
          <w:tcPr>
            <w:tcW w:type="dxa" w:w="896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6</w:t>
            </w:r>
          </w:p>
        </w:tc>
        <w:tc>
          <w:tcPr>
            <w:tcW w:type="dxa" w:w="179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BinaryPush</w:t>
            </w:r>
          </w:p>
        </w:tc>
        <w:tc>
          <w:tcPr>
            <w:tcW w:type="dxa" w:w="1008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S→C</w:t>
            </w:r>
          </w:p>
        </w:tc>
        <w:tc>
          <w:tcPr>
            <w:tcW w:type="dxa" w:w="5602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二进制分片：version / checksum / chunk_index / total_chunks / data(base64)</w:t>
            </w:r>
          </w:p>
        </w:tc>
      </w:tr>
      <w:tr>
        <w:tc>
          <w:tcPr>
            <w:tcW w:type="dxa" w:w="896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7</w:t>
            </w:r>
          </w:p>
        </w:tc>
        <w:tc>
          <w:tcPr>
            <w:tcW w:type="dxa" w:w="17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BinaryAck</w:t>
            </w:r>
          </w:p>
        </w:tc>
        <w:tc>
          <w:tcPr>
            <w:tcW w:type="dxa" w:w="1008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C→S</w:t>
            </w:r>
          </w:p>
        </w:tc>
        <w:tc>
          <w:tcPr>
            <w:tcW w:type="dxa" w:w="5602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下发应答：version / success / error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3. 环境准备</w:t>
      </w:r>
    </w:p>
    <w:p>
      <w:pPr>
        <w:pStyle w:val="Heading2"/>
      </w:pPr>
      <w:r>
        <w:t xml:space="preserve">3.1 工具链版本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79"/>
        <w:gridCol w:w="2374"/>
        <w:gridCol w:w="4947"/>
      </w:tblGrid>
      <w:tr>
        <w:trPr>
          <w:tblHeader/>
        </w:trPr>
        <w:tc>
          <w:tcPr>
            <w:tcW w:type="dxa" w:w="1979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工具</w:t>
            </w:r>
          </w:p>
        </w:tc>
        <w:tc>
          <w:tcPr>
            <w:tcW w:type="dxa" w:w="2374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版本</w:t>
            </w:r>
          </w:p>
        </w:tc>
        <w:tc>
          <w:tcPr>
            <w:tcW w:type="dxa" w:w="494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1979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 / Cargo</w:t>
            </w:r>
          </w:p>
        </w:tc>
        <w:tc>
          <w:tcPr>
            <w:tcW w:type="dxa" w:w="237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1.97.1（edition 2021）</w:t>
            </w:r>
          </w:p>
        </w:tc>
        <w:tc>
          <w:tcPr>
            <w:tcW w:type="dxa" w:w="494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客户端编译；release 采用 LTO + strip 静态优化</w:t>
            </w:r>
          </w:p>
        </w:tc>
      </w:tr>
      <w:tr>
        <w:tc>
          <w:tcPr>
            <w:tcW w:type="dxa" w:w="1979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JDK</w:t>
            </w:r>
          </w:p>
        </w:tc>
        <w:tc>
          <w:tcPr>
            <w:tcW w:type="dxa" w:w="237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1.8（Java 8）</w:t>
            </w:r>
          </w:p>
        </w:tc>
        <w:tc>
          <w:tcPr>
            <w:tcW w:type="dxa" w:w="494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后端编译与运行（spring-boot-starter-parent 2.7.18）</w:t>
            </w:r>
          </w:p>
        </w:tc>
      </w:tr>
      <w:tr>
        <w:tc>
          <w:tcPr>
            <w:tcW w:type="dxa" w:w="1979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Maven</w:t>
            </w:r>
          </w:p>
        </w:tc>
        <w:tc>
          <w:tcPr>
            <w:tcW w:type="dxa" w:w="237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3.x</w:t>
            </w:r>
          </w:p>
        </w:tc>
        <w:tc>
          <w:tcPr>
            <w:tcW w:type="dxa" w:w="494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后端构建</w:t>
            </w:r>
          </w:p>
        </w:tc>
      </w:tr>
      <w:tr>
        <w:tc>
          <w:tcPr>
            <w:tcW w:type="dxa" w:w="1979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Node.js</w:t>
            </w:r>
          </w:p>
        </w:tc>
        <w:tc>
          <w:tcPr>
            <w:tcW w:type="dxa" w:w="237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v24（已可用）</w:t>
            </w:r>
          </w:p>
        </w:tc>
        <w:tc>
          <w:tcPr>
            <w:tcW w:type="dxa" w:w="494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前端构建；package.json 未声明 engines</w:t>
            </w:r>
          </w:p>
        </w:tc>
      </w:tr>
      <w:tr>
        <w:tc>
          <w:tcPr>
            <w:tcW w:type="dxa" w:w="1979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MySQL</w:t>
            </w:r>
          </w:p>
        </w:tc>
        <w:tc>
          <w:tcPr>
            <w:tcW w:type="dxa" w:w="237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8.0 及以上</w:t>
            </w:r>
          </w:p>
        </w:tc>
        <w:tc>
          <w:tcPr>
            <w:tcW w:type="dxa" w:w="494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后端数据库；驱动 8.0.33</w:t>
            </w:r>
          </w:p>
        </w:tc>
      </w:tr>
      <w:tr>
        <w:tc>
          <w:tcPr>
            <w:tcW w:type="dxa" w:w="1979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Docker（可选）</w:t>
            </w:r>
          </w:p>
        </w:tc>
        <w:tc>
          <w:tcPr>
            <w:tcW w:type="dxa" w:w="237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—</w:t>
            </w:r>
          </w:p>
        </w:tc>
        <w:tc>
          <w:tcPr>
            <w:tcW w:type="dxa" w:w="494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交叉编译使用 cross 时依赖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3.2 数据库准备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后端依赖一个 MySQL 库（默认名 rustto，utf8mb4）。表结构由 Flyway 在启动期自动创建（V1 初始化 + V2 RBAC），无需手工建表，只需建库：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mysql -uroot -p -e "CREATE DATABASE rustto DEFAULT CHARSET utf8mb4;"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编译</w:t>
      </w:r>
    </w:p>
    <w:p>
      <w:pPr>
        <w:pStyle w:val="Heading2"/>
      </w:pPr>
      <w:r>
        <w:t xml:space="preserve">4.1 编译后端（manager/web）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cd manager/web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mvn clean compile          # 编译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mvn test                   # 运行测试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mvn clean package          # 打包（spring-boot-maven-plugin repackage）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产物：target/rustto-manager-0.1.0.jar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4.2 编译前端（manager/client）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cd manager/client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npm install                # 安装依赖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npm run dev                # 开发模式（Vite，端口 5173，代理 /api -&gt; 127.0.0.1:8080）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npm run build              # 生产构建，产物输出到 dist/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npm run preview            # 本地预览构建产物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npm run lint               # ESLint 检查并修复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npm run format             # Prettier 格式化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4.3 编译 Rust 客户端（processor）</w:t>
      </w:r>
    </w:p>
    <w:p>
      <w:pPr>
        <w:spacing w:after="120" w:line="320"/>
      </w:pPr>
      <w:r>
        <w:rPr>
          <w:b/>
          <w:bCs/>
          <w:sz w:val="21"/>
          <w:szCs w:val="21"/>
          <w:rFonts w:ascii="Segoe UI" w:eastAsia="微软雅黑"/>
        </w:rPr>
        <w:t xml:space="preserve">日常开发构建：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cd processor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cargo build                          # 全量 debug 构建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cargo build --release -p rustto-cli  # 仅 release 构建主二进制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cargo test --workspace               # 全部单测（共 33 个）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b/>
          <w:bCs/>
          <w:sz w:val="21"/>
          <w:szCs w:val="21"/>
          <w:rFonts w:ascii="Segoe UI" w:eastAsia="微软雅黑"/>
        </w:rPr>
        <w:t xml:space="preserve">脚本化构建（processor/scripts/）：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7"/>
        <w:gridCol w:w="2687"/>
        <w:gridCol w:w="5167"/>
      </w:tblGrid>
      <w:tr>
        <w:trPr>
          <w:tblHeader/>
        </w:trPr>
        <w:tc>
          <w:tcPr>
            <w:tcW w:type="dxa" w:w="144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脚本</w:t>
            </w:r>
          </w:p>
        </w:tc>
        <w:tc>
          <w:tcPr>
            <w:tcW w:type="dxa" w:w="268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用法</w:t>
            </w:r>
          </w:p>
        </w:tc>
        <w:tc>
          <w:tcPr>
            <w:tcW w:type="dxa" w:w="516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作用</w:t>
            </w:r>
          </w:p>
        </w:tc>
      </w:tr>
      <w:tr>
        <w:tc>
          <w:tcPr>
            <w:tcW w:type="dxa" w:w="1447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build.sh</w:t>
            </w:r>
          </w:p>
        </w:tc>
        <w:tc>
          <w:tcPr>
            <w:tcW w:type="dxa" w:w="268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./scripts/build.sh [--dev]</w:t>
            </w:r>
          </w:p>
        </w:tc>
        <w:tc>
          <w:tcPr>
            <w:tcW w:type="dxa" w:w="516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release 构建（--dev 切 debug），打印产物路径并执行 --version</w:t>
            </w:r>
          </w:p>
        </w:tc>
      </w:tr>
      <w:tr>
        <w:tc>
          <w:tcPr>
            <w:tcW w:type="dxa" w:w="1447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package.sh</w:t>
            </w:r>
          </w:p>
        </w:tc>
        <w:tc>
          <w:tcPr>
            <w:tcW w:type="dxa" w:w="268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./scripts/package.sh</w:t>
            </w:r>
          </w:p>
        </w:tc>
        <w:tc>
          <w:tcPr>
            <w:tcW w:type="dxa" w:w="516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release 构建 + 打包二进制/.env.example/README 为 dist/rustto-client-&lt;ver&gt;-&lt;target&gt;.tar.gz</w:t>
            </w:r>
          </w:p>
        </w:tc>
      </w:tr>
      <w:tr>
        <w:tc>
          <w:tcPr>
            <w:tcW w:type="dxa" w:w="1447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cross.sh</w:t>
            </w:r>
          </w:p>
        </w:tc>
        <w:tc>
          <w:tcPr>
            <w:tcW w:type="dxa" w:w="268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./scripts/cross.sh [triple]</w:t>
            </w:r>
          </w:p>
        </w:tc>
        <w:tc>
          <w:tcPr>
            <w:tcW w:type="dxa" w:w="516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多平台交叉编译（优先 cross，回退 cargo）；支持 TARGETS 环境变量覆盖目标列表</w:t>
            </w:r>
          </w:p>
        </w:tc>
      </w:tr>
    </w:tbl>
    <w:p>
      <w:pPr>
        <w:spacing w:after="140"/>
      </w:pPr>
    </w:p>
    <w:p>
      <w:pPr>
        <w:spacing w:after="120" w:line="320"/>
      </w:pPr>
      <w:r>
        <w:rPr>
          <w:b/>
          <w:bCs/>
          <w:sz w:val="21"/>
          <w:szCs w:val="21"/>
          <w:rFonts w:ascii="Segoe UI" w:eastAsia="微软雅黑"/>
        </w:rPr>
        <w:t xml:space="preserve">默认交叉编译目标（cross.sh）：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x86_64-unknown-linux-musl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aarch64-unknown-linux-musl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x86_64-pc-windows-gnu        # 产物归档为 .zip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x86_64-apple-darwin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aarch64-apple-darwin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单工具独立构建：各工具 crate 自带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build.sh</w:t>
      </w:r>
      <w:r>
        <w:rPr>
          <w:sz w:val="21"/>
          <w:szCs w:val="21"/>
          <w:rFonts w:ascii="Segoe UI" w:eastAsia="微软雅黑"/>
        </w:rPr>
        <w:t xml:space="preserve">，会回到 processor/ 执行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cargo build -p &lt;pkg&gt;</w:t>
      </w:r>
      <w:r>
        <w:rPr>
          <w:sz w:val="21"/>
          <w:szCs w:val="21"/>
          <w:rFonts w:ascii="Segoe UI" w:eastAsia="微软雅黑"/>
        </w:rPr>
        <w:t xml:space="preserve"> 与测试。</w:t>
      </w:r>
    </w:p>
    <w:p>
      <w:pPr>
        <w:pStyle w:val="Heading2"/>
      </w:pPr>
      <w:r>
        <w:t xml:space="preserve">4.4 测试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  <w:rFonts w:ascii="Consolas" w:eastAsia="Consolas"/>
          <w:shd w:fill="EFEFEF" w:color="auto" w:val="clear"/>
        </w:rPr>
        <w:t xml:space="preserve">cargo test --workspace</w:t>
      </w:r>
      <w:r>
        <w:rPr>
          <w:sz w:val="21"/>
          <w:szCs w:val="21"/>
          <w:rFonts w:ascii="Segoe UI" w:eastAsia="微软雅黑"/>
        </w:rPr>
        <w:t xml:space="preserve">：33 个内联单测，覆盖协议编解码、打包、Tool 契约、参数解析、调度结果映射、config 默认值、sha256 向量等。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19"/>
          <w:szCs w:val="19"/>
          <w:rFonts w:ascii="Consolas" w:eastAsia="Consolas"/>
          <w:shd w:fill="EFEFEF" w:color="auto" w:val="clear"/>
        </w:rPr>
        <w:t xml:space="preserve">mvn test</w:t>
      </w:r>
      <w:r>
        <w:rPr>
          <w:sz w:val="21"/>
          <w:szCs w:val="21"/>
          <w:rFonts w:ascii="Segoe UI" w:eastAsia="微软雅黑"/>
        </w:rPr>
        <w:t xml:space="preserve">：后端测试。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前端：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npm run lint</w:t>
      </w:r>
      <w:r>
        <w:rPr>
          <w:sz w:val="21"/>
          <w:szCs w:val="21"/>
          <w:rFonts w:ascii="Segoe UI" w:eastAsia="微软雅黑"/>
        </w:rPr>
        <w:t xml:space="preserve"> 检查代码风格。</w:t>
      </w:r>
    </w:p>
    <w:p>
      <w:pPr>
        <w:pStyle w:val="Heading1"/>
      </w:pPr>
      <w:r>
        <w:t xml:space="preserve">5. 部署</w:t>
      </w:r>
    </w:p>
    <w:p>
      <w:pPr>
        <w:pStyle w:val="Heading2"/>
      </w:pPr>
      <w:r>
        <w:t xml:space="preserve">5.1 部署拓扑与端口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1"/>
        <w:gridCol w:w="1762"/>
        <w:gridCol w:w="1762"/>
        <w:gridCol w:w="4405"/>
      </w:tblGrid>
      <w:tr>
        <w:trPr>
          <w:tblHeader/>
        </w:trPr>
        <w:tc>
          <w:tcPr>
            <w:tcW w:type="dxa" w:w="1371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组件</w:t>
            </w:r>
          </w:p>
        </w:tc>
        <w:tc>
          <w:tcPr>
            <w:tcW w:type="dxa" w:w="1762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协议/端口</w:t>
            </w:r>
          </w:p>
        </w:tc>
        <w:tc>
          <w:tcPr>
            <w:tcW w:type="dxa" w:w="1762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默认监听</w:t>
            </w:r>
          </w:p>
        </w:tc>
        <w:tc>
          <w:tcPr>
            <w:tcW w:type="dxa" w:w="4405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1371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后端 HTTP</w:t>
            </w:r>
          </w:p>
        </w:tc>
        <w:tc>
          <w:tcPr>
            <w:tcW w:type="dxa" w:w="1762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HTTP 8080</w:t>
            </w:r>
          </w:p>
        </w:tc>
        <w:tc>
          <w:tcPr>
            <w:tcW w:type="dxa" w:w="1762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0.0.0.0:8080</w:t>
            </w:r>
          </w:p>
        </w:tc>
        <w:tc>
          <w:tcPr>
            <w:tcW w:type="dxa" w:w="440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RESTful 接口，无 context-path（URL 形如 /api/...）</w:t>
            </w:r>
          </w:p>
        </w:tc>
      </w:tr>
      <w:tr>
        <w:tc>
          <w:tcPr>
            <w:tcW w:type="dxa" w:w="1371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后端 Netty</w:t>
            </w:r>
          </w:p>
        </w:tc>
        <w:tc>
          <w:tcPr>
            <w:tcW w:type="dxa" w:w="1762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TCP 9600</w:t>
            </w:r>
          </w:p>
        </w:tc>
        <w:tc>
          <w:tcPr>
            <w:tcW w:type="dxa" w:w="1762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0.0.0.0:9600</w:t>
            </w:r>
          </w:p>
        </w:tc>
        <w:tc>
          <w:tcPr>
            <w:tcW w:type="dxa" w:w="4405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客户端长连接注册/心跳/任务/二进制</w:t>
            </w:r>
          </w:p>
        </w:tc>
      </w:tr>
      <w:tr>
        <w:tc>
          <w:tcPr>
            <w:tcW w:type="dxa" w:w="1371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前端 dev</w:t>
            </w:r>
          </w:p>
        </w:tc>
        <w:tc>
          <w:tcPr>
            <w:tcW w:type="dxa" w:w="1762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HTTP 5173</w:t>
            </w:r>
          </w:p>
        </w:tc>
        <w:tc>
          <w:tcPr>
            <w:tcW w:type="dxa" w:w="1762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0.0.0.0:5173</w:t>
            </w:r>
          </w:p>
        </w:tc>
        <w:tc>
          <w:tcPr>
            <w:tcW w:type="dxa" w:w="440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Vite dev server，代理 /api 到后端</w:t>
            </w:r>
          </w:p>
        </w:tc>
      </w:tr>
      <w:tr>
        <w:tc>
          <w:tcPr>
            <w:tcW w:type="dxa" w:w="1371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前端 prod</w:t>
            </w:r>
          </w:p>
        </w:tc>
        <w:tc>
          <w:tcPr>
            <w:tcW w:type="dxa" w:w="1762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静态托管</w:t>
            </w:r>
          </w:p>
        </w:tc>
        <w:tc>
          <w:tcPr>
            <w:tcW w:type="dxa" w:w="1762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—</w:t>
            </w:r>
          </w:p>
        </w:tc>
        <w:tc>
          <w:tcPr>
            <w:tcW w:type="dxa" w:w="4405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dist/ 由 Nginx 等托管，反向代理 /api 到后端 8080</w:t>
            </w:r>
          </w:p>
        </w:tc>
      </w:tr>
      <w:tr>
        <w:tc>
          <w:tcPr>
            <w:tcW w:type="dxa" w:w="1371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客户端</w:t>
            </w:r>
          </w:p>
        </w:tc>
        <w:tc>
          <w:tcPr>
            <w:tcW w:type="dxa" w:w="1762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主动外连</w:t>
            </w:r>
          </w:p>
        </w:tc>
        <w:tc>
          <w:tcPr>
            <w:tcW w:type="dxa" w:w="1762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—</w:t>
            </w:r>
          </w:p>
        </w:tc>
        <w:tc>
          <w:tcPr>
            <w:tcW w:type="dxa" w:w="440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向 manager_host:manager_port 发起 TCP（默认 127.0.0.1:9600）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5.2 部署后端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1) 准备库（见 3.2）；2) 通过环境变量或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.env</w:t>
      </w:r>
      <w:r>
        <w:rPr>
          <w:sz w:val="21"/>
          <w:szCs w:val="21"/>
          <w:rFonts w:ascii="Segoe UI" w:eastAsia="微软雅黑"/>
        </w:rPr>
        <w:t xml:space="preserve"> 配置（键见下表，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.env</w:t>
      </w:r>
      <w:r>
        <w:rPr>
          <w:sz w:val="21"/>
          <w:szCs w:val="21"/>
          <w:rFonts w:ascii="Segoe UI" w:eastAsia="微软雅黑"/>
        </w:rPr>
        <w:t xml:space="preserve"> 需与 jar 同目录，由 DotenvLoader 加载）；3) 启动：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方式 A：开发运行（Flyway 自动建表，DataInitializer 自愈 admin/admin123）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cd manager/web &amp;&amp; mvn spring-boot:run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方式 B：打包后运行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mvn clean package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java -jar target/rustto-manager-0.1.0.jar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关键默认值：数据库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rustto</w:t>
      </w:r>
      <w:r>
        <w:rPr>
          <w:sz w:val="21"/>
          <w:szCs w:val="21"/>
          <w:rFonts w:ascii="Segoe UI" w:eastAsia="微软雅黑"/>
        </w:rPr>
        <w:t xml:space="preserve"> / 默认账号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dev</w:t>
      </w:r>
      <w:r>
        <w:rPr>
          <w:sz w:val="21"/>
          <w:szCs w:val="21"/>
          <w:rFonts w:ascii="Segoe UI" w:eastAsia="微软雅黑"/>
        </w:rPr>
        <w:t xml:space="preserve">:12345678（可用 DB_USER/DB_PASSWORD 覆盖）；JWT 默认 720 分钟过期；Netty 9600；初始化管理员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admin/admin123</w:t>
      </w:r>
      <w:r>
        <w:rPr>
          <w:sz w:val="21"/>
          <w:szCs w:val="21"/>
          <w:rFonts w:ascii="Segoe UI" w:eastAsia="微软雅黑"/>
        </w:rPr>
        <w:t xml:space="preserve">（可用 RUSTTO_INIT_ADMIN_PASSWORD 覆盖）。</w:t>
      </w:r>
    </w:p>
    <w:p>
      <w:pPr>
        <w:pStyle w:val="Heading2"/>
      </w:pPr>
      <w:r>
        <w:t xml:space="preserve">5.3 部署前端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开发环境由 Vite 代理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/api</w:t>
      </w:r>
      <w:r>
        <w:rPr>
          <w:sz w:val="21"/>
          <w:szCs w:val="21"/>
          <w:rFonts w:ascii="Segoe UI" w:eastAsia="微软雅黑"/>
        </w:rPr>
        <w:t xml:space="preserve"> →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http://127.0.0.1:8080</w:t>
      </w:r>
      <w:r>
        <w:rPr>
          <w:sz w:val="21"/>
          <w:szCs w:val="21"/>
          <w:rFonts w:ascii="Segoe UI" w:eastAsia="微软雅黑"/>
        </w:rPr>
        <w:t xml:space="preserve">（需后端先启动）。生产环境：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cd manager/client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npm run build              # 产物在 dist/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将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dist/</w:t>
      </w:r>
      <w:r>
        <w:rPr>
          <w:sz w:val="21"/>
          <w:szCs w:val="21"/>
          <w:rFonts w:ascii="Segoe UI" w:eastAsia="微软雅黑"/>
        </w:rPr>
        <w:t xml:space="preserve"> 交由静态服务器（如 Nginx）托管。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因使用 HTML5 history 路由（createWebHistory），需配置 history fallback：未命中静态文件的路径一律回退到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index.html</w:t>
      </w:r>
      <w:r>
        <w:rPr>
          <w:sz w:val="21"/>
          <w:szCs w:val="21"/>
          <w:rFonts w:ascii="Segoe UI" w:eastAsia="微软雅黑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配置反向代理：将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/api/*</w:t>
      </w:r>
      <w:r>
        <w:rPr>
          <w:sz w:val="21"/>
          <w:szCs w:val="21"/>
          <w:rFonts w:ascii="Segoe UI" w:eastAsia="微软雅黑"/>
        </w:rPr>
        <w:t xml:space="preserve"> 转发到后端 8080，以解决接口跨域。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Nginx 参考片段：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server {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listen 80; server_name rustto.example.com;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root /opt/rustto/client/dist;  index index.html;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location / { try_files $uri $uri/ /index.html; }     # history fallback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  location /api/ { proxy_pass http://127.0.0.1:8080; } # 反向代理后端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部署客户端到目标机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1) 在管理端“节点管理”新建节点，获得一次性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nodeToken</w:t>
      </w:r>
      <w:r>
        <w:rPr>
          <w:sz w:val="21"/>
          <w:szCs w:val="21"/>
          <w:rFonts w:ascii="Segoe UI" w:eastAsia="微软雅黑"/>
        </w:rPr>
        <w:t xml:space="preserve">；2) 把编译好的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rustto-client</w:t>
      </w:r>
      <w:r>
        <w:rPr>
          <w:sz w:val="21"/>
          <w:szCs w:val="21"/>
          <w:rFonts w:ascii="Segoe UI" w:eastAsia="微软雅黑"/>
        </w:rPr>
        <w:t xml:space="preserve"> 二进制拷到目标机；3) 配置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.env</w:t>
      </w:r>
      <w:r>
        <w:rPr>
          <w:sz w:val="21"/>
          <w:szCs w:val="21"/>
          <w:rFonts w:ascii="Segoe UI" w:eastAsia="微软雅黑"/>
        </w:rPr>
        <w:t xml:space="preserve">（至少替换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NODE_TOKEN</w:t>
      </w:r>
      <w:r>
        <w:rPr>
          <w:sz w:val="21"/>
          <w:szCs w:val="21"/>
          <w:rFonts w:ascii="Segoe UI" w:eastAsia="微软雅黑"/>
        </w:rPr>
        <w:t xml:space="preserve">）；4) 以 daemon 常驻运行：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processor/.env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MANAGER_HOST=127.0.0.1       # 管理端地址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MANAGER_PORT=9600            # Netty 端口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NODE_NAME=default-node       # 节点名（需与注册一致）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NODE_TOKEN=&lt;创建节点返回的 token&gt;   # 必须替换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CLIENT_VERSION=0.1.0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LOG_DIR=logs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DATA_DIR=data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HEARTBEAT_INTERVAL_SECS=15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运行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./rustto-client daemon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建议用 systemd / supervisord 托管，实现开机自启与异常重启；客户端内置断线 5 秒自动重连。若使用 backup_mysql 工具，目标机需安装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mysqldump</w:t>
      </w:r>
      <w:r>
        <w:rPr>
          <w:sz w:val="21"/>
          <w:szCs w:val="21"/>
          <w:rFonts w:ascii="Segoe UI" w:eastAsia="微软雅黑"/>
        </w:rPr>
        <w:t xml:space="preserve">。</w:t>
      </w:r>
    </w:p>
    <w:p>
      <w:pPr>
        <w:pStyle w:val="Heading2"/>
      </w:pPr>
      <w:r>
        <w:t xml:space="preserve">5.5 生产环境注意事项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立即修改默认管理员密码：用环境变量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RUSTTO_INIT_ADMIN_PASSWORD</w:t>
      </w:r>
      <w:r>
        <w:rPr>
          <w:sz w:val="21"/>
          <w:szCs w:val="21"/>
          <w:rFonts w:ascii="Segoe UI" w:eastAsia="微软雅黑"/>
        </w:rPr>
        <w:t xml:space="preserve"> 覆盖，或登录后改密。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务必用强随机值覆盖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JWT_SECRET</w:t>
      </w:r>
      <w:r>
        <w:rPr>
          <w:sz w:val="21"/>
          <w:szCs w:val="21"/>
          <w:rFonts w:ascii="Segoe UI" w:eastAsia="微软雅黑"/>
        </w:rPr>
        <w:t xml:space="preserve">（至少 32 字节）。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收紧 CORS：默认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allowedOriginPatterns("*")</w:t>
      </w:r>
      <w:r>
        <w:rPr>
          <w:sz w:val="21"/>
          <w:szCs w:val="21"/>
          <w:rFonts w:ascii="Segoe UI" w:eastAsia="微软雅黑"/>
        </w:rPr>
        <w:t xml:space="preserve"> +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allowCredentials(true)</w:t>
      </w:r>
      <w:r>
        <w:rPr>
          <w:sz w:val="21"/>
          <w:szCs w:val="21"/>
          <w:rFonts w:ascii="Segoe UI" w:eastAsia="微软雅黑"/>
        </w:rPr>
        <w:t xml:space="preserve"> 全开，生产应限定为前端域名。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多实例限制：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PermissionCache</w:t>
      </w:r>
      <w:r>
        <w:rPr>
          <w:sz w:val="21"/>
          <w:szCs w:val="21"/>
          <w:rFonts w:ascii="Segoe UI" w:eastAsia="微软雅黑"/>
        </w:rPr>
        <w:t xml:space="preserve"> 与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ConnectionRegistry</w:t>
      </w:r>
      <w:r>
        <w:rPr>
          <w:sz w:val="21"/>
          <w:szCs w:val="21"/>
          <w:rFonts w:ascii="Segoe UI" w:eastAsia="微软雅黑"/>
        </w:rPr>
        <w:t xml:space="preserve"> 为进程内状态，水平扩展需引入 Redis / 粘性路由。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数据库迁移只增不删：禁止删除/修改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db/migration</w:t>
      </w:r>
      <w:r>
        <w:rPr>
          <w:sz w:val="21"/>
          <w:szCs w:val="21"/>
          <w:rFonts w:ascii="Segoe UI" w:eastAsia="微软雅黑"/>
        </w:rPr>
        <w:t xml:space="preserve"> 历史文件。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各端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.env</w:t>
      </w:r>
      <w:r>
        <w:rPr>
          <w:sz w:val="21"/>
          <w:szCs w:val="21"/>
          <w:rFonts w:ascii="Segoe UI" w:eastAsia="微软雅黑"/>
        </w:rPr>
        <w:t xml:space="preserve"> 为密钥文件，不得提交；客户端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crates/core</w:t>
      </w:r>
      <w:r>
        <w:rPr>
          <w:sz w:val="21"/>
          <w:szCs w:val="21"/>
          <w:rFonts w:ascii="Segoe UI" w:eastAsia="微软雅黑"/>
        </w:rPr>
        <w:t xml:space="preserve"> 不可修改。</w:t>
      </w:r>
    </w:p>
    <w:p>
      <w:pPr>
        <w:pStyle w:val="Heading1"/>
      </w:pPr>
      <w:r>
        <w:t xml:space="preserve">6. 使用说明</w:t>
      </w:r>
    </w:p>
    <w:p>
      <w:pPr>
        <w:pStyle w:val="Heading2"/>
      </w:pPr>
      <w:r>
        <w:t xml:space="preserve">6.1 登录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浏览器访问前端地址，默认账号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admin / admin123</w:t>
      </w:r>
      <w:r>
        <w:rPr>
          <w:sz w:val="21"/>
          <w:szCs w:val="21"/>
          <w:rFonts w:ascii="Segoe UI" w:eastAsia="微软雅黑"/>
        </w:rPr>
        <w:t xml:space="preserve">（首次登录后请立即修改）。登录成功后前端拉取用户信息（角色、权限码）与菜单树，动态注册路由并注入按钮级权限指令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v-permission</w:t>
      </w:r>
      <w:r>
        <w:rPr>
          <w:sz w:val="21"/>
          <w:szCs w:val="21"/>
          <w:rFonts w:ascii="Segoe UI" w:eastAsia="微软雅黑"/>
        </w:rPr>
        <w:t xml:space="preserve">。admin 角色自动 bypass 所有权限校验。</w:t>
      </w:r>
    </w:p>
    <w:p>
      <w:pPr>
        <w:pStyle w:val="Heading2"/>
      </w:pPr>
      <w:r>
        <w:t xml:space="preserve">6.2 节点管理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“新建节点”只需填写节点名；创建成功后弹窗一次性回显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nodeToken</w:t>
      </w:r>
      <w:r>
        <w:rPr>
          <w:sz w:val="21"/>
          <w:szCs w:val="21"/>
          <w:rFonts w:ascii="Segoe UI" w:eastAsia="微软雅黑"/>
        </w:rPr>
        <w:t xml:space="preserve">（仅展示一次，请妥善保存）。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把该 token 写入目标机客户端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.env</w:t>
      </w:r>
      <w:r>
        <w:rPr>
          <w:sz w:val="21"/>
          <w:szCs w:val="21"/>
          <w:rFonts w:ascii="Segoe UI" w:eastAsia="微软雅黑"/>
        </w:rPr>
        <w:t xml:space="preserve"> 的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NODE_TOKEN</w:t>
      </w:r>
      <w:r>
        <w:rPr>
          <w:sz w:val="21"/>
          <w:szCs w:val="21"/>
          <w:rFonts w:ascii="Segoe UI" w:eastAsia="微软雅黑"/>
        </w:rPr>
        <w:t xml:space="preserve">，启动 daemon 即可注册上线。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列表展示节点状态（online/offline）、客户端版本、最近心跳时间；删除节点会同步清理其在线连接。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b/>
          <w:bCs/>
          <w:sz w:val="21"/>
          <w:szCs w:val="21"/>
          <w:rFonts w:ascii="Segoe UI" w:eastAsia="微软雅黑"/>
        </w:rPr>
        <w:t xml:space="preserve">注意：</w:t>
      </w:r>
      <w:r>
        <w:rPr>
          <w:sz w:val="21"/>
          <w:szCs w:val="21"/>
          <w:rFonts w:ascii="Segoe UI" w:eastAsia="微软雅黑"/>
        </w:rPr>
        <w:t xml:space="preserve">节点 token 目前不支持轮换/重置，遗失只能删除节点重建。</w:t>
      </w:r>
    </w:p>
    <w:p>
      <w:pPr>
        <w:pStyle w:val="Heading2"/>
      </w:pPr>
      <w:r>
        <w:t xml:space="preserve">6.3 备份任务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“备份管理 / 任务”页可创建/编辑/删除/立即执行备份任务。任务字段：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0"/>
        <w:gridCol w:w="7570"/>
      </w:tblGrid>
      <w:tr>
        <w:trPr>
          <w:tblHeader/>
        </w:trPr>
        <w:tc>
          <w:tcPr>
            <w:tcW w:type="dxa" w:w="173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字段</w:t>
            </w:r>
          </w:p>
        </w:tc>
        <w:tc>
          <w:tcPr>
            <w:tcW w:type="dxa" w:w="757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173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名称</w:t>
            </w:r>
          </w:p>
        </w:tc>
        <w:tc>
          <w:tcPr>
            <w:tcW w:type="dxa" w:w="757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任务名</w:t>
            </w:r>
          </w:p>
        </w:tc>
      </w:tr>
      <w:tr>
        <w:tc>
          <w:tcPr>
            <w:tcW w:type="dxa" w:w="173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目标节点</w:t>
            </w:r>
          </w:p>
        </w:tc>
        <w:tc>
          <w:tcPr>
            <w:tcW w:type="dxa" w:w="757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下拉选择已注册节点</w:t>
            </w:r>
          </w:p>
        </w:tc>
      </w:tr>
      <w:tr>
        <w:tc>
          <w:tcPr>
            <w:tcW w:type="dxa" w:w="173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模块（module）</w:t>
            </w:r>
          </w:p>
        </w:tc>
        <w:tc>
          <w:tcPr>
            <w:tcW w:type="dxa" w:w="757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backup_file（文件/目录打包）或 backup_mysql（数据库导出）</w:t>
            </w:r>
          </w:p>
        </w:tc>
      </w:tr>
      <w:tr>
        <w:tc>
          <w:tcPr>
            <w:tcW w:type="dxa" w:w="173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参数 JSON</w:t>
            </w:r>
          </w:p>
        </w:tc>
        <w:tc>
          <w:tcPr>
            <w:tcW w:type="dxa" w:w="757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随模块下发到客户端的参数，如 {"path":"/data","dest":"/backup/data.tar.gz"}</w:t>
            </w:r>
          </w:p>
        </w:tc>
      </w:tr>
      <w:tr>
        <w:tc>
          <w:tcPr>
            <w:tcW w:type="dxa" w:w="173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cron 表达式</w:t>
            </w:r>
          </w:p>
        </w:tc>
        <w:tc>
          <w:tcPr>
            <w:tcW w:type="dxa" w:w="757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调度周期（后端每分钟扫描，cron 命中即下发）</w:t>
            </w:r>
          </w:p>
        </w:tc>
      </w:tr>
      <w:tr>
        <w:tc>
          <w:tcPr>
            <w:tcW w:type="dxa" w:w="173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启用</w:t>
            </w:r>
          </w:p>
        </w:tc>
        <w:tc>
          <w:tcPr>
            <w:tcW w:type="dxa" w:w="757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开关；关闭后不被调度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“执行”立即下发：节点在线则下发 TASK_COMMAND 并预置一条 pending 记录，离线则提示未下发。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客户端执行完成后回传 TASK_RESULT，记录更新为 success/failed 并写入产物路径、大小、sha256、错误信息。</w:t>
      </w:r>
    </w:p>
    <w:p>
      <w:pPr>
        <w:pStyle w:val="Heading2"/>
      </w:pPr>
      <w:r>
        <w:t xml:space="preserve">6.4 备份记录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“备份管理 / 记录”页可按任务过滤、分页查看历史备份记录，含状态、产物路径、大小、起止时间、错误信息等。</w:t>
      </w:r>
    </w:p>
    <w:p>
      <w:pPr>
        <w:pStyle w:val="Heading2"/>
      </w:pPr>
      <w:r>
        <w:t xml:space="preserve">6.5 二进制版本管理与热下发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“备份管理 / 二进制”页选择文件、填写版本号后上传，后端记录 sha256、大小、上传时间。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“下发”选择目标节点，后端将整包 base64 按 512 KiB 分片，逐帧 BINARY_PUSH 下发。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客户端收齐分片后校验 sha256，通过则落盘为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data_dir/rustto-client-&lt;version&gt;.bin</w:t>
      </w:r>
      <w:r>
        <w:rPr>
          <w:sz w:val="21"/>
          <w:szCs w:val="21"/>
          <w:rFonts w:ascii="Segoe UI" w:eastAsia="微软雅黑"/>
        </w:rPr>
        <w:t xml:space="preserve">，并回传 BinaryAck。</w:t>
      </w:r>
    </w:p>
    <w:p>
      <w:pPr>
        <w:pStyle w:val="Heading2"/>
      </w:pPr>
      <w:r>
        <w:t xml:space="preserve">6.6 系统管理（RBAC）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系统管理提供完整的基于角色（RBAC）的访问控制，包含以下子模块：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6"/>
        <w:gridCol w:w="4844"/>
        <w:gridCol w:w="3100"/>
      </w:tblGrid>
      <w:tr>
        <w:trPr>
          <w:tblHeader/>
        </w:trPr>
        <w:tc>
          <w:tcPr>
            <w:tcW w:type="dxa" w:w="1356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子模块</w:t>
            </w:r>
          </w:p>
        </w:tc>
        <w:tc>
          <w:tcPr>
            <w:tcW w:type="dxa" w:w="4844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主要能力</w:t>
            </w:r>
          </w:p>
        </w:tc>
        <w:tc>
          <w:tcPr>
            <w:tcW w:type="dxa" w:w="310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关键权限码示例</w:t>
            </w:r>
          </w:p>
        </w:tc>
      </w:tr>
      <w:tr>
        <w:tc>
          <w:tcPr>
            <w:tcW w:type="dxa" w:w="1356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用户管理</w:t>
            </w:r>
          </w:p>
        </w:tc>
        <w:tc>
          <w:tcPr>
            <w:tcW w:type="dxa" w:w="484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用户增删改查、启用/停用、分配角色、重置密码</w:t>
            </w:r>
          </w:p>
        </w:tc>
        <w:tc>
          <w:tcPr>
            <w:tcW w:type="dxa" w:w="310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system:user:create / assign-roles / reset-password</w:t>
            </w:r>
          </w:p>
        </w:tc>
      </w:tr>
      <w:tr>
        <w:tc>
          <w:tcPr>
            <w:tcW w:type="dxa" w:w="1356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角色管理</w:t>
            </w:r>
          </w:p>
        </w:tc>
        <w:tc>
          <w:tcPr>
            <w:tcW w:type="dxa" w:w="484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角色增删改查、给角色分配菜单与权限点</w:t>
            </w:r>
          </w:p>
        </w:tc>
        <w:tc>
          <w:tcPr>
            <w:tcW w:type="dxa" w:w="310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system:role:create / assign-menus / assign-perms</w:t>
            </w:r>
          </w:p>
        </w:tc>
      </w:tr>
      <w:tr>
        <w:tc>
          <w:tcPr>
            <w:tcW w:type="dxa" w:w="1356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菜单管理</w:t>
            </w:r>
          </w:p>
        </w:tc>
        <w:tc>
          <w:tcPr>
            <w:tcW w:type="dxa" w:w="484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树形菜单增删改（目录/菜单两类），驱动前端动态路由</w:t>
            </w:r>
          </w:p>
        </w:tc>
        <w:tc>
          <w:tcPr>
            <w:tcW w:type="dxa" w:w="310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system:menu:create / delete</w:t>
            </w:r>
          </w:p>
        </w:tc>
      </w:tr>
      <w:tr>
        <w:tc>
          <w:tcPr>
            <w:tcW w:type="dxa" w:w="1356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权限管理</w:t>
            </w:r>
          </w:p>
        </w:tc>
        <w:tc>
          <w:tcPr>
            <w:tcW w:type="dxa" w:w="484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权限点查询（种子驱动，只读；新增需通过 Flyway 迁移）</w:t>
            </w:r>
          </w:p>
        </w:tc>
        <w:tc>
          <w:tcPr>
            <w:tcW w:type="dxa" w:w="310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system:permission:query</w:t>
            </w:r>
          </w:p>
        </w:tc>
      </w:tr>
      <w:tr>
        <w:tc>
          <w:tcPr>
            <w:tcW w:type="dxa" w:w="1356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操作日志</w:t>
            </w:r>
          </w:p>
        </w:tc>
        <w:tc>
          <w:tcPr>
            <w:tcW w:type="dxa" w:w="484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查询/详情/删除/清空；AOP 自动记录带 @OperLog 的接口（入参脱敏）</w:t>
            </w:r>
          </w:p>
        </w:tc>
        <w:tc>
          <w:tcPr>
            <w:tcW w:type="dxa" w:w="310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system:log:query / delete</w:t>
            </w:r>
          </w:p>
        </w:tc>
      </w:tr>
    </w:tbl>
    <w:p>
      <w:pPr>
        <w:spacing w:after="14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权限模型：用户 → 角色 → 菜单/权限点。接口通过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@RequirePermission("code")</w:t>
      </w:r>
      <w:r>
        <w:rPr>
          <w:sz w:val="21"/>
          <w:szCs w:val="21"/>
          <w:rFonts w:ascii="Segoe UI" w:eastAsia="微软雅黑"/>
        </w:rPr>
        <w:t xml:space="preserve"> 声明所需权限码，前端按权限码控制按钮显隐。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默认角色：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admin</w:t>
      </w:r>
      <w:r>
        <w:rPr>
          <w:sz w:val="21"/>
          <w:szCs w:val="21"/>
          <w:rFonts w:ascii="Segoe UI" w:eastAsia="微软雅黑"/>
        </w:rPr>
        <w:t xml:space="preserve">（超级管理员，拥有全部菜单与权限）、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viewer</w:t>
      </w:r>
      <w:r>
        <w:rPr>
          <w:sz w:val="21"/>
          <w:szCs w:val="21"/>
          <w:rFonts w:ascii="Segoe UI" w:eastAsia="微软雅黑"/>
        </w:rPr>
        <w:t xml:space="preserve">（只读访客，仅备份只读）。</w:t>
      </w:r>
    </w:p>
    <w:p>
      <w:pPr>
        <w:pStyle w:val="Heading2"/>
      </w:pPr>
      <w:r>
        <w:t xml:space="preserve">6.7 客户端 CLI 使用（agent 友好）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客户端是 agent 友好的 CLI，所有备份能力以“工具”形式按名调度、用 JSON 传参，统一输出结构化信封：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成功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{ "ok": true, "tool": "backup_file",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 "output": { "file_path": "/backup/data.tar.gz", "size": 1234, "checksum": "…" } }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失败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{ "ok": false, "tool": "backup_file", "error": "invalid params: ..." }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成功退出码 0，失败退出码 1</w:t>
            </w:r>
          </w:p>
        </w:tc>
      </w:tr>
    </w:tbl>
    <w:p>
      <w:pPr>
        <w:spacing w:after="120"/>
      </w:pP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3"/>
        <w:gridCol w:w="5787"/>
      </w:tblGrid>
      <w:tr>
        <w:trPr>
          <w:tblHeader/>
        </w:trPr>
        <w:tc>
          <w:tcPr>
            <w:tcW w:type="dxa" w:w="351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子命令</w:t>
            </w:r>
          </w:p>
        </w:tc>
        <w:tc>
          <w:tcPr>
            <w:tcW w:type="dxa" w:w="578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351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daemon</w:t>
            </w:r>
          </w:p>
        </w:tc>
        <w:tc>
          <w:tcPr>
            <w:tcW w:type="dxa" w:w="578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常驻：连接 Manager、注册、心跳，接收并执行任务</w:t>
            </w:r>
          </w:p>
        </w:tc>
      </w:tr>
      <w:tr>
        <w:tc>
          <w:tcPr>
            <w:tcW w:type="dxa" w:w="351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tool list</w:t>
            </w:r>
          </w:p>
        </w:tc>
        <w:tc>
          <w:tcPr>
            <w:tcW w:type="dxa" w:w="578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列出所有已注册工具（name + description）</w:t>
            </w:r>
          </w:p>
        </w:tc>
      </w:tr>
      <w:tr>
        <w:tc>
          <w:tcPr>
            <w:tcW w:type="dxa" w:w="351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tool schema &lt;name&gt;</w:t>
            </w:r>
          </w:p>
        </w:tc>
        <w:tc>
          <w:tcPr>
            <w:tcW w:type="dxa" w:w="578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查看某工具的参数格式（params_schema）</w:t>
            </w:r>
          </w:p>
        </w:tc>
      </w:tr>
      <w:tr>
        <w:tc>
          <w:tcPr>
            <w:tcW w:type="dxa" w:w="351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tool run &lt;name&gt; [--args '&lt;json&gt;' | --args-file &lt;f&gt; | --args -]</w:t>
            </w:r>
          </w:p>
        </w:tc>
        <w:tc>
          <w:tcPr>
            <w:tcW w:type="dxa" w:w="578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按名调度运行；--args - 从 stdin 读 JSON</w:t>
            </w:r>
          </w:p>
        </w:tc>
      </w:tr>
      <w:tr>
        <w:tc>
          <w:tcPr>
            <w:tcW w:type="dxa" w:w="351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backup-file --path &lt;P&gt; --dest &lt;P&gt;</w:t>
            </w:r>
          </w:p>
        </w:tc>
        <w:tc>
          <w:tcPr>
            <w:tcW w:type="dxa" w:w="578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兼容旧命令：文件/目录打包</w:t>
            </w:r>
          </w:p>
        </w:tc>
      </w:tr>
      <w:tr>
        <w:tc>
          <w:tcPr>
            <w:tcW w:type="dxa" w:w="351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backup-mysql --host --port --user --password --database --dest</w:t>
            </w:r>
          </w:p>
        </w:tc>
        <w:tc>
          <w:tcPr>
            <w:tcW w:type="dxa" w:w="578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兼容旧命令：mysqldump 导出</w:t>
            </w:r>
          </w:p>
        </w:tc>
      </w:tr>
      <w:tr>
        <w:tc>
          <w:tcPr>
            <w:tcW w:type="dxa" w:w="351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run-module &lt;name&gt; [--args '&lt;json&gt;']</w:t>
            </w:r>
          </w:p>
        </w:tc>
        <w:tc>
          <w:tcPr>
            <w:tcW w:type="dxa" w:w="578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兼容旧命令：按名调度</w:t>
            </w:r>
          </w:p>
        </w:tc>
      </w:tr>
    </w:tbl>
    <w:p>
      <w:pPr>
        <w:spacing w:after="140"/>
      </w:pP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示例：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rustto-client tool list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rustto-client tool schema backup_file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rustto-client tool run backup_file --args '{"path":"/data","dest":"/backup/data.tar.gz"}'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rustto-client tool run backup_file --args-file ./args.json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echo '{"path":"/data","dest":"/backup/data.tar.gz"}' | rustto-client tool run backup_file --args -</w:t>
            </w:r>
          </w:p>
        </w:tc>
      </w:tr>
    </w:tbl>
    <w:p>
      <w:pPr>
        <w:spacing w:after="120"/>
      </w:pPr>
    </w:p>
    <w:p>
      <w:pPr>
        <w:spacing w:after="120" w:line="320"/>
      </w:pPr>
      <w:r>
        <w:rPr>
          <w:b/>
          <w:bCs/>
          <w:sz w:val="21"/>
          <w:szCs w:val="21"/>
          <w:rFonts w:ascii="Segoe UI" w:eastAsia="微软雅黑"/>
        </w:rPr>
        <w:t xml:space="preserve">内置工具参数：</w:t>
      </w:r>
    </w:p>
    <w:p>
      <w:pPr>
        <w:pStyle w:val="Heading3"/>
      </w:pPr>
      <w:r>
        <w:t xml:space="preserve">backup_file（文件/目录打包）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7"/>
        <w:gridCol w:w="1187"/>
        <w:gridCol w:w="989"/>
        <w:gridCol w:w="5936"/>
      </w:tblGrid>
      <w:tr>
        <w:trPr>
          <w:tblHeader/>
        </w:trPr>
        <w:tc>
          <w:tcPr>
            <w:tcW w:type="dxa" w:w="118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参数</w:t>
            </w:r>
          </w:p>
        </w:tc>
        <w:tc>
          <w:tcPr>
            <w:tcW w:type="dxa" w:w="118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类型</w:t>
            </w:r>
          </w:p>
        </w:tc>
        <w:tc>
          <w:tcPr>
            <w:tcW w:type="dxa" w:w="989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必填</w:t>
            </w:r>
          </w:p>
        </w:tc>
        <w:tc>
          <w:tcPr>
            <w:tcW w:type="dxa" w:w="5936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1187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path</w:t>
            </w:r>
          </w:p>
        </w:tc>
        <w:tc>
          <w:tcPr>
            <w:tcW w:type="dxa" w:w="1187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string</w:t>
            </w:r>
          </w:p>
        </w:tc>
        <w:tc>
          <w:tcPr>
            <w:tcW w:type="dxa" w:w="989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是</w:t>
            </w:r>
          </w:p>
        </w:tc>
        <w:tc>
          <w:tcPr>
            <w:tcW w:type="dxa" w:w="5936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待备份的源文件/目录绝对路径</w:t>
            </w:r>
          </w:p>
        </w:tc>
      </w:tr>
      <w:tr>
        <w:tc>
          <w:tcPr>
            <w:tcW w:type="dxa" w:w="1187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dest</w:t>
            </w:r>
          </w:p>
        </w:tc>
        <w:tc>
          <w:tcPr>
            <w:tcW w:type="dxa" w:w="1187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string</w:t>
            </w:r>
          </w:p>
        </w:tc>
        <w:tc>
          <w:tcPr>
            <w:tcW w:type="dxa" w:w="989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是</w:t>
            </w:r>
          </w:p>
        </w:tc>
        <w:tc>
          <w:tcPr>
            <w:tcW w:type="dxa" w:w="5936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产物路径，建议以 .tar.gz 结尾</w:t>
            </w:r>
          </w:p>
        </w:tc>
      </w:tr>
    </w:tbl>
    <w:p>
      <w:pPr>
        <w:spacing w:after="140"/>
      </w:pPr>
    </w:p>
    <w:p>
      <w:pPr>
        <w:pStyle w:val="Heading3"/>
      </w:pPr>
      <w:r>
        <w:t xml:space="preserve">backup_mysql（mysqldump 导出 + gzip）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4"/>
        <w:gridCol w:w="1044"/>
        <w:gridCol w:w="854"/>
        <w:gridCol w:w="1234"/>
        <w:gridCol w:w="4935"/>
      </w:tblGrid>
      <w:tr>
        <w:trPr>
          <w:tblHeader/>
        </w:trPr>
        <w:tc>
          <w:tcPr>
            <w:tcW w:type="dxa" w:w="1234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参数</w:t>
            </w:r>
          </w:p>
        </w:tc>
        <w:tc>
          <w:tcPr>
            <w:tcW w:type="dxa" w:w="1044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类型</w:t>
            </w:r>
          </w:p>
        </w:tc>
        <w:tc>
          <w:tcPr>
            <w:tcW w:type="dxa" w:w="854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必填</w:t>
            </w:r>
          </w:p>
        </w:tc>
        <w:tc>
          <w:tcPr>
            <w:tcW w:type="dxa" w:w="1234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默认</w:t>
            </w:r>
          </w:p>
        </w:tc>
        <w:tc>
          <w:tcPr>
            <w:tcW w:type="dxa" w:w="4935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123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host</w:t>
            </w:r>
          </w:p>
        </w:tc>
        <w:tc>
          <w:tcPr>
            <w:tcW w:type="dxa" w:w="104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string</w:t>
            </w:r>
          </w:p>
        </w:tc>
        <w:tc>
          <w:tcPr>
            <w:tcW w:type="dxa" w:w="85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是</w:t>
            </w:r>
          </w:p>
        </w:tc>
        <w:tc>
          <w:tcPr>
            <w:tcW w:type="dxa" w:w="123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127.0.0.1</w:t>
            </w:r>
          </w:p>
        </w:tc>
        <w:tc>
          <w:tcPr>
            <w:tcW w:type="dxa" w:w="493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数据库主机</w:t>
            </w:r>
          </w:p>
        </w:tc>
      </w:tr>
      <w:tr>
        <w:tc>
          <w:tcPr>
            <w:tcW w:type="dxa" w:w="123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port</w:t>
            </w:r>
          </w:p>
        </w:tc>
        <w:tc>
          <w:tcPr>
            <w:tcW w:type="dxa" w:w="104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integer</w:t>
            </w:r>
          </w:p>
        </w:tc>
        <w:tc>
          <w:tcPr>
            <w:tcW w:type="dxa" w:w="85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否</w:t>
            </w:r>
          </w:p>
        </w:tc>
        <w:tc>
          <w:tcPr>
            <w:tcW w:type="dxa" w:w="123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3306</w:t>
            </w:r>
          </w:p>
        </w:tc>
        <w:tc>
          <w:tcPr>
            <w:tcW w:type="dxa" w:w="4935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端口</w:t>
            </w:r>
          </w:p>
        </w:tc>
      </w:tr>
      <w:tr>
        <w:tc>
          <w:tcPr>
            <w:tcW w:type="dxa" w:w="123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user</w:t>
            </w:r>
          </w:p>
        </w:tc>
        <w:tc>
          <w:tcPr>
            <w:tcW w:type="dxa" w:w="104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string</w:t>
            </w:r>
          </w:p>
        </w:tc>
        <w:tc>
          <w:tcPr>
            <w:tcW w:type="dxa" w:w="85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是</w:t>
            </w:r>
          </w:p>
        </w:tc>
        <w:tc>
          <w:tcPr>
            <w:tcW w:type="dxa" w:w="123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—</w:t>
            </w:r>
          </w:p>
        </w:tc>
        <w:tc>
          <w:tcPr>
            <w:tcW w:type="dxa" w:w="493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账号</w:t>
            </w:r>
          </w:p>
        </w:tc>
      </w:tr>
      <w:tr>
        <w:tc>
          <w:tcPr>
            <w:tcW w:type="dxa" w:w="123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password</w:t>
            </w:r>
          </w:p>
        </w:tc>
        <w:tc>
          <w:tcPr>
            <w:tcW w:type="dxa" w:w="104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string</w:t>
            </w:r>
          </w:p>
        </w:tc>
        <w:tc>
          <w:tcPr>
            <w:tcW w:type="dxa" w:w="85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是</w:t>
            </w:r>
          </w:p>
        </w:tc>
        <w:tc>
          <w:tcPr>
            <w:tcW w:type="dxa" w:w="123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""</w:t>
            </w:r>
          </w:p>
        </w:tc>
        <w:tc>
          <w:tcPr>
            <w:tcW w:type="dxa" w:w="4935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密码（明文）。注：tool run 走 JSON 时该字段不可省略</w:t>
            </w:r>
          </w:p>
        </w:tc>
      </w:tr>
      <w:tr>
        <w:tc>
          <w:tcPr>
            <w:tcW w:type="dxa" w:w="123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database</w:t>
            </w:r>
          </w:p>
        </w:tc>
        <w:tc>
          <w:tcPr>
            <w:tcW w:type="dxa" w:w="104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string</w:t>
            </w:r>
          </w:p>
        </w:tc>
        <w:tc>
          <w:tcPr>
            <w:tcW w:type="dxa" w:w="85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是</w:t>
            </w:r>
          </w:p>
        </w:tc>
        <w:tc>
          <w:tcPr>
            <w:tcW w:type="dxa" w:w="1234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—</w:t>
            </w:r>
          </w:p>
        </w:tc>
        <w:tc>
          <w:tcPr>
            <w:tcW w:type="dxa" w:w="493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目标数据库名</w:t>
            </w:r>
          </w:p>
        </w:tc>
      </w:tr>
      <w:tr>
        <w:tc>
          <w:tcPr>
            <w:tcW w:type="dxa" w:w="123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dest</w:t>
            </w:r>
          </w:p>
        </w:tc>
        <w:tc>
          <w:tcPr>
            <w:tcW w:type="dxa" w:w="104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string</w:t>
            </w:r>
          </w:p>
        </w:tc>
        <w:tc>
          <w:tcPr>
            <w:tcW w:type="dxa" w:w="85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是</w:t>
            </w:r>
          </w:p>
        </w:tc>
        <w:tc>
          <w:tcPr>
            <w:tcW w:type="dxa" w:w="1234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—</w:t>
            </w:r>
          </w:p>
        </w:tc>
        <w:tc>
          <w:tcPr>
            <w:tcW w:type="dxa" w:w="4935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产物路径，建议 .sql.gz</w:t>
            </w:r>
          </w:p>
        </w:tc>
      </w:tr>
    </w:tbl>
    <w:p>
      <w:pPr>
        <w:spacing w:after="140"/>
      </w:pP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调用命令等价：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mysqldump -h &lt;host&gt; -P &lt;port&gt; -u &lt;user&gt; --password=&lt;pw&gt; --single-transaction --quick &lt;db&gt;</w:t>
      </w:r>
      <w:r>
        <w:rPr>
          <w:sz w:val="21"/>
          <w:szCs w:val="21"/>
          <w:rFonts w:ascii="Segoe UI" w:eastAsia="微软雅黑"/>
        </w:rPr>
        <w:t xml:space="preserve">，stdout 经 gzip 写入 dest。</w:t>
      </w:r>
    </w:p>
    <w:p>
      <w:pPr>
        <w:pStyle w:val="Heading1"/>
      </w:pPr>
      <w:r>
        <w:t xml:space="preserve">7. 配置参考</w:t>
      </w:r>
    </w:p>
    <w:p>
      <w:pPr>
        <w:pStyle w:val="Heading2"/>
      </w:pPr>
      <w:r>
        <w:t xml:space="preserve">7.1 客户端环境变量（processor/.env）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2273"/>
        <w:gridCol w:w="4547"/>
      </w:tblGrid>
      <w:tr>
        <w:trPr>
          <w:tblHeader/>
        </w:trPr>
        <w:tc>
          <w:tcPr>
            <w:tcW w:type="dxa" w:w="248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键</w:t>
            </w:r>
          </w:p>
        </w:tc>
        <w:tc>
          <w:tcPr>
            <w:tcW w:type="dxa" w:w="227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默认</w:t>
            </w:r>
          </w:p>
        </w:tc>
        <w:tc>
          <w:tcPr>
            <w:tcW w:type="dxa" w:w="454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248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MANAGER_HOST</w:t>
            </w:r>
          </w:p>
        </w:tc>
        <w:tc>
          <w:tcPr>
            <w:tcW w:type="dxa" w:w="227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127.0.0.1</w:t>
            </w:r>
          </w:p>
        </w:tc>
        <w:tc>
          <w:tcPr>
            <w:tcW w:type="dxa" w:w="454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管理端地址</w:t>
            </w:r>
          </w:p>
        </w:tc>
      </w:tr>
      <w:tr>
        <w:tc>
          <w:tcPr>
            <w:tcW w:type="dxa" w:w="248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MANAGER_PORT</w:t>
            </w:r>
          </w:p>
        </w:tc>
        <w:tc>
          <w:tcPr>
            <w:tcW w:type="dxa" w:w="227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9600</w:t>
            </w:r>
          </w:p>
        </w:tc>
        <w:tc>
          <w:tcPr>
            <w:tcW w:type="dxa" w:w="454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管理端 Netty 端口</w:t>
            </w:r>
          </w:p>
        </w:tc>
      </w:tr>
      <w:tr>
        <w:tc>
          <w:tcPr>
            <w:tcW w:type="dxa" w:w="248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NODE_NAME</w:t>
            </w:r>
          </w:p>
        </w:tc>
        <w:tc>
          <w:tcPr>
            <w:tcW w:type="dxa" w:w="227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default-node</w:t>
            </w:r>
          </w:p>
        </w:tc>
        <w:tc>
          <w:tcPr>
            <w:tcW w:type="dxa" w:w="454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本节点名（注册上报）</w:t>
            </w:r>
          </w:p>
        </w:tc>
      </w:tr>
      <w:tr>
        <w:tc>
          <w:tcPr>
            <w:tcW w:type="dxa" w:w="248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NODE_TOKEN</w:t>
            </w:r>
          </w:p>
        </w:tc>
        <w:tc>
          <w:tcPr>
            <w:tcW w:type="dxa" w:w="227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""</w:t>
            </w:r>
          </w:p>
        </w:tc>
        <w:tc>
          <w:tcPr>
            <w:tcW w:type="dxa" w:w="454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节点注册校验 Token（密钥，必须替换）</w:t>
            </w:r>
          </w:p>
        </w:tc>
      </w:tr>
      <w:tr>
        <w:tc>
          <w:tcPr>
            <w:tcW w:type="dxa" w:w="248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CLIENT_VERSION</w:t>
            </w:r>
          </w:p>
        </w:tc>
        <w:tc>
          <w:tcPr>
            <w:tcW w:type="dxa" w:w="227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0.1.0</w:t>
            </w:r>
          </w:p>
        </w:tc>
        <w:tc>
          <w:tcPr>
            <w:tcW w:type="dxa" w:w="454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客户端版本</w:t>
            </w:r>
          </w:p>
        </w:tc>
      </w:tr>
      <w:tr>
        <w:tc>
          <w:tcPr>
            <w:tcW w:type="dxa" w:w="248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LOG_DIR</w:t>
            </w:r>
          </w:p>
        </w:tc>
        <w:tc>
          <w:tcPr>
            <w:tcW w:type="dxa" w:w="227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logs</w:t>
            </w:r>
          </w:p>
        </w:tc>
        <w:tc>
          <w:tcPr>
            <w:tcW w:type="dxa" w:w="454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日志目录</w:t>
            </w:r>
          </w:p>
        </w:tc>
      </w:tr>
      <w:tr>
        <w:tc>
          <w:tcPr>
            <w:tcW w:type="dxa" w:w="248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DATA_DIR</w:t>
            </w:r>
          </w:p>
        </w:tc>
        <w:tc>
          <w:tcPr>
            <w:tcW w:type="dxa" w:w="227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data</w:t>
            </w:r>
          </w:p>
        </w:tc>
        <w:tc>
          <w:tcPr>
            <w:tcW w:type="dxa" w:w="454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备份产物 / 接收二进制存放目录</w:t>
            </w:r>
          </w:p>
        </w:tc>
      </w:tr>
      <w:tr>
        <w:tc>
          <w:tcPr>
            <w:tcW w:type="dxa" w:w="248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HEARTBEAT_INTERVAL_SECS</w:t>
            </w:r>
          </w:p>
        </w:tc>
        <w:tc>
          <w:tcPr>
            <w:tcW w:type="dxa" w:w="227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15</w:t>
            </w:r>
          </w:p>
        </w:tc>
        <w:tc>
          <w:tcPr>
            <w:tcW w:type="dxa" w:w="454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心跳间隔（秒）</w:t>
            </w:r>
          </w:p>
        </w:tc>
      </w:tr>
      <w:tr>
        <w:tc>
          <w:tcPr>
            <w:tcW w:type="dxa" w:w="248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RUST_LOG</w:t>
            </w:r>
          </w:p>
        </w:tc>
        <w:tc>
          <w:tcPr>
            <w:tcW w:type="dxa" w:w="227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info,rustto=debug</w:t>
            </w:r>
          </w:p>
        </w:tc>
        <w:tc>
          <w:tcPr>
            <w:tcW w:type="dxa" w:w="454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tracing 日志级别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7.2 后端环境变量（manager/web/.env）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3"/>
        <w:gridCol w:w="2893"/>
        <w:gridCol w:w="3513"/>
      </w:tblGrid>
      <w:tr>
        <w:trPr>
          <w:tblHeader/>
        </w:trPr>
        <w:tc>
          <w:tcPr>
            <w:tcW w:type="dxa" w:w="289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键</w:t>
            </w:r>
          </w:p>
        </w:tc>
        <w:tc>
          <w:tcPr>
            <w:tcW w:type="dxa" w:w="289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默认 / 占位</w:t>
            </w:r>
          </w:p>
        </w:tc>
        <w:tc>
          <w:tcPr>
            <w:tcW w:type="dxa" w:w="351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DB_HOST / DB_PORT</w:t>
            </w:r>
          </w:p>
        </w:tc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localhost / 3306</w:t>
            </w:r>
          </w:p>
        </w:tc>
        <w:tc>
          <w:tcPr>
            <w:tcW w:type="dxa" w:w="351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数据库地址</w:t>
            </w:r>
          </w:p>
        </w:tc>
      </w:tr>
      <w:tr>
        <w:tc>
          <w:tcPr>
            <w:tcW w:type="dxa" w:w="289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DB_NAME</w:t>
            </w:r>
          </w:p>
        </w:tc>
        <w:tc>
          <w:tcPr>
            <w:tcW w:type="dxa" w:w="289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rustto</w:t>
            </w:r>
          </w:p>
        </w:tc>
        <w:tc>
          <w:tcPr>
            <w:tcW w:type="dxa" w:w="351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数据库名</w:t>
            </w:r>
          </w:p>
        </w:tc>
      </w:tr>
      <w:tr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DB_USER / DB_PASSWORD</w:t>
            </w:r>
          </w:p>
        </w:tc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dev / 12345678</w:t>
            </w:r>
          </w:p>
        </w:tc>
        <w:tc>
          <w:tcPr>
            <w:tcW w:type="dxa" w:w="351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数据库账号（请覆盖）</w:t>
            </w:r>
          </w:p>
        </w:tc>
      </w:tr>
      <w:tr>
        <w:tc>
          <w:tcPr>
            <w:tcW w:type="dxa" w:w="289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JWT_SECRET</w:t>
            </w:r>
          </w:p>
        </w:tc>
        <w:tc>
          <w:tcPr>
            <w:tcW w:type="dxa" w:w="289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rustto-dev-secret-…（32B 占位）</w:t>
            </w:r>
          </w:p>
        </w:tc>
        <w:tc>
          <w:tcPr>
            <w:tcW w:type="dxa" w:w="351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JWT 签名密钥（生产必须覆盖）</w:t>
            </w:r>
          </w:p>
        </w:tc>
      </w:tr>
      <w:tr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JWT_EXPIRE_MINUTES</w:t>
            </w:r>
          </w:p>
        </w:tc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720（12 小时）</w:t>
            </w:r>
          </w:p>
        </w:tc>
        <w:tc>
          <w:tcPr>
            <w:tcW w:type="dxa" w:w="351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JWT 过期时间</w:t>
            </w:r>
          </w:p>
        </w:tc>
      </w:tr>
      <w:tr>
        <w:tc>
          <w:tcPr>
            <w:tcW w:type="dxa" w:w="289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NETTY_PORT</w:t>
            </w:r>
          </w:p>
        </w:tc>
        <w:tc>
          <w:tcPr>
            <w:tcW w:type="dxa" w:w="289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9600</w:t>
            </w:r>
          </w:p>
        </w:tc>
        <w:tc>
          <w:tcPr>
            <w:tcW w:type="dxa" w:w="351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Netty TCP 端口</w:t>
            </w:r>
          </w:p>
        </w:tc>
      </w:tr>
      <w:tr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BACKUP_DATA_DIR</w:t>
            </w:r>
          </w:p>
        </w:tc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data</w:t>
            </w:r>
          </w:p>
        </w:tc>
        <w:tc>
          <w:tcPr>
            <w:tcW w:type="dxa" w:w="351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二进制存放目录</w:t>
            </w:r>
          </w:p>
        </w:tc>
      </w:tr>
      <w:tr>
        <w:tc>
          <w:tcPr>
            <w:tcW w:type="dxa" w:w="2893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RUSTTO_INIT_ADMIN_USERNAME</w:t>
            </w:r>
          </w:p>
        </w:tc>
        <w:tc>
          <w:tcPr>
            <w:tcW w:type="dxa" w:w="289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admin</w:t>
            </w:r>
          </w:p>
        </w:tc>
        <w:tc>
          <w:tcPr>
            <w:tcW w:type="dxa" w:w="3513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初始化管理员账号（未在 .env.example，yml 支持）</w:t>
            </w:r>
          </w:p>
        </w:tc>
      </w:tr>
      <w:tr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RUSTTO_INIT_ADMIN_PASSWORD</w:t>
            </w:r>
          </w:p>
        </w:tc>
        <w:tc>
          <w:tcPr>
            <w:tcW w:type="dxa" w:w="289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admin123</w:t>
            </w:r>
          </w:p>
        </w:tc>
        <w:tc>
          <w:tcPr>
            <w:tcW w:type="dxa" w:w="351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初始化管理员密码（生产必须覆盖）</w:t>
            </w:r>
          </w:p>
        </w:tc>
      </w:tr>
    </w:tbl>
    <w:p>
      <w:pPr>
        <w:spacing w:after="140"/>
      </w:pPr>
    </w:p>
    <w:p>
      <w:pPr>
        <w:pStyle w:val="Heading2"/>
      </w:pPr>
      <w:r>
        <w:t xml:space="preserve">7.3 前端环境变量（manager/client/.env）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3"/>
        <w:gridCol w:w="1653"/>
        <w:gridCol w:w="5373"/>
      </w:tblGrid>
      <w:tr>
        <w:trPr>
          <w:tblHeader/>
        </w:trPr>
        <w:tc>
          <w:tcPr>
            <w:tcW w:type="dxa" w:w="227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键</w:t>
            </w:r>
          </w:p>
        </w:tc>
        <w:tc>
          <w:tcPr>
            <w:tcW w:type="dxa" w:w="165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默认</w:t>
            </w:r>
          </w:p>
        </w:tc>
        <w:tc>
          <w:tcPr>
            <w:tcW w:type="dxa" w:w="5373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227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VITE_API_BASE</w:t>
            </w:r>
          </w:p>
        </w:tc>
        <w:tc>
          <w:tcPr>
            <w:tcW w:type="dxa" w:w="1653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</w:t>
            </w:r>
          </w:p>
        </w:tc>
        <w:tc>
          <w:tcPr>
            <w:tcW w:type="dxa" w:w="5373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axios baseURL；dev 由 Vite 代理到后端 8080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8. REST API 参考</w:t>
      </w: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统一响应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Result&lt;T&gt; = { code, message, data }</w:t>
      </w:r>
      <w:r>
        <w:rPr>
          <w:sz w:val="21"/>
          <w:szCs w:val="21"/>
          <w:rFonts w:ascii="Segoe UI" w:eastAsia="微软雅黑"/>
        </w:rPr>
        <w:t xml:space="preserve">，分页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PageResult&lt;T&gt; = { page, size, total, records }</w:t>
      </w:r>
      <w:r>
        <w:rPr>
          <w:sz w:val="21"/>
          <w:szCs w:val="21"/>
          <w:rFonts w:ascii="Segoe UI" w:eastAsia="微软雅黑"/>
        </w:rPr>
        <w:t xml:space="preserve">。除登录等公开接口外，均需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Authorization: Bearer &lt;jwt&gt;</w:t>
      </w:r>
      <w:r>
        <w:rPr>
          <w:sz w:val="21"/>
          <w:szCs w:val="21"/>
          <w:rFonts w:ascii="Segoe UI" w:eastAsia="微软雅黑"/>
        </w:rPr>
        <w:t xml:space="preserve">，并按权限码校验（admin bypass）。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"/>
        <w:gridCol w:w="2729"/>
        <w:gridCol w:w="3437"/>
        <w:gridCol w:w="2224"/>
      </w:tblGrid>
      <w:tr>
        <w:trPr>
          <w:tblHeader/>
        </w:trPr>
        <w:tc>
          <w:tcPr>
            <w:tcW w:type="dxa" w:w="91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方法</w:t>
            </w:r>
          </w:p>
        </w:tc>
        <w:tc>
          <w:tcPr>
            <w:tcW w:type="dxa" w:w="2729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路径</w:t>
            </w:r>
          </w:p>
        </w:tc>
        <w:tc>
          <w:tcPr>
            <w:tcW w:type="dxa" w:w="343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功能</w:t>
            </w:r>
          </w:p>
        </w:tc>
        <w:tc>
          <w:tcPr>
            <w:tcW w:type="dxa" w:w="2224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权限码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POST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/api/auth/login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登录，签发 JWT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公开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/api/auth/info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当前用户信息（角色+权限码）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登录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/api/auth/menus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当前用户菜单树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登录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POST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/api/nodes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创建节点，返回一次性 nodeToken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backup:node:create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/api/nodes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分页查询节点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backup:node:list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/api/nodes/{id}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节点详情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backup:node:query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DELETE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/api/nodes/{id}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删除节点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backup:node:delete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POST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/api/tasks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创建备份任务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backup:task:create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PUT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/api/tasks/{id}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修改任务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backup:task:update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/api/tasks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分页查询任务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backup:task:list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/api/tasks/{id}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任务详情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backup:task:query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DELETE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/api/tasks/{id}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删除任务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backup:task:delete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POST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/api/tasks/{id}/run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立即下发执行（离线返回 false）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backup:task:run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/api/records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分页查询备份记录（可按 taskId）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backup:record:list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POST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/api/binaries/upload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上传新版本二进制（multipart）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backup:binary:upload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/api/binaries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分页查询版本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backup:binary:list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POST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/api/binaries/{id}/push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向节点下发二进制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backup:binary:push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/api/oper-logs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分页查询操作日志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system:log:list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/api/oper-logs/{id}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日志详情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system:log:query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DELETE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/api/oper-logs/{id}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删除单条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system:log:delete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DELETE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/api/oper-logs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清空全部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system:log:delete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/api/users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分页（username/status）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system:user:list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/api/users/{id}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用户详情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system:user:query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POST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/api/users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新建用户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system:user:create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PUT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/api/users/{id}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修改用户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system:user:update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DELETE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/api/users/{id}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删除用户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system:user:delete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PUT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/api/users/{id}/roles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分配角色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system:user:assign-roles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PUT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/api/users/{id}/password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重置密码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system:user:reset-password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分页（roleName）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system:role:list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/api/roles/all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全部角色（下拉）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system:role:query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角色详情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system:role:query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POST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新建角色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system:role:create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PUT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修改角色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system:role:update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DELETE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/api/roles/{id}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删除角色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system:role:delete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/api/roles/{id}/menus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已分配菜单 ID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system:role:assign-menus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PUT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/api/roles/{id}/menus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分配菜单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system:role:assign-menus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/api/roles/{id}/permissions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已分配权限 ID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system:role:assign-perms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PUT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/api/roles/{id}/permissions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分配权限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system:role:assign-perms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/api/menus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全量菜单树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system:menu:list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/api/menus/{id}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菜单详情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system:menu:query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POST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/api/menus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新建菜单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system:menu:create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PUT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/api/menus/{id}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修改菜单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system:menu:update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DELETE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/api/menus/{id}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删除菜单（含子菜单）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system:menu:delete</w:t>
            </w:r>
          </w:p>
        </w:tc>
      </w:tr>
      <w:tr>
        <w:tc>
          <w:tcPr>
            <w:tcW w:type="dxa" w:w="91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/api/permissions</w:t>
            </w:r>
          </w:p>
        </w:tc>
        <w:tc>
          <w:tcPr>
            <w:tcW w:type="dxa" w:w="3437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分页（module）</w:t>
            </w:r>
          </w:p>
        </w:tc>
        <w:tc>
          <w:tcPr>
            <w:tcW w:type="dxa" w:w="2224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system:permission:list</w:t>
            </w:r>
          </w:p>
        </w:tc>
      </w:tr>
      <w:tr>
        <w:tc>
          <w:tcPr>
            <w:tcW w:type="dxa" w:w="91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GET</w:t>
            </w:r>
          </w:p>
        </w:tc>
        <w:tc>
          <w:tcPr>
            <w:tcW w:type="dxa" w:w="272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/api/permissions/{id}</w:t>
            </w:r>
          </w:p>
        </w:tc>
        <w:tc>
          <w:tcPr>
            <w:tcW w:type="dxa" w:w="3437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权限点详情</w:t>
            </w:r>
          </w:p>
        </w:tc>
        <w:tc>
          <w:tcPr>
            <w:tcW w:type="dxa" w:w="2224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system:permission:query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9. 通信协议参考</w:t>
      </w:r>
    </w:p>
    <w:p>
      <w:pPr>
        <w:pStyle w:val="Heading2"/>
      </w:pPr>
      <w:r>
        <w:t xml:space="preserve">9.1 帧格式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| magic 4B "RUST" | length 4B BE(=1+payloadLen) | type 1B | payload JSON |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 HEADER_LEN=9   MAX_PAYLOAD_LEN=256 MiB   字段 snake_case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9.2 消息 JSON 字段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3720"/>
        <w:gridCol w:w="3720"/>
      </w:tblGrid>
      <w:tr>
        <w:trPr>
          <w:tblHeader/>
        </w:trPr>
        <w:tc>
          <w:tcPr>
            <w:tcW w:type="dxa" w:w="186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消息(type)</w:t>
            </w:r>
          </w:p>
        </w:tc>
        <w:tc>
          <w:tcPr>
            <w:tcW w:type="dxa" w:w="372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字段</w:t>
            </w:r>
          </w:p>
        </w:tc>
        <w:tc>
          <w:tcPr>
            <w:tcW w:type="dxa" w:w="3720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说明</w:t>
            </w:r>
          </w:p>
        </w:tc>
      </w:tr>
      <w:tr>
        <w:tc>
          <w:tcPr>
            <w:tcW w:type="dxa" w:w="186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Register (1)</w:t>
            </w:r>
          </w:p>
        </w:tc>
        <w:tc>
          <w:tcPr>
            <w:tcW w:type="dxa" w:w="372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node_name / node_token / version</w:t>
            </w:r>
          </w:p>
        </w:tc>
        <w:tc>
          <w:tcPr>
            <w:tcW w:type="dxa" w:w="372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C→S 注册</w:t>
            </w:r>
          </w:p>
        </w:tc>
      </w:tr>
      <w:tr>
        <w:tc>
          <w:tcPr>
            <w:tcW w:type="dxa" w:w="186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RegisterAck (2)</w:t>
            </w:r>
          </w:p>
        </w:tc>
        <w:tc>
          <w:tcPr>
            <w:tcW w:type="dxa" w:w="372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success / message / node_id</w:t>
            </w:r>
          </w:p>
        </w:tc>
        <w:tc>
          <w:tcPr>
            <w:tcW w:type="dxa" w:w="372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S→C 注册应答</w:t>
            </w:r>
          </w:p>
        </w:tc>
      </w:tr>
      <w:tr>
        <w:tc>
          <w:tcPr>
            <w:tcW w:type="dxa" w:w="186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Heartbeat (3)</w:t>
            </w:r>
          </w:p>
        </w:tc>
        <w:tc>
          <w:tcPr>
            <w:tcW w:type="dxa" w:w="372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timestamp (Unix 秒)</w:t>
            </w:r>
          </w:p>
        </w:tc>
        <w:tc>
          <w:tcPr>
            <w:tcW w:type="dxa" w:w="372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双向心跳</w:t>
            </w:r>
          </w:p>
        </w:tc>
      </w:tr>
      <w:tr>
        <w:tc>
          <w:tcPr>
            <w:tcW w:type="dxa" w:w="186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TaskCommand (4)</w:t>
            </w:r>
          </w:p>
        </w:tc>
        <w:tc>
          <w:tcPr>
            <w:tcW w:type="dxa" w:w="372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task_id / module / args(JsonNode)</w:t>
            </w:r>
          </w:p>
        </w:tc>
        <w:tc>
          <w:tcPr>
            <w:tcW w:type="dxa" w:w="372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S→C 任务下发</w:t>
            </w:r>
          </w:p>
        </w:tc>
      </w:tr>
      <w:tr>
        <w:tc>
          <w:tcPr>
            <w:tcW w:type="dxa" w:w="186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TaskResult (5)</w:t>
            </w:r>
          </w:p>
        </w:tc>
        <w:tc>
          <w:tcPr>
            <w:tcW w:type="dxa" w:w="372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task_id / status / file_path / size / checksum / error</w:t>
            </w:r>
          </w:p>
        </w:tc>
        <w:tc>
          <w:tcPr>
            <w:tcW w:type="dxa" w:w="372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C→S 结果回传</w:t>
            </w:r>
          </w:p>
        </w:tc>
      </w:tr>
      <w:tr>
        <w:tc>
          <w:tcPr>
            <w:tcW w:type="dxa" w:w="186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BinaryPush (6)</w:t>
            </w:r>
          </w:p>
        </w:tc>
        <w:tc>
          <w:tcPr>
            <w:tcW w:type="dxa" w:w="3720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version / checksum / chunk_index / total_chunks / data(base64)</w:t>
            </w:r>
          </w:p>
        </w:tc>
        <w:tc>
          <w:tcPr>
            <w:tcW w:type="dxa" w:w="3720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S→C 二进制分片</w:t>
            </w:r>
          </w:p>
        </w:tc>
      </w:tr>
      <w:tr>
        <w:tc>
          <w:tcPr>
            <w:tcW w:type="dxa" w:w="186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BinaryAck (7)</w:t>
            </w:r>
          </w:p>
        </w:tc>
        <w:tc>
          <w:tcPr>
            <w:tcW w:type="dxa" w:w="3720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version / success / error</w:t>
            </w:r>
          </w:p>
        </w:tc>
        <w:tc>
          <w:tcPr>
            <w:tcW w:type="dxa" w:w="3720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C→S 下发应答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10. 附录</w:t>
      </w:r>
    </w:p>
    <w:p>
      <w:pPr>
        <w:pStyle w:val="Heading2"/>
      </w:pPr>
      <w:r>
        <w:t xml:space="preserve">10.1 新增一个备份工具</w:t>
      </w:r>
    </w:p>
    <w:tbl>
      <w:tblPr>
        <w:tblW w:type="dxa" w:w="930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 w:color="FFFFFF" w:sz="0"/>
          <w:insideV w:val="none" w:color="FFFFFF" w:sz="0"/>
        </w:tblBorders>
      </w:tblPr>
      <w:tblGrid>
        <w:gridCol w:w="9300"/>
      </w:tblGrid>
      <w:tr>
        <w:tc>
          <w:tcPr>
            <w:tcW w:type="dxa" w:w="9300"/>
            <w:shd w:fill="F6F8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1) 在 processor/crates/&lt;your-tool&gt;/ 新建 crate，实现 rustto_common::Tool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   （带 Cargo.toml + src/ + README.md + build.sh）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2) 在 processor/crates/tools/Cargo.toml 加依赖，在 registry() 里 push 一行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3) 在 processor/Cargo.toml 的 members 追加该 crate 目录</w:t>
            </w:r>
          </w:p>
          <w:p>
            <w:pPr>
              <w:spacing w:after="0" w:line="260"/>
            </w:pPr>
            <w:r>
              <w:rPr>
                <w:sz w:val="18"/>
                <w:szCs w:val="18"/>
                <w:rFonts w:ascii="Consolas" w:eastAsia="Consolas"/>
              </w:rPr>
              <w:t xml:space="preserve"># cli / daemon 代码无需改动，tool list/schema/run 与 daemon 调度立即可用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10.2 数据库表结构（Flyway V1 + V2）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9"/>
        <w:gridCol w:w="5345"/>
        <w:gridCol w:w="1497"/>
      </w:tblGrid>
      <w:tr>
        <w:trPr>
          <w:tblHeader/>
        </w:trPr>
        <w:tc>
          <w:tcPr>
            <w:tcW w:type="dxa" w:w="2459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表</w:t>
            </w:r>
          </w:p>
        </w:tc>
        <w:tc>
          <w:tcPr>
            <w:tcW w:type="dxa" w:w="5345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用途</w:t>
            </w:r>
          </w:p>
        </w:tc>
        <w:tc>
          <w:tcPr>
            <w:tcW w:type="dxa" w:w="1497"/>
            <w:shd w:fill="1F4E79" w:color="auto" w:val="clear"/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9"/>
                <w:szCs w:val="19"/>
                <w:rFonts w:ascii="Segoe UI" w:eastAsia="微软雅黑"/>
              </w:rPr>
              <w:t xml:space="preserve">迁移</w:t>
            </w:r>
          </w:p>
        </w:tc>
      </w:tr>
      <w:tr>
        <w:tc>
          <w:tcPr>
            <w:tcW w:type="dxa" w:w="245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sys_user</w:t>
            </w:r>
          </w:p>
        </w:tc>
        <w:tc>
          <w:tcPr>
            <w:tcW w:type="dxa" w:w="534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用户（含 password_hash、status、nickname、email）</w:t>
            </w:r>
          </w:p>
        </w:tc>
        <w:tc>
          <w:tcPr>
            <w:tcW w:type="dxa" w:w="1497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V1 + V2 增量列</w:t>
            </w:r>
          </w:p>
        </w:tc>
      </w:tr>
      <w:tr>
        <w:tc>
          <w:tcPr>
            <w:tcW w:type="dxa" w:w="245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backup_node</w:t>
            </w:r>
          </w:p>
        </w:tc>
        <w:tc>
          <w:tcPr>
            <w:tcW w:type="dxa" w:w="5345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备份节点（node_name、node_token、status、version、last_heartbeat_at）</w:t>
            </w:r>
          </w:p>
        </w:tc>
        <w:tc>
          <w:tcPr>
            <w:tcW w:type="dxa" w:w="1497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V1</w:t>
            </w:r>
          </w:p>
        </w:tc>
      </w:tr>
      <w:tr>
        <w:tc>
          <w:tcPr>
            <w:tcW w:type="dxa" w:w="245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backup_task</w:t>
            </w:r>
          </w:p>
        </w:tc>
        <w:tc>
          <w:tcPr>
            <w:tcW w:type="dxa" w:w="534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备份任务（node_id、module、params_json、cron_expr、enabled）</w:t>
            </w:r>
          </w:p>
        </w:tc>
        <w:tc>
          <w:tcPr>
            <w:tcW w:type="dxa" w:w="1497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V1</w:t>
            </w:r>
          </w:p>
        </w:tc>
      </w:tr>
      <w:tr>
        <w:tc>
          <w:tcPr>
            <w:tcW w:type="dxa" w:w="245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backup_record</w:t>
            </w:r>
          </w:p>
        </w:tc>
        <w:tc>
          <w:tcPr>
            <w:tcW w:type="dxa" w:w="5345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备份记录（status、file_path、size、checksum、error_msg、起止时间）</w:t>
            </w:r>
          </w:p>
        </w:tc>
        <w:tc>
          <w:tcPr>
            <w:tcW w:type="dxa" w:w="1497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V1</w:t>
            </w:r>
          </w:p>
        </w:tc>
      </w:tr>
      <w:tr>
        <w:tc>
          <w:tcPr>
            <w:tcW w:type="dxa" w:w="245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client_binary</w:t>
            </w:r>
          </w:p>
        </w:tc>
        <w:tc>
          <w:tcPr>
            <w:tcW w:type="dxa" w:w="534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客户端二进制版本（version、file_path、checksum、size）</w:t>
            </w:r>
          </w:p>
        </w:tc>
        <w:tc>
          <w:tcPr>
            <w:tcW w:type="dxa" w:w="1497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V1</w:t>
            </w:r>
          </w:p>
        </w:tc>
      </w:tr>
      <w:tr>
        <w:tc>
          <w:tcPr>
            <w:tcW w:type="dxa" w:w="245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sys_role / sys_menu / sys_permission</w:t>
            </w:r>
          </w:p>
        </w:tc>
        <w:tc>
          <w:tcPr>
            <w:tcW w:type="dxa" w:w="5345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角色 / 菜单（目录|菜单）/ 权限点</w:t>
            </w:r>
          </w:p>
        </w:tc>
        <w:tc>
          <w:tcPr>
            <w:tcW w:type="dxa" w:w="1497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V2</w:t>
            </w:r>
          </w:p>
        </w:tc>
      </w:tr>
      <w:tr>
        <w:tc>
          <w:tcPr>
            <w:tcW w:type="dxa" w:w="2459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sys_user_role / sys_role_menu / sys_role_permission</w:t>
            </w:r>
          </w:p>
        </w:tc>
        <w:tc>
          <w:tcPr>
            <w:tcW w:type="dxa" w:w="5345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RBAC 三张关联表（联合主键）</w:t>
            </w:r>
          </w:p>
        </w:tc>
        <w:tc>
          <w:tcPr>
            <w:tcW w:type="dxa" w:w="1497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V2</w:t>
            </w:r>
          </w:p>
        </w:tc>
      </w:tr>
      <w:tr>
        <w:tc>
          <w:tcPr>
            <w:tcW w:type="dxa" w:w="2459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sys_oper_log</w:t>
            </w:r>
          </w:p>
        </w:tc>
        <w:tc>
          <w:tcPr>
            <w:tcW w:type="dxa" w:w="5345"/>
            <w:shd w:fill="EEF3FA" w:color="auto" w:val="clear"/>
          </w:tcPr>
          <w:p>
            <w:pPr>
              <w:spacing w:after="0" w:line="260"/>
            </w:pPr>
            <w:r>
              <w:rPr>
                <w:sz w:val="18"/>
                <w:szCs w:val="18"/>
                <w:rFonts w:ascii="Segoe UI" w:eastAsia="微软雅黑"/>
              </w:rPr>
              <w:t xml:space="preserve">操作日志（AOP 记录，入参脱敏）</w:t>
            </w:r>
          </w:p>
        </w:tc>
        <w:tc>
          <w:tcPr>
            <w:tcW w:type="dxa" w:w="1497"/>
            <w:shd w:fill="EEF3FA" w:color="auto" w:val="clear"/>
          </w:tcPr>
          <w:p>
            <w:pPr>
              <w:spacing w:after="0" w:line="260"/>
            </w:pPr>
            <w:r>
              <w:rPr>
                <w:sz w:val="17"/>
                <w:szCs w:val="17"/>
                <w:rFonts w:ascii="Consolas" w:eastAsia="Consolas"/>
              </w:rPr>
              <w:t xml:space="preserve">V2</w:t>
            </w:r>
          </w:p>
        </w:tc>
      </w:tr>
    </w:tbl>
    <w:p>
      <w:pPr>
        <w:spacing w:after="140"/>
      </w:pPr>
    </w:p>
    <w:p>
      <w:pPr>
        <w:spacing w:after="120" w:line="320"/>
      </w:pPr>
      <w:r>
        <w:rPr>
          <w:sz w:val="21"/>
          <w:szCs w:val="21"/>
          <w:rFonts w:ascii="Segoe UI" w:eastAsia="微软雅黑"/>
        </w:rPr>
        <w:t xml:space="preserve">种子：内置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admin</w:t>
      </w:r>
      <w:r>
        <w:rPr>
          <w:sz w:val="21"/>
          <w:szCs w:val="21"/>
          <w:rFonts w:ascii="Segoe UI" w:eastAsia="微软雅黑"/>
        </w:rPr>
        <w:t xml:space="preserve"> 用户与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admin / viewer</w:t>
      </w:r>
      <w:r>
        <w:rPr>
          <w:sz w:val="21"/>
          <w:szCs w:val="21"/>
          <w:rFonts w:ascii="Segoe UI" w:eastAsia="微软雅黑"/>
        </w:rPr>
        <w:t xml:space="preserve"> 两个角色；菜单覆盖概览/系统管理/备份管理；权限点 31 条（system:* / backup:*）。</w:t>
      </w:r>
    </w:p>
    <w:p>
      <w:pPr>
        <w:pStyle w:val="Heading2"/>
      </w:pPr>
      <w:r>
        <w:t xml:space="preserve">10.3 日志策略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客户端：tracing + tracing-appender，按日期滚动，文件名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client.log.YYYY-MM-DD</w:t>
      </w:r>
      <w:r>
        <w:rPr>
          <w:sz w:val="21"/>
          <w:szCs w:val="21"/>
          <w:rFonts w:ascii="Segoe UI" w:eastAsia="微软雅黑"/>
        </w:rPr>
        <w:t xml:space="preserve">，默认级别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info,rustto=debug</w:t>
      </w:r>
      <w:r>
        <w:rPr>
          <w:sz w:val="21"/>
          <w:szCs w:val="21"/>
          <w:rFonts w:ascii="Segoe UI" w:eastAsia="微软雅黑"/>
        </w:rPr>
        <w:t xml:space="preserve">（RUST_LOG 可覆盖）。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后端：Logback 滚动文件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logs/rustto.log</w:t>
      </w:r>
      <w:r>
        <w:rPr>
          <w:sz w:val="21"/>
          <w:szCs w:val="21"/>
          <w:rFonts w:ascii="Segoe UI" w:eastAsia="微软雅黑"/>
        </w:rPr>
        <w:t xml:space="preserve"> →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rustto.&lt;date&gt;.log</w:t>
      </w:r>
      <w:r>
        <w:rPr>
          <w:sz w:val="21"/>
          <w:szCs w:val="21"/>
          <w:rFonts w:ascii="Segoe UI" w:eastAsia="微软雅黑"/>
        </w:rPr>
        <w:t xml:space="preserve">，保留 30 天，总量上限 2GB；同时输出到控制台。</w:t>
      </w:r>
    </w:p>
    <w:p>
      <w:pPr>
        <w:pStyle w:val="Heading2"/>
      </w:pPr>
      <w:r>
        <w:t xml:space="preserve">10.4 已知差异与注意事项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根 README 仍把客户端目录写作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client/</w:t>
      </w:r>
      <w:r>
        <w:rPr>
          <w:sz w:val="21"/>
          <w:szCs w:val="21"/>
          <w:rFonts w:ascii="Segoe UI" w:eastAsia="微软雅黑"/>
        </w:rPr>
        <w:t xml:space="preserve">，实际为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processor/</w:t>
      </w:r>
      <w:r>
        <w:rPr>
          <w:sz w:val="21"/>
          <w:szCs w:val="21"/>
          <w:rFonts w:ascii="Segoe UI" w:eastAsia="微软雅黑"/>
        </w:rPr>
        <w:t xml:space="preserve">；模块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modules</w:t>
      </w:r>
      <w:r>
        <w:rPr>
          <w:sz w:val="21"/>
          <w:szCs w:val="21"/>
          <w:rFonts w:ascii="Segoe UI" w:eastAsia="微软雅黑"/>
        </w:rPr>
        <w:t xml:space="preserve"> 已拆分为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backup-file / backup-mysql / common / tools</w:t>
      </w:r>
      <w:r>
        <w:rPr>
          <w:sz w:val="21"/>
          <w:szCs w:val="21"/>
          <w:rFonts w:ascii="Segoe UI" w:eastAsia="微软雅黑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前端 README 写“Vite 5”，实际为 Vite 8.1.5。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节点 token 校验为明文字符串相等，非哈希比对；DB 中不主动过期，无轮换接口。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JWT 与节点 Token 是两套独立凭证：前者 HS256、12 小时过期；后者 UUID。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鉴权一律以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sys_user_role</w:t>
      </w:r>
      <w:r>
        <w:rPr>
          <w:sz w:val="21"/>
          <w:szCs w:val="21"/>
          <w:rFonts w:ascii="Segoe UI" w:eastAsia="微软雅黑"/>
        </w:rPr>
        <w:t xml:space="preserve"> 为准，登录返回的 legacy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role</w:t>
      </w:r>
      <w:r>
        <w:rPr>
          <w:sz w:val="21"/>
          <w:szCs w:val="21"/>
          <w:rFonts w:ascii="Segoe UI" w:eastAsia="微软雅黑"/>
        </w:rPr>
        <w:t xml:space="preserve"> 字段仅作兼容。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backup-mysql 的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password</w:t>
      </w:r>
      <w:r>
        <w:rPr>
          <w:sz w:val="21"/>
          <w:szCs w:val="21"/>
          <w:rFonts w:ascii="Segoe UI" w:eastAsia="微软雅黑"/>
        </w:rPr>
        <w:t xml:space="preserve">：旧命令默认空串可用，但 </w:t>
      </w:r>
      <w:r>
        <w:rPr>
          <w:sz w:val="19"/>
          <w:szCs w:val="19"/>
          <w:rFonts w:ascii="Consolas" w:eastAsia="Consolas"/>
          <w:shd w:fill="EFEFEF" w:color="auto" w:val="clear"/>
        </w:rPr>
        <w:t xml:space="preserve">tool run</w:t>
      </w:r>
      <w:r>
        <w:rPr>
          <w:sz w:val="21"/>
          <w:szCs w:val="21"/>
          <w:rFonts w:ascii="Segoe UI" w:eastAsia="微软雅黑"/>
        </w:rPr>
        <w:t xml:space="preserve"> 走 JSON 时该字段不可省略（否则反序列化失败报 Params 错误）。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1"/>
          <w:szCs w:val="21"/>
          <w:rFonts w:ascii="Segoe UI" w:eastAsia="微软雅黑"/>
        </w:rPr>
        <w:t xml:space="preserve">代码中暂未见：登出/刷新 token、节点 token 轮换、HTTPS、Dockerfile、备份产物与二进制的清理任务。</w:t>
      </w:r>
    </w:p>
    <w:p>
      <w:pPr>
        <w:spacing w:after="200"/>
      </w:pPr>
    </w:p>
    <w:p>
      <w:pPr>
        <w:jc w:val="center"/>
      </w:pPr>
      <w:r>
        <w:rPr>
          <w:i/>
          <w:iCs/>
          <w:color w:val="808080"/>
          <w:sz w:val="18"/>
          <w:szCs w:val="18"/>
          <w:rFonts w:ascii="Segoe UI" w:eastAsia="微软雅黑"/>
        </w:rPr>
        <w:t xml:space="preserve">— 本说明书基于源码梳理，版本 0.1.0 —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1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Segoe UI" w:eastAsia="微软雅黑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bCs/>
      <w:color w:val="1F4E79"/>
      <w:sz w:val="32"/>
      <w:szCs w:val="32"/>
      <w:rFonts w:ascii="Segoe UI" w:eastAsia="微软雅黑"/>
    </w:rPr>
  </w:style>
  <w:style w:type="paragraph" w:styleId="Heading2">
    <w:name w:val="Heading 2"/>
    <w:basedOn w:val="Normal"/>
    <w:next w:val="Normal"/>
    <w:qFormat/>
    <w:pPr>
      <w:spacing w:before="280" w:after="120"/>
    </w:pPr>
    <w:rPr>
      <w:b/>
      <w:bCs/>
      <w:color w:val="2E5C8A"/>
      <w:sz w:val="26"/>
      <w:szCs w:val="26"/>
      <w:rFonts w:ascii="Segoe UI" w:eastAsia="微软雅黑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b/>
      <w:bCs/>
      <w:color w:val="333333"/>
      <w:sz w:val="23"/>
      <w:szCs w:val="23"/>
      <w:rFonts w:ascii="Segoe UI" w:eastAsia="微软雅黑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rustto 系统说明书</dc:title>
  <dc:creator>rustto</dc:creator>
  <cp:lastModifiedBy>Un-named</cp:lastModifiedBy>
  <cp:revision>1</cp:revision>
  <dcterms:created xsi:type="dcterms:W3CDTF">2026-07-24T14:05:06.729Z</dcterms:created>
  <dcterms:modified xsi:type="dcterms:W3CDTF">2026-07-24T14:05:06.729Z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