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0"/>
        </w:rPr>
        <w:t>10_案件资金流转摘录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交易时间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流水号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付款账号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付款户名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收款账号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收款户名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金额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渠道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摘要</w:t>
            </w:r>
          </w:p>
        </w:tc>
      </w:tr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2026-06-19 05:32:00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SN20260618000113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6222000000000000012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林某九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6223000000000000027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聚合支付商户B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13460.50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聚合支付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三方支付结算</w:t>
            </w:r>
          </w:p>
        </w:tc>
      </w:tr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2026-06-19 05:44:00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SN20260618000114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6223000000000000013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陈某十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6217000000000000028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数字资产承兑商A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17421.00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聚合支付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三方支付结算</w:t>
            </w:r>
          </w:p>
        </w:tc>
      </w:tr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2026-06-19 05:56:00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SN20260618000115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6217000000000000014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杨某十一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6218000000000000029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ATM-长沙解放西路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20600.00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聚合支付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三方支付结算</w:t>
            </w:r>
          </w:p>
        </w:tc>
      </w:tr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2026-06-19 06:08:00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SN20260618000116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6218000000000000015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黄某十二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6219000000000000030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POS商户-宏达烟酒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24560.50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聚合支付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三方支付结算</w:t>
            </w:r>
          </w:p>
        </w:tc>
      </w:tr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2026-06-19 06:20:00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SN20260618000117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6219000000000000016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何某十三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6220000000000000031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境外支付通道-XP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28521.00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聚合支付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三方支付结算</w:t>
            </w:r>
          </w:p>
        </w:tc>
      </w:tr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2026-06-19 06:32:00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SN20260618000118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6220000000000000017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郭某十四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6222000000000000026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聚合支付商户A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31700.00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聚合支付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三方支付结算</w:t>
            </w:r>
          </w:p>
        </w:tc>
      </w:tr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2026-06-19 06:44:00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SN20260618000119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6221000000000000018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罗某十五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6223000000000000027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聚合支付商户B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35660.50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聚合支付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三方支付结算</w:t>
            </w:r>
          </w:p>
        </w:tc>
      </w:tr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2026-06-19 06:49:00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SN20260618000120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6222000000000000019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梁某十六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6217000000000000028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数字资产承兑商A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39621.00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聚合支付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三方支付结算</w:t>
            </w:r>
          </w:p>
        </w:tc>
      </w:tr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2026-06-18 09:24:00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SN20260618000003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6219000000000000002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受害人丙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6220000000000000010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郑某七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13721.00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手机银行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受害人转账</w:t>
            </w:r>
          </w:p>
        </w:tc>
      </w:tr>
      <w:tr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2026-06-18 12:34:00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SN20260618000020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6217000000000000007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赵某四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6223000000000000013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陈某十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35660.50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超级网银</w:t>
            </w:r>
          </w:p>
        </w:tc>
        <w:tc>
          <w:tcPr>
            <w:tcW w:type="dxa" w:w="1609"/>
          </w:tcPr>
          <w:p>
            <w:r>
              <w:rPr>
                <w:rFonts w:ascii="Microsoft YaHei" w:hAnsi="Microsoft YaHei"/>
                <w:sz w:val="15"/>
              </w:rPr>
              <w:t>资金分拆</w:t>
            </w:r>
          </w:p>
        </w:tc>
      </w:tr>
    </w:tbl>
    <w:p>
      <w:r>
        <w:t>说明：本材料为完全虚构的功能测试数据，不对应任何真实账户或案件。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