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电信网络诈骗询问笔录脱敏测试件</w:t>
      </w:r>
    </w:p>
    <w:p>
      <w:r>
        <w:t>虚构材料 | 冒充客服两笔转账完整询问 | 禁止用于真实案件</w:t>
      </w:r>
    </w:p>
    <w:p>
      <w:r>
        <w:t>问：你为什么来报案，事情发生在哪里？</w:t>
      </w:r>
    </w:p>
    <w:p>
      <w:r>
        <w:t>答：我在星桥区青禾街道松林社区家中遇到冒充客服退款诈骗，实际损失二百八十元。</w:t>
      </w:r>
    </w:p>
    <w:p>
      <w:r>
        <w:t>问：对方最早何时、通过什么方式联系你？</w:t>
      </w:r>
    </w:p>
    <w:p>
      <w:r>
        <w:t>答：二〇二六年七月一日上午九点，对方先发短信，说我购买的商品有质量问题，可以办理退款。</w:t>
      </w:r>
    </w:p>
    <w:p>
      <w:r>
        <w:t>问：你把整个付款经过按顺序讲清楚。</w:t>
      </w:r>
    </w:p>
    <w:p>
      <w:r>
        <w:t>答：当天上午十点我按对方要求转了一百元，十一点又转了二百元，后来收到二十元返款，两笔共转出三百元，净损失二百八十元。</w:t>
      </w:r>
    </w:p>
    <w:p>
      <w:r>
        <w:t>问：两笔钱分别转到哪里，用什么方式支付？</w:t>
      </w:r>
    </w:p>
    <w:p>
      <w:r>
        <w:t>答：第一笔上午十点从测试付款账户甲通过手机银行转到测试收款账户甲，金额一百元，交易流水为测试流水甲；第二笔上午十一点从测试付款账户乙扫对方发来的收款码支付到测试收款账户乙，金额二百元，交易流水为测试流水乙。</w:t>
      </w:r>
    </w:p>
    <w:p>
      <w:r>
        <w:t>问：转账是你本人操作的吗，对方有没有远程控制设备，你是否透露过验证码？</w:t>
      </w:r>
    </w:p>
    <w:p>
      <w:r>
        <w:t>答：两笔都是我本人操作，对方没有远程控制，但我把短信验证码告诉了对方。</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