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75C882">
      <w:pPr>
        <w:pStyle w:val="29"/>
        <w:outlineLvl w:val="9"/>
        <w:rPr>
          <w:rFonts w:ascii="方正舒体" w:eastAsia="方正舒体"/>
          <w:sz w:val="72"/>
          <w:szCs w:val="72"/>
        </w:rPr>
      </w:pPr>
      <w:bookmarkStart w:id="0" w:name="_Toc230197158"/>
      <w:r>
        <w:rPr>
          <w:rFonts w:hint="eastAsia" w:ascii="方正舒体" w:eastAsia="方正舒体"/>
          <w:sz w:val="72"/>
          <w:szCs w:val="72"/>
        </w:rPr>
        <w:t>安徽工业大学</w:t>
      </w:r>
      <w:bookmarkEnd w:id="0"/>
    </w:p>
    <w:p w14:paraId="0599EC83">
      <w:pPr>
        <w:pStyle w:val="5"/>
        <w:keepNext/>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28"/>
          <w:szCs w:val="28"/>
        </w:rPr>
      </w:pPr>
    </w:p>
    <w:p w14:paraId="7D13036D">
      <w:pPr>
        <w:pStyle w:val="29"/>
        <w:outlineLvl w:val="9"/>
        <w:rPr>
          <w:rFonts w:hint="eastAsia" w:ascii="宋体" w:hAnsi="宋体"/>
          <w:sz w:val="72"/>
          <w:szCs w:val="72"/>
        </w:rPr>
      </w:pPr>
      <w:bookmarkStart w:id="1" w:name="_Toc230197159"/>
      <w:r>
        <w:rPr>
          <w:rFonts w:hint="eastAsia" w:ascii="宋体" w:hAnsi="宋体"/>
          <w:sz w:val="72"/>
          <w:szCs w:val="72"/>
        </w:rPr>
        <w:t>毕业设计（论文）说明书</w:t>
      </w:r>
      <w:bookmarkEnd w:id="1"/>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7052"/>
      </w:tblGrid>
      <w:tr w14:paraId="31A3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Borders>
              <w:top w:val="nil"/>
              <w:left w:val="nil"/>
              <w:bottom w:val="nil"/>
              <w:right w:val="nil"/>
            </w:tcBorders>
          </w:tcPr>
          <w:p w14:paraId="5D776262">
            <w:pPr>
              <w:spacing w:line="920" w:lineRule="exact"/>
              <w:jc w:val="center"/>
              <w:rPr>
                <w:rFonts w:hint="eastAsia" w:ascii="宋体" w:hAnsi="宋体"/>
                <w:b/>
                <w:bCs/>
                <w:sz w:val="36"/>
                <w:szCs w:val="36"/>
              </w:rPr>
            </w:pPr>
            <w:r>
              <w:rPr>
                <w:rFonts w:hint="eastAsia" w:ascii="宋体" w:hAnsi="宋体"/>
                <w:b/>
                <w:bCs/>
                <w:sz w:val="36"/>
                <w:szCs w:val="36"/>
              </w:rPr>
              <w:t>题 目</w:t>
            </w:r>
          </w:p>
        </w:tc>
        <w:tc>
          <w:tcPr>
            <w:tcW w:w="7052" w:type="dxa"/>
            <w:tcBorders>
              <w:top w:val="nil"/>
              <w:left w:val="nil"/>
              <w:bottom w:val="single" w:color="auto" w:sz="8" w:space="0"/>
              <w:right w:val="nil"/>
            </w:tcBorders>
          </w:tcPr>
          <w:p w14:paraId="4806381F">
            <w:pPr>
              <w:spacing w:line="920" w:lineRule="exact"/>
              <w:jc w:val="center"/>
              <w:rPr>
                <w:rFonts w:hint="eastAsia" w:ascii="宋体" w:hAnsi="宋体"/>
                <w:sz w:val="36"/>
                <w:szCs w:val="36"/>
              </w:rPr>
            </w:pPr>
            <w:r>
              <w:rPr>
                <w:rFonts w:ascii="宋体" w:hAnsi="宋体"/>
                <w:sz w:val="36"/>
                <w:szCs w:val="36"/>
              </w:rPr>
              <w:t>智能语音聊天机器人设计与实现</w:t>
            </w:r>
            <w:r>
              <w:rPr>
                <w:rFonts w:hint="eastAsia" w:ascii="宋体" w:hAnsi="宋体"/>
                <w:sz w:val="36"/>
                <w:szCs w:val="36"/>
              </w:rPr>
              <w:t xml:space="preserve">  </w:t>
            </w:r>
          </w:p>
        </w:tc>
      </w:tr>
    </w:tbl>
    <w:p w14:paraId="7509F76B"/>
    <w:p w14:paraId="1A65ACC6">
      <w:pPr>
        <w:pStyle w:val="13"/>
        <w:rPr>
          <w:b/>
          <w:sz w:val="36"/>
        </w:rPr>
      </w:pPr>
    </w:p>
    <w:p w14:paraId="49A1E6CB">
      <w:pPr>
        <w:pStyle w:val="13"/>
        <w:rPr>
          <w:sz w:val="36"/>
          <w:szCs w:val="36"/>
        </w:rPr>
      </w:pPr>
    </w:p>
    <w:p w14:paraId="631FE2CB">
      <w:pPr>
        <w:tabs>
          <w:tab w:val="left" w:pos="377"/>
        </w:tabs>
        <w:rPr>
          <w:rFonts w:hint="eastAsia" w:ascii="微软雅黑" w:hAnsi="微软雅黑" w:eastAsia="微软雅黑"/>
          <w:color w:val="000000"/>
        </w:rPr>
      </w:pPr>
    </w:p>
    <w:p w14:paraId="594C78E9">
      <w:pPr>
        <w:tabs>
          <w:tab w:val="left" w:pos="377"/>
        </w:tabs>
        <w:spacing w:line="360" w:lineRule="auto"/>
        <w:rPr>
          <w:sz w:val="30"/>
          <w:szCs w:val="30"/>
          <w:u w:val="single"/>
        </w:rPr>
      </w:pPr>
    </w:p>
    <w:tbl>
      <w:tblPr>
        <w:tblStyle w:val="31"/>
        <w:tblW w:w="0" w:type="auto"/>
        <w:jc w:val="center"/>
        <w:tblLayout w:type="autofit"/>
        <w:tblCellMar>
          <w:top w:w="0" w:type="dxa"/>
          <w:left w:w="108" w:type="dxa"/>
          <w:bottom w:w="0" w:type="dxa"/>
          <w:right w:w="108" w:type="dxa"/>
        </w:tblCellMar>
      </w:tblPr>
      <w:tblGrid>
        <w:gridCol w:w="2148"/>
        <w:gridCol w:w="3845"/>
      </w:tblGrid>
      <w:tr w14:paraId="6ABC2E10">
        <w:tblPrEx>
          <w:tblCellMar>
            <w:top w:w="0" w:type="dxa"/>
            <w:left w:w="108" w:type="dxa"/>
            <w:bottom w:w="0" w:type="dxa"/>
            <w:right w:w="108" w:type="dxa"/>
          </w:tblCellMar>
        </w:tblPrEx>
        <w:trPr>
          <w:cantSplit/>
          <w:trHeight w:val="610" w:hRule="atLeast"/>
          <w:tblHeader/>
          <w:jc w:val="center"/>
        </w:trPr>
        <w:tc>
          <w:tcPr>
            <w:tcW w:w="2148" w:type="dxa"/>
            <w:vAlign w:val="bottom"/>
          </w:tcPr>
          <w:p w14:paraId="65C76373">
            <w:pPr>
              <w:tabs>
                <w:tab w:val="left" w:pos="189"/>
                <w:tab w:val="left" w:pos="377"/>
              </w:tabs>
              <w:spacing w:before="120" w:beforeLines="50" w:line="360" w:lineRule="auto"/>
              <w:jc w:val="center"/>
              <w:rPr>
                <w:b/>
                <w:sz w:val="30"/>
                <w:szCs w:val="30"/>
              </w:rPr>
            </w:pPr>
            <w:r>
              <w:rPr>
                <w:rFonts w:hint="eastAsia"/>
                <w:b/>
                <w:sz w:val="30"/>
                <w:szCs w:val="30"/>
              </w:rPr>
              <w:t>专    业</w:t>
            </w:r>
          </w:p>
        </w:tc>
        <w:tc>
          <w:tcPr>
            <w:tcW w:w="3845" w:type="dxa"/>
            <w:tcBorders>
              <w:bottom w:val="single" w:color="auto" w:sz="8" w:space="0"/>
            </w:tcBorders>
            <w:vAlign w:val="center"/>
          </w:tcPr>
          <w:p w14:paraId="2D3F26B1">
            <w:pPr>
              <w:tabs>
                <w:tab w:val="left" w:pos="377"/>
              </w:tabs>
              <w:spacing w:before="100" w:beforeAutospacing="1"/>
              <w:jc w:val="center"/>
              <w:rPr>
                <w:rFonts w:hint="eastAsia" w:ascii="宋体" w:hAnsi="宋体"/>
                <w:bCs/>
                <w:sz w:val="30"/>
                <w:szCs w:val="30"/>
              </w:rPr>
            </w:pPr>
            <w:r>
              <w:rPr>
                <w:rFonts w:hint="eastAsia" w:ascii="宋体" w:hAnsi="宋体"/>
                <w:bCs/>
                <w:sz w:val="30"/>
                <w:szCs w:val="30"/>
              </w:rPr>
              <w:t>计算机科学与技术</w:t>
            </w:r>
          </w:p>
        </w:tc>
      </w:tr>
      <w:tr w14:paraId="2445F21A">
        <w:tblPrEx>
          <w:tblCellMar>
            <w:top w:w="0" w:type="dxa"/>
            <w:left w:w="108" w:type="dxa"/>
            <w:bottom w:w="0" w:type="dxa"/>
            <w:right w:w="108" w:type="dxa"/>
          </w:tblCellMar>
        </w:tblPrEx>
        <w:trPr>
          <w:cantSplit/>
          <w:trHeight w:val="610" w:hRule="atLeast"/>
          <w:jc w:val="center"/>
        </w:trPr>
        <w:tc>
          <w:tcPr>
            <w:tcW w:w="2148" w:type="dxa"/>
            <w:vAlign w:val="bottom"/>
          </w:tcPr>
          <w:p w14:paraId="50400CE1">
            <w:pPr>
              <w:tabs>
                <w:tab w:val="left" w:pos="189"/>
                <w:tab w:val="left" w:pos="377"/>
              </w:tabs>
              <w:spacing w:before="120" w:beforeLines="50" w:line="360" w:lineRule="auto"/>
              <w:jc w:val="center"/>
              <w:rPr>
                <w:b/>
                <w:sz w:val="30"/>
                <w:szCs w:val="30"/>
              </w:rPr>
            </w:pPr>
            <w:r>
              <w:rPr>
                <w:rFonts w:hint="eastAsia"/>
                <w:b/>
                <w:sz w:val="30"/>
                <w:szCs w:val="30"/>
              </w:rPr>
              <w:t>班    级</w:t>
            </w:r>
          </w:p>
        </w:tc>
        <w:tc>
          <w:tcPr>
            <w:tcW w:w="3845" w:type="dxa"/>
            <w:tcBorders>
              <w:top w:val="single" w:color="auto" w:sz="8" w:space="0"/>
              <w:bottom w:val="single" w:color="auto" w:sz="8" w:space="0"/>
            </w:tcBorders>
            <w:vAlign w:val="center"/>
          </w:tcPr>
          <w:p w14:paraId="443AF140">
            <w:pPr>
              <w:tabs>
                <w:tab w:val="left" w:pos="377"/>
              </w:tabs>
              <w:jc w:val="center"/>
              <w:rPr>
                <w:bCs/>
                <w:sz w:val="30"/>
                <w:szCs w:val="30"/>
              </w:rPr>
            </w:pPr>
            <w:r>
              <w:rPr>
                <w:rFonts w:hint="eastAsia"/>
                <w:bCs/>
                <w:sz w:val="30"/>
                <w:szCs w:val="30"/>
              </w:rPr>
              <w:t>计225</w:t>
            </w:r>
          </w:p>
        </w:tc>
      </w:tr>
      <w:tr w14:paraId="2B50099C">
        <w:tblPrEx>
          <w:tblCellMar>
            <w:top w:w="0" w:type="dxa"/>
            <w:left w:w="108" w:type="dxa"/>
            <w:bottom w:w="0" w:type="dxa"/>
            <w:right w:w="108" w:type="dxa"/>
          </w:tblCellMar>
        </w:tblPrEx>
        <w:trPr>
          <w:cantSplit/>
          <w:trHeight w:val="626" w:hRule="atLeast"/>
          <w:jc w:val="center"/>
        </w:trPr>
        <w:tc>
          <w:tcPr>
            <w:tcW w:w="2148" w:type="dxa"/>
            <w:vAlign w:val="bottom"/>
          </w:tcPr>
          <w:p w14:paraId="2A659EB9">
            <w:pPr>
              <w:tabs>
                <w:tab w:val="left" w:pos="189"/>
                <w:tab w:val="left" w:pos="377"/>
              </w:tabs>
              <w:spacing w:before="120" w:beforeLines="50" w:line="360" w:lineRule="auto"/>
              <w:jc w:val="center"/>
              <w:rPr>
                <w:b/>
                <w:sz w:val="30"/>
                <w:szCs w:val="30"/>
              </w:rPr>
            </w:pPr>
            <w:r>
              <w:rPr>
                <w:rFonts w:hint="eastAsia"/>
                <w:b/>
                <w:sz w:val="30"/>
                <w:szCs w:val="30"/>
              </w:rPr>
              <w:t>姓    名</w:t>
            </w:r>
          </w:p>
        </w:tc>
        <w:tc>
          <w:tcPr>
            <w:tcW w:w="3845" w:type="dxa"/>
            <w:tcBorders>
              <w:top w:val="single" w:color="auto" w:sz="8" w:space="0"/>
              <w:bottom w:val="single" w:color="auto" w:sz="8" w:space="0"/>
            </w:tcBorders>
            <w:vAlign w:val="center"/>
          </w:tcPr>
          <w:p w14:paraId="1786D96E">
            <w:pPr>
              <w:tabs>
                <w:tab w:val="left" w:pos="377"/>
              </w:tabs>
              <w:jc w:val="center"/>
              <w:rPr>
                <w:bCs/>
                <w:sz w:val="30"/>
                <w:szCs w:val="30"/>
              </w:rPr>
            </w:pPr>
            <w:r>
              <w:rPr>
                <w:rFonts w:hint="eastAsia"/>
                <w:bCs/>
                <w:sz w:val="30"/>
                <w:szCs w:val="30"/>
              </w:rPr>
              <w:t>廖园</w:t>
            </w:r>
          </w:p>
        </w:tc>
      </w:tr>
      <w:tr w14:paraId="7E166FC6">
        <w:tblPrEx>
          <w:tblCellMar>
            <w:top w:w="0" w:type="dxa"/>
            <w:left w:w="108" w:type="dxa"/>
            <w:bottom w:w="0" w:type="dxa"/>
            <w:right w:w="108" w:type="dxa"/>
          </w:tblCellMar>
        </w:tblPrEx>
        <w:trPr>
          <w:cantSplit/>
          <w:trHeight w:val="626" w:hRule="atLeast"/>
          <w:jc w:val="center"/>
        </w:trPr>
        <w:tc>
          <w:tcPr>
            <w:tcW w:w="2148" w:type="dxa"/>
            <w:vAlign w:val="bottom"/>
          </w:tcPr>
          <w:p w14:paraId="388D6570">
            <w:pPr>
              <w:tabs>
                <w:tab w:val="left" w:pos="189"/>
                <w:tab w:val="left" w:pos="377"/>
              </w:tabs>
              <w:spacing w:before="120" w:beforeLines="50" w:line="360" w:lineRule="auto"/>
              <w:jc w:val="center"/>
              <w:rPr>
                <w:b/>
                <w:sz w:val="30"/>
                <w:szCs w:val="30"/>
              </w:rPr>
            </w:pPr>
            <w:r>
              <w:rPr>
                <w:rFonts w:hint="eastAsia"/>
                <w:b/>
                <w:sz w:val="30"/>
                <w:szCs w:val="30"/>
              </w:rPr>
              <w:t xml:space="preserve">学 </w:t>
            </w:r>
            <w:r>
              <w:rPr>
                <w:b/>
                <w:sz w:val="30"/>
                <w:szCs w:val="30"/>
              </w:rPr>
              <w:t xml:space="preserve"> </w:t>
            </w:r>
            <w:r>
              <w:rPr>
                <w:rFonts w:hint="eastAsia"/>
                <w:b/>
                <w:sz w:val="30"/>
                <w:szCs w:val="30"/>
              </w:rPr>
              <w:t xml:space="preserve">  号</w:t>
            </w:r>
          </w:p>
        </w:tc>
        <w:tc>
          <w:tcPr>
            <w:tcW w:w="3845" w:type="dxa"/>
            <w:tcBorders>
              <w:top w:val="single" w:color="auto" w:sz="8" w:space="0"/>
              <w:bottom w:val="single" w:color="auto" w:sz="8" w:space="0"/>
            </w:tcBorders>
            <w:vAlign w:val="center"/>
          </w:tcPr>
          <w:p w14:paraId="23794345">
            <w:pPr>
              <w:tabs>
                <w:tab w:val="left" w:pos="377"/>
              </w:tabs>
              <w:jc w:val="center"/>
              <w:rPr>
                <w:bCs/>
                <w:sz w:val="30"/>
                <w:szCs w:val="30"/>
              </w:rPr>
            </w:pPr>
            <w:r>
              <w:rPr>
                <w:rFonts w:hint="eastAsia"/>
                <w:bCs/>
                <w:sz w:val="30"/>
                <w:szCs w:val="30"/>
              </w:rPr>
              <w:t>229074182</w:t>
            </w:r>
          </w:p>
        </w:tc>
      </w:tr>
      <w:tr w14:paraId="250641D8">
        <w:tblPrEx>
          <w:tblCellMar>
            <w:top w:w="0" w:type="dxa"/>
            <w:left w:w="108" w:type="dxa"/>
            <w:bottom w:w="0" w:type="dxa"/>
            <w:right w:w="108" w:type="dxa"/>
          </w:tblCellMar>
        </w:tblPrEx>
        <w:trPr>
          <w:cantSplit/>
          <w:trHeight w:val="626" w:hRule="atLeast"/>
          <w:jc w:val="center"/>
        </w:trPr>
        <w:tc>
          <w:tcPr>
            <w:tcW w:w="2148" w:type="dxa"/>
            <w:vAlign w:val="bottom"/>
          </w:tcPr>
          <w:p w14:paraId="3DCB0A99">
            <w:pPr>
              <w:tabs>
                <w:tab w:val="left" w:pos="189"/>
                <w:tab w:val="left" w:pos="377"/>
              </w:tabs>
              <w:spacing w:before="120" w:beforeLines="50" w:line="360" w:lineRule="auto"/>
              <w:jc w:val="center"/>
              <w:rPr>
                <w:b/>
                <w:sz w:val="30"/>
                <w:szCs w:val="30"/>
              </w:rPr>
            </w:pPr>
            <w:r>
              <w:rPr>
                <w:rFonts w:hint="eastAsia"/>
                <w:b/>
                <w:sz w:val="30"/>
                <w:szCs w:val="30"/>
              </w:rPr>
              <w:t>指导教师</w:t>
            </w:r>
          </w:p>
        </w:tc>
        <w:tc>
          <w:tcPr>
            <w:tcW w:w="3845" w:type="dxa"/>
            <w:tcBorders>
              <w:top w:val="single" w:color="auto" w:sz="8" w:space="0"/>
              <w:bottom w:val="single" w:color="auto" w:sz="8" w:space="0"/>
            </w:tcBorders>
            <w:vAlign w:val="center"/>
          </w:tcPr>
          <w:p w14:paraId="3162593D">
            <w:pPr>
              <w:tabs>
                <w:tab w:val="left" w:pos="377"/>
              </w:tabs>
              <w:jc w:val="center"/>
              <w:rPr>
                <w:bCs/>
                <w:sz w:val="30"/>
                <w:szCs w:val="30"/>
              </w:rPr>
            </w:pPr>
            <w:r>
              <w:rPr>
                <w:rFonts w:hint="eastAsia"/>
                <w:bCs/>
                <w:sz w:val="30"/>
                <w:szCs w:val="30"/>
              </w:rPr>
              <w:t>王鹏飞</w:t>
            </w:r>
          </w:p>
        </w:tc>
      </w:tr>
    </w:tbl>
    <w:p w14:paraId="7C18B649">
      <w:pPr>
        <w:rPr>
          <w:sz w:val="36"/>
          <w:szCs w:val="36"/>
        </w:rPr>
      </w:pPr>
    </w:p>
    <w:p w14:paraId="5B15FEE9">
      <w:pPr>
        <w:rPr>
          <w:sz w:val="36"/>
          <w:szCs w:val="36"/>
        </w:rPr>
      </w:pPr>
    </w:p>
    <w:p w14:paraId="75E11C2A"/>
    <w:p w14:paraId="58026A32">
      <w:pPr>
        <w:widowControl/>
        <w:tabs>
          <w:tab w:val="left" w:pos="377"/>
        </w:tabs>
        <w:jc w:val="center"/>
        <w:rPr>
          <w:b/>
          <w:sz w:val="30"/>
          <w:szCs w:val="30"/>
        </w:rPr>
      </w:pPr>
      <w:r>
        <w:rPr>
          <w:rFonts w:hint="eastAsia"/>
          <w:sz w:val="30"/>
          <w:szCs w:val="30"/>
        </w:rPr>
        <w:t xml:space="preserve">  二 </w:t>
      </w:r>
      <w:r>
        <w:rPr>
          <w:sz w:val="32"/>
          <w:szCs w:val="32"/>
        </w:rPr>
        <w:t>O</w:t>
      </w:r>
      <w:r>
        <w:rPr>
          <w:rFonts w:hint="eastAsia"/>
          <w:sz w:val="32"/>
          <w:szCs w:val="32"/>
        </w:rPr>
        <w:t xml:space="preserve"> </w:t>
      </w:r>
      <w:r>
        <w:rPr>
          <w:rFonts w:hint="eastAsia"/>
          <w:sz w:val="30"/>
          <w:szCs w:val="30"/>
        </w:rPr>
        <w:t xml:space="preserve">二 六 </w:t>
      </w:r>
      <w:r>
        <w:rPr>
          <w:rFonts w:hint="eastAsia"/>
          <w:b/>
          <w:sz w:val="30"/>
          <w:szCs w:val="30"/>
        </w:rPr>
        <w:t>年  五  月 二十八 日</w:t>
      </w:r>
    </w:p>
    <w:p w14:paraId="6FB0F294">
      <w:pPr>
        <w:pStyle w:val="29"/>
        <w:rPr>
          <w:sz w:val="44"/>
          <w:szCs w:val="44"/>
        </w:rPr>
      </w:pPr>
    </w:p>
    <w:p w14:paraId="7256FF9D">
      <w:pPr>
        <w:pStyle w:val="29"/>
        <w:rPr>
          <w:sz w:val="44"/>
          <w:szCs w:val="44"/>
        </w:rPr>
      </w:pPr>
    </w:p>
    <w:p w14:paraId="0E9920F3">
      <w:pPr>
        <w:pStyle w:val="29"/>
        <w:rPr>
          <w:sz w:val="44"/>
          <w:szCs w:val="44"/>
        </w:rPr>
      </w:pPr>
    </w:p>
    <w:p w14:paraId="2391C7F2">
      <w:pPr>
        <w:pStyle w:val="29"/>
        <w:outlineLvl w:val="9"/>
        <w:rPr>
          <w:sz w:val="44"/>
          <w:szCs w:val="44"/>
        </w:rPr>
      </w:pPr>
      <w:bookmarkStart w:id="2" w:name="_Toc230197160"/>
      <w:r>
        <w:rPr>
          <w:sz w:val="44"/>
          <w:szCs w:val="44"/>
        </w:rPr>
        <w:t>毕业设计（论文）独创性声明</w:t>
      </w:r>
      <w:bookmarkEnd w:id="2"/>
    </w:p>
    <w:p w14:paraId="2AB05533">
      <w:pPr>
        <w:rPr>
          <w:b/>
          <w:sz w:val="44"/>
          <w:szCs w:val="44"/>
        </w:rPr>
      </w:pPr>
    </w:p>
    <w:p w14:paraId="49C1478A">
      <w:pPr>
        <w:spacing w:line="360" w:lineRule="auto"/>
      </w:pPr>
    </w:p>
    <w:p w14:paraId="16E253F3">
      <w:pPr>
        <w:tabs>
          <w:tab w:val="left" w:pos="377"/>
        </w:tabs>
        <w:spacing w:line="360" w:lineRule="auto"/>
        <w:ind w:firstLine="480" w:firstLineChars="200"/>
        <w:rPr>
          <w:szCs w:val="24"/>
        </w:rPr>
      </w:pPr>
      <w:r>
        <w:rPr>
          <w:rFonts w:hint="eastAsia" w:ascii="宋体" w:hAnsi="宋体" w:cs="宋体"/>
          <w:szCs w:val="24"/>
        </w:rPr>
        <w:t>本人郑重声明：所呈交的毕业设计（论文），是本人在指导教师指导下，进行研究工作所取得的成果。除文中已经注明引用的内容外，本毕业设计（论文）的研究成果不包含任何他人创作的、已公开发表或没有公开发表的作品内容。对本毕业设计（论文）所涉及的研究工作做出贡献的其他个人和集体，均已在文中以明确方式标明。本毕业设计（论文）独创性声明的法律责任由本人承担。</w:t>
      </w:r>
    </w:p>
    <w:p w14:paraId="03BB4A74">
      <w:pPr>
        <w:tabs>
          <w:tab w:val="left" w:pos="377"/>
        </w:tabs>
        <w:spacing w:line="360" w:lineRule="auto"/>
        <w:ind w:firstLine="480" w:firstLineChars="200"/>
        <w:rPr>
          <w:szCs w:val="24"/>
        </w:rPr>
      </w:pPr>
    </w:p>
    <w:p w14:paraId="4323E7F5">
      <w:pPr>
        <w:tabs>
          <w:tab w:val="left" w:pos="377"/>
        </w:tabs>
        <w:spacing w:line="360" w:lineRule="auto"/>
        <w:ind w:firstLine="3840" w:firstLineChars="1600"/>
        <w:rPr>
          <w:szCs w:val="24"/>
        </w:rPr>
      </w:pPr>
      <w:r>
        <w:rPr>
          <w:rFonts w:hint="eastAsia"/>
          <w:szCs w:val="24"/>
        </w:rPr>
        <w:t>毕业设计（论文）作者签名：</w:t>
      </w:r>
    </w:p>
    <w:p w14:paraId="53867519">
      <w:pPr>
        <w:tabs>
          <w:tab w:val="left" w:pos="377"/>
        </w:tabs>
        <w:spacing w:line="360" w:lineRule="auto"/>
        <w:ind w:firstLine="4440" w:firstLineChars="1850"/>
        <w:rPr>
          <w:szCs w:val="24"/>
        </w:rPr>
      </w:pPr>
      <w:r>
        <w:rPr>
          <w:rFonts w:hint="eastAsia"/>
          <w:szCs w:val="24"/>
        </w:rPr>
        <w:t xml:space="preserve">               </w:t>
      </w:r>
    </w:p>
    <w:p w14:paraId="68472AC7">
      <w:pPr>
        <w:tabs>
          <w:tab w:val="left" w:pos="377"/>
        </w:tabs>
        <w:spacing w:line="360" w:lineRule="auto"/>
        <w:ind w:firstLine="5520" w:firstLineChars="2300"/>
        <w:rPr>
          <w:szCs w:val="24"/>
        </w:rPr>
      </w:pPr>
      <w:r>
        <w:rPr>
          <w:rFonts w:hint="eastAsia"/>
          <w:szCs w:val="24"/>
        </w:rPr>
        <w:t>年    月    日</w:t>
      </w:r>
    </w:p>
    <w:p w14:paraId="0D410750">
      <w:pPr>
        <w:tabs>
          <w:tab w:val="left" w:pos="377"/>
        </w:tabs>
        <w:spacing w:line="360" w:lineRule="auto"/>
        <w:ind w:firstLine="480" w:firstLineChars="200"/>
        <w:rPr>
          <w:szCs w:val="24"/>
        </w:rPr>
      </w:pPr>
    </w:p>
    <w:p w14:paraId="12C23493">
      <w:pPr>
        <w:tabs>
          <w:tab w:val="left" w:pos="377"/>
        </w:tabs>
        <w:spacing w:line="360" w:lineRule="auto"/>
        <w:ind w:firstLine="480" w:firstLineChars="200"/>
        <w:rPr>
          <w:szCs w:val="24"/>
        </w:rPr>
      </w:pPr>
    </w:p>
    <w:p w14:paraId="3F679AD5">
      <w:pPr>
        <w:tabs>
          <w:tab w:val="left" w:pos="377"/>
        </w:tabs>
        <w:spacing w:line="360" w:lineRule="auto"/>
        <w:ind w:firstLine="480" w:firstLineChars="200"/>
        <w:jc w:val="left"/>
        <w:rPr>
          <w:szCs w:val="24"/>
        </w:rPr>
      </w:pPr>
    </w:p>
    <w:p w14:paraId="04ABB666">
      <w:pPr>
        <w:spacing w:line="360" w:lineRule="auto"/>
      </w:pPr>
    </w:p>
    <w:p w14:paraId="4A811270">
      <w:pPr>
        <w:spacing w:line="360" w:lineRule="auto"/>
      </w:pPr>
      <w:r>
        <w:rPr>
          <w:rFonts w:hint="eastAsia"/>
        </w:rPr>
        <w:t xml:space="preserve"> </w:t>
      </w:r>
      <w:r>
        <w:t xml:space="preserve">  </w:t>
      </w:r>
    </w:p>
    <w:p w14:paraId="54AD330B">
      <w:pPr>
        <w:spacing w:line="360" w:lineRule="auto"/>
      </w:pPr>
    </w:p>
    <w:p w14:paraId="138C1D77">
      <w:pPr>
        <w:tabs>
          <w:tab w:val="left" w:pos="377"/>
        </w:tabs>
        <w:spacing w:line="360" w:lineRule="auto"/>
        <w:ind w:firstLine="480" w:firstLineChars="200"/>
        <w:rPr>
          <w:szCs w:val="24"/>
        </w:rPr>
      </w:pPr>
      <w:r>
        <w:rPr>
          <w:rFonts w:hint="eastAsia" w:ascii="宋体" w:hAnsi="宋体" w:cs="宋体"/>
          <w:szCs w:val="24"/>
        </w:rPr>
        <w:t>本人声明：该毕业设计（论文）是本人指导学生完成的研究成果，已经审阅过论文的全部内容，并能够保证题目、关键词、摘要部分中英文内容的一致性和准确性。</w:t>
      </w:r>
    </w:p>
    <w:p w14:paraId="01532A5D">
      <w:pPr>
        <w:tabs>
          <w:tab w:val="left" w:pos="377"/>
        </w:tabs>
        <w:spacing w:line="360" w:lineRule="auto"/>
        <w:ind w:firstLine="480" w:firstLineChars="200"/>
        <w:rPr>
          <w:szCs w:val="24"/>
        </w:rPr>
      </w:pPr>
      <w:r>
        <w:rPr>
          <w:rFonts w:hint="eastAsia"/>
          <w:szCs w:val="24"/>
        </w:rPr>
        <w:t xml:space="preserve">   </w:t>
      </w:r>
      <w:r>
        <w:rPr>
          <w:szCs w:val="24"/>
        </w:rPr>
        <w:tab/>
      </w:r>
    </w:p>
    <w:p w14:paraId="6E8CD3E0">
      <w:pPr>
        <w:tabs>
          <w:tab w:val="left" w:pos="377"/>
        </w:tabs>
        <w:spacing w:line="360" w:lineRule="auto"/>
        <w:ind w:firstLine="4080" w:firstLineChars="1700"/>
        <w:rPr>
          <w:szCs w:val="24"/>
        </w:rPr>
      </w:pPr>
      <w:r>
        <w:rPr>
          <w:rFonts w:hint="eastAsia"/>
          <w:szCs w:val="24"/>
        </w:rPr>
        <w:t xml:space="preserve">毕业设计（论文）指导教师签名：  </w:t>
      </w:r>
    </w:p>
    <w:p w14:paraId="2BA92B05">
      <w:pPr>
        <w:tabs>
          <w:tab w:val="left" w:pos="377"/>
        </w:tabs>
        <w:spacing w:line="360" w:lineRule="auto"/>
        <w:ind w:firstLine="4080" w:firstLineChars="1700"/>
        <w:rPr>
          <w:szCs w:val="24"/>
        </w:rPr>
      </w:pPr>
    </w:p>
    <w:p w14:paraId="13E41A63">
      <w:pPr>
        <w:tabs>
          <w:tab w:val="left" w:pos="377"/>
        </w:tabs>
        <w:spacing w:line="360" w:lineRule="auto"/>
        <w:ind w:firstLine="5760" w:firstLineChars="2400"/>
        <w:sectPr>
          <w:headerReference r:id="rId6" w:type="first"/>
          <w:footerReference r:id="rId8" w:type="first"/>
          <w:headerReference r:id="rId5" w:type="even"/>
          <w:footerReference r:id="rId7" w:type="even"/>
          <w:pgSz w:w="11901" w:h="16817"/>
          <w:pgMar w:top="1587" w:right="1417" w:bottom="1417" w:left="1417" w:header="1418" w:footer="1134" w:gutter="0"/>
          <w:pgBorders>
            <w:top w:val="none" w:sz="0" w:space="0"/>
            <w:left w:val="none" w:sz="0" w:space="0"/>
            <w:bottom w:val="none" w:sz="0" w:space="0"/>
            <w:right w:val="none" w:sz="0" w:space="0"/>
          </w:pgBorders>
          <w:pgNumType w:fmt="upperRoman" w:start="1"/>
          <w:cols w:space="720" w:num="1"/>
          <w:docGrid w:linePitch="326" w:charSpace="-2048"/>
        </w:sectPr>
      </w:pPr>
      <w:r>
        <w:rPr>
          <w:rFonts w:hint="eastAsia"/>
          <w:szCs w:val="24"/>
        </w:rPr>
        <w:t>年    月    日</w:t>
      </w:r>
    </w:p>
    <w:p w14:paraId="30D50AF4">
      <w:pPr>
        <w:widowControl/>
        <w:spacing w:before="480" w:after="360" w:line="240" w:lineRule="auto"/>
        <w:jc w:val="center"/>
        <w:rPr>
          <w:rFonts w:eastAsia="黑体"/>
          <w:b/>
          <w:sz w:val="36"/>
        </w:rPr>
      </w:pPr>
      <w:r>
        <w:rPr>
          <w:rFonts w:eastAsia="黑体"/>
          <w:b/>
          <w:sz w:val="36"/>
        </w:rPr>
        <w:t>摘    要</w:t>
      </w:r>
    </w:p>
    <w:p w14:paraId="7811F4F3">
      <w:pPr>
        <w:pStyle w:val="13"/>
        <w:widowControl/>
        <w:ind w:firstLine="480" w:firstLineChars="200"/>
        <w:rPr>
          <w:rFonts w:eastAsia="宋体"/>
          <w:sz w:val="24"/>
        </w:rPr>
      </w:pPr>
      <w:r>
        <w:rPr>
          <w:rFonts w:hint="eastAsia" w:eastAsia="宋体"/>
          <w:sz w:val="24"/>
        </w:rPr>
        <w:t>本文面向中文语音交互场景，研究智能语音聊天机器人的设计与实现。针对传统聊天机器人交互方式单一、语音链路割裂、上下文记忆不足和私有知识利用不足等问题，论文围绕统一会话运行时，设计了集文本对话、语音输入、实时语音通话和知识增强于一体的系统。系统采用 React、Vite、TypeScript 与 FastAPI 构建前后端，结合 PostgreSQL 与 pgvector 完成会话、记忆和知识库数据管理，并实现双语音链路、检索增强、上下文记忆及人格音色配置。测试结果表明，该系统能够较稳定地支持多轮连续对话、语音问答和知识增强交互，可为中文智能陪练、课程问答和资料助理等应用提供参考。</w:t>
      </w:r>
    </w:p>
    <w:p w14:paraId="63EF04F6">
      <w:pPr>
        <w:pStyle w:val="13"/>
        <w:widowControl/>
        <w:ind w:firstLine="480" w:firstLineChars="200"/>
        <w:rPr>
          <w:rFonts w:hint="eastAsia" w:ascii="宋体" w:hAnsi="宋体" w:eastAsia="宋体"/>
          <w:sz w:val="24"/>
          <w:szCs w:val="21"/>
        </w:rPr>
      </w:pPr>
    </w:p>
    <w:p w14:paraId="639E46C7">
      <w:pPr>
        <w:widowControl/>
        <w:spacing w:line="400" w:lineRule="exact"/>
        <w:jc w:val="left"/>
        <w:rPr>
          <w:rFonts w:hint="eastAsia" w:ascii="宋体" w:hAnsi="宋体"/>
          <w:szCs w:val="20"/>
        </w:rPr>
      </w:pPr>
      <w:r>
        <w:rPr>
          <w:rFonts w:eastAsia="黑体"/>
          <w:b/>
        </w:rPr>
        <w:t>关键词：</w:t>
      </w:r>
      <w:r>
        <w:t>智能语音聊天机器人；多模态交互；检索增强生成；实时语音交互；统一会话运行时</w:t>
      </w:r>
    </w:p>
    <w:p w14:paraId="4A0E3255">
      <w:pPr>
        <w:keepNext/>
        <w:pageBreakBefore/>
        <w:widowControl/>
        <w:spacing w:before="480" w:after="360" w:line="240" w:lineRule="auto"/>
        <w:jc w:val="center"/>
        <w:rPr>
          <w:b/>
          <w:color w:val="C00000"/>
          <w:sz w:val="36"/>
        </w:rPr>
      </w:pPr>
      <w:r>
        <w:rPr>
          <w:rFonts w:eastAsia="Times New Roman"/>
          <w:b/>
          <w:sz w:val="36"/>
        </w:rPr>
        <w:t>Abstract</w:t>
      </w:r>
    </w:p>
    <w:p w14:paraId="1DADD241">
      <w:pPr>
        <w:widowControl/>
        <w:ind w:firstLine="480" w:firstLineChars="200"/>
        <w:rPr>
          <w:lang w:eastAsia="zh-TW"/>
        </w:rPr>
      </w:pPr>
      <w:r>
        <w:rPr>
          <w:rFonts w:eastAsia="Times New Roman"/>
        </w:rPr>
        <w:t>This thesis studies the design and implementation of an intelligent voice chatbot for Chinese interaction scenarios. To overcome the limits of conventional chatbots, including single interaction modality, fragmented voice pipelines, weak context memory, and insufficient use of private knowledge, the system is organized around a unified session runtime that coordinates text dialogue, speech input, real-time voice conversation, and retrieval-augmented question answering. The frontend is built with React, Vite, and TypeScript, and the backend is implemented with FastAPI. PostgreSQL and pgvector are used to manage session data, long-term memory, and vectorized knowledge bases. The system implements two speech pipelines, namely split-chain and integrated-realtime, together with retrieval gating, context memory management, and configurable persona and voice settings. Experimental results show that the system can support stable multi-turn dialogue, voice-based question answering, and knowledge-enhanced interaction, while achieving the expected goals in interaction continuity, maintainability, and extensibility. The work can provide a practical reference for Chinese voice applications such as intelligent tutoring, course question answering, and document assistants.</w:t>
      </w:r>
    </w:p>
    <w:p w14:paraId="3067C641">
      <w:pPr>
        <w:widowControl/>
        <w:ind w:firstLine="480" w:firstLineChars="200"/>
      </w:pPr>
    </w:p>
    <w:p w14:paraId="182D7FC3">
      <w:pPr>
        <w:widowControl/>
        <w:jc w:val="left"/>
      </w:pPr>
      <w:r>
        <w:rPr>
          <w:rFonts w:eastAsia="Times New Roman"/>
          <w:b/>
        </w:rPr>
        <w:t xml:space="preserve">Keywords: </w:t>
      </w:r>
      <w:r>
        <w:rPr>
          <w:rFonts w:eastAsia="Times New Roman"/>
        </w:rPr>
        <w:t>intelligent voice chatbot; multimodal interaction; retrieval-augmented generation; real-time voice interaction; unified session runtime</w:t>
      </w:r>
    </w:p>
    <w:p w14:paraId="248B0EA5">
      <w:pPr>
        <w:widowControl/>
        <w:rPr>
          <w:rFonts w:hint="eastAsia" w:ascii="宋体" w:hAnsi="宋体"/>
        </w:rPr>
        <w:sectPr>
          <w:headerReference r:id="rId9" w:type="default"/>
          <w:footerReference r:id="rId10" w:type="default"/>
          <w:footerReference r:id="rId11" w:type="even"/>
          <w:pgSz w:w="11907" w:h="16840"/>
          <w:pgMar w:top="1417" w:right="1417" w:bottom="1417" w:left="1417" w:header="850" w:footer="850" w:gutter="0"/>
          <w:pgBorders>
            <w:top w:val="none" w:sz="0" w:space="0"/>
            <w:left w:val="none" w:sz="0" w:space="0"/>
            <w:bottom w:val="none" w:sz="0" w:space="0"/>
            <w:right w:val="none" w:sz="0" w:space="0"/>
          </w:pgBorders>
          <w:pgNumType w:fmt="lowerRoman" w:start="1"/>
          <w:cols w:space="720" w:num="1"/>
          <w:docGrid w:linePitch="326" w:charSpace="0"/>
        </w:sectPr>
      </w:pPr>
    </w:p>
    <w:p w14:paraId="1FE7AC00">
      <w:pPr>
        <w:spacing w:before="480" w:after="360" w:line="240" w:lineRule="auto"/>
        <w:jc w:val="center"/>
        <w:rPr>
          <w:rFonts w:eastAsia="黑体"/>
          <w:b/>
          <w:sz w:val="36"/>
        </w:rPr>
      </w:pPr>
      <w:r>
        <w:rPr>
          <w:rFonts w:eastAsia="黑体"/>
          <w:b/>
          <w:sz w:val="36"/>
        </w:rPr>
        <w:t>目</w:t>
      </w:r>
      <w:r>
        <w:rPr>
          <w:rFonts w:hint="eastAsia" w:eastAsia="黑体"/>
          <w:b/>
          <w:sz w:val="36"/>
          <w:lang w:val="en-US" w:eastAsia="zh-CN"/>
        </w:rPr>
        <w:t xml:space="preserve"> </w:t>
      </w:r>
      <w:r>
        <w:rPr>
          <w:rFonts w:eastAsia="黑体"/>
          <w:b/>
          <w:sz w:val="36"/>
        </w:rPr>
        <w:t>录</w:t>
      </w:r>
    </w:p>
    <w:p w14:paraId="60096375">
      <w:pPr>
        <w:pStyle w:val="24"/>
        <w:tabs>
          <w:tab w:val="right" w:leader="dot" w:pos="9073"/>
          <w:tab w:val="clear" w:pos="8816"/>
        </w:tabs>
        <w:rPr>
          <w:rFonts w:eastAsia="宋体"/>
          <w:sz w:val="24"/>
        </w:rPr>
      </w:pPr>
      <w:r>
        <w:rPr>
          <w:rFonts w:eastAsia="黑体"/>
          <w:b/>
          <w:sz w:val="36"/>
        </w:rPr>
        <w:fldChar w:fldCharType="begin"/>
      </w:r>
      <w:r>
        <w:rPr>
          <w:rFonts w:eastAsia="黑体"/>
          <w:b/>
          <w:sz w:val="36"/>
        </w:rPr>
        <w:instrText xml:space="preserve">TOC \o "1-3" \h \u </w:instrText>
      </w:r>
      <w:r>
        <w:rPr>
          <w:rFonts w:eastAsia="黑体"/>
          <w:b/>
          <w:sz w:val="36"/>
        </w:rPr>
        <w:fldChar w:fldCharType="separate"/>
      </w:r>
      <w:r>
        <w:rPr>
          <w:rFonts w:eastAsia="宋体"/>
          <w:sz w:val="24"/>
        </w:rPr>
        <w:fldChar w:fldCharType="begin"/>
      </w:r>
      <w:r>
        <w:rPr>
          <w:rFonts w:eastAsia="宋体"/>
          <w:sz w:val="24"/>
        </w:rPr>
        <w:instrText xml:space="preserve"> HYPERLINK \l _Toc5218 </w:instrText>
      </w:r>
      <w:r>
        <w:rPr>
          <w:rFonts w:eastAsia="宋体"/>
          <w:sz w:val="24"/>
        </w:rPr>
        <w:fldChar w:fldCharType="separate"/>
      </w:r>
      <w:r>
        <w:rPr>
          <w:rFonts w:hint="eastAsia" w:ascii="黑体" w:hAnsi="黑体" w:eastAsia="宋体" w:cs="黑体"/>
          <w:sz w:val="24"/>
        </w:rPr>
        <w:t>1 绪论</w:t>
      </w:r>
      <w:r>
        <w:rPr>
          <w:rFonts w:eastAsia="宋体"/>
          <w:sz w:val="24"/>
        </w:rPr>
        <w:tab/>
      </w:r>
      <w:r>
        <w:rPr>
          <w:rFonts w:eastAsia="宋体"/>
          <w:sz w:val="24"/>
        </w:rPr>
        <w:fldChar w:fldCharType="begin"/>
      </w:r>
      <w:r>
        <w:rPr>
          <w:rFonts w:eastAsia="宋体"/>
          <w:sz w:val="24"/>
        </w:rPr>
        <w:instrText xml:space="preserve"> PAGEREF _Toc5218 \h </w:instrText>
      </w:r>
      <w:r>
        <w:rPr>
          <w:rFonts w:eastAsia="宋体"/>
          <w:sz w:val="24"/>
        </w:rPr>
        <w:fldChar w:fldCharType="separate"/>
      </w:r>
      <w:r>
        <w:rPr>
          <w:rFonts w:eastAsia="宋体"/>
          <w:sz w:val="24"/>
        </w:rPr>
        <w:t>1</w:t>
      </w:r>
      <w:r>
        <w:rPr>
          <w:rFonts w:eastAsia="宋体"/>
          <w:sz w:val="24"/>
        </w:rPr>
        <w:fldChar w:fldCharType="end"/>
      </w:r>
      <w:r>
        <w:rPr>
          <w:rFonts w:eastAsia="宋体"/>
          <w:sz w:val="24"/>
        </w:rPr>
        <w:fldChar w:fldCharType="end"/>
      </w:r>
    </w:p>
    <w:p w14:paraId="52F594E1">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_Toc13070 </w:instrText>
      </w:r>
      <w:r>
        <w:rPr>
          <w:rFonts w:eastAsia="宋体"/>
          <w:sz w:val="24"/>
        </w:rPr>
        <w:fldChar w:fldCharType="separate"/>
      </w:r>
      <w:r>
        <w:rPr>
          <w:rFonts w:hint="eastAsia" w:ascii="黑体" w:hAnsi="黑体" w:eastAsia="宋体" w:cs="黑体"/>
          <w:sz w:val="24"/>
        </w:rPr>
        <w:t>1.1 研究背景</w:t>
      </w:r>
      <w:r>
        <w:rPr>
          <w:rFonts w:eastAsia="宋体"/>
          <w:sz w:val="24"/>
        </w:rPr>
        <w:tab/>
      </w:r>
      <w:r>
        <w:rPr>
          <w:rFonts w:eastAsia="宋体"/>
          <w:sz w:val="24"/>
        </w:rPr>
        <w:fldChar w:fldCharType="begin"/>
      </w:r>
      <w:r>
        <w:rPr>
          <w:rFonts w:eastAsia="宋体"/>
          <w:sz w:val="24"/>
        </w:rPr>
        <w:instrText xml:space="preserve"> PAGEREF _Toc13070 \h </w:instrText>
      </w:r>
      <w:r>
        <w:rPr>
          <w:rFonts w:eastAsia="宋体"/>
          <w:sz w:val="24"/>
        </w:rPr>
        <w:fldChar w:fldCharType="separate"/>
      </w:r>
      <w:r>
        <w:rPr>
          <w:rFonts w:eastAsia="宋体"/>
          <w:sz w:val="24"/>
        </w:rPr>
        <w:t>1</w:t>
      </w:r>
      <w:r>
        <w:rPr>
          <w:rFonts w:eastAsia="宋体"/>
          <w:sz w:val="24"/>
        </w:rPr>
        <w:fldChar w:fldCharType="end"/>
      </w:r>
      <w:r>
        <w:rPr>
          <w:rFonts w:eastAsia="宋体"/>
          <w:sz w:val="24"/>
        </w:rPr>
        <w:fldChar w:fldCharType="end"/>
      </w:r>
    </w:p>
    <w:p w14:paraId="0A88E75F">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_Toc28000 </w:instrText>
      </w:r>
      <w:r>
        <w:rPr>
          <w:rFonts w:eastAsia="宋体"/>
          <w:sz w:val="24"/>
        </w:rPr>
        <w:fldChar w:fldCharType="separate"/>
      </w:r>
      <w:r>
        <w:rPr>
          <w:rFonts w:hint="eastAsia" w:ascii="黑体" w:hAnsi="黑体" w:eastAsia="宋体" w:cs="黑体"/>
          <w:sz w:val="24"/>
        </w:rPr>
        <w:t>1.2 研究目的与意义</w:t>
      </w:r>
      <w:r>
        <w:rPr>
          <w:rFonts w:eastAsia="宋体"/>
          <w:sz w:val="24"/>
        </w:rPr>
        <w:tab/>
      </w:r>
      <w:r>
        <w:rPr>
          <w:rFonts w:eastAsia="宋体"/>
          <w:sz w:val="24"/>
        </w:rPr>
        <w:fldChar w:fldCharType="begin"/>
      </w:r>
      <w:r>
        <w:rPr>
          <w:rFonts w:eastAsia="宋体"/>
          <w:sz w:val="24"/>
        </w:rPr>
        <w:instrText xml:space="preserve"> PAGEREF _Toc28000 \h </w:instrText>
      </w:r>
      <w:r>
        <w:rPr>
          <w:rFonts w:eastAsia="宋体"/>
          <w:sz w:val="24"/>
        </w:rPr>
        <w:fldChar w:fldCharType="separate"/>
      </w:r>
      <w:r>
        <w:rPr>
          <w:rFonts w:eastAsia="宋体"/>
          <w:sz w:val="24"/>
        </w:rPr>
        <w:t>1</w:t>
      </w:r>
      <w:r>
        <w:rPr>
          <w:rFonts w:eastAsia="宋体"/>
          <w:sz w:val="24"/>
        </w:rPr>
        <w:fldChar w:fldCharType="end"/>
      </w:r>
      <w:r>
        <w:rPr>
          <w:rFonts w:eastAsia="宋体"/>
          <w:sz w:val="24"/>
        </w:rPr>
        <w:fldChar w:fldCharType="end"/>
      </w:r>
    </w:p>
    <w:p w14:paraId="24371311">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_Toc1304 </w:instrText>
      </w:r>
      <w:r>
        <w:rPr>
          <w:rFonts w:eastAsia="宋体"/>
          <w:sz w:val="24"/>
        </w:rPr>
        <w:fldChar w:fldCharType="separate"/>
      </w:r>
      <w:r>
        <w:rPr>
          <w:rFonts w:hint="eastAsia" w:ascii="黑体" w:hAnsi="黑体" w:eastAsia="宋体" w:cs="黑体"/>
          <w:sz w:val="24"/>
        </w:rPr>
        <w:t>1.3 国内外研究现状</w:t>
      </w:r>
      <w:r>
        <w:rPr>
          <w:rFonts w:eastAsia="宋体"/>
          <w:sz w:val="24"/>
        </w:rPr>
        <w:tab/>
      </w:r>
      <w:r>
        <w:rPr>
          <w:rFonts w:eastAsia="宋体"/>
          <w:sz w:val="24"/>
        </w:rPr>
        <w:fldChar w:fldCharType="begin"/>
      </w:r>
      <w:r>
        <w:rPr>
          <w:rFonts w:eastAsia="宋体"/>
          <w:sz w:val="24"/>
        </w:rPr>
        <w:instrText xml:space="preserve"> PAGEREF _Toc1304 \h </w:instrText>
      </w:r>
      <w:r>
        <w:rPr>
          <w:rFonts w:eastAsia="宋体"/>
          <w:sz w:val="24"/>
        </w:rPr>
        <w:fldChar w:fldCharType="separate"/>
      </w:r>
      <w:r>
        <w:rPr>
          <w:rFonts w:eastAsia="宋体"/>
          <w:sz w:val="24"/>
        </w:rPr>
        <w:t>1</w:t>
      </w:r>
      <w:r>
        <w:rPr>
          <w:rFonts w:eastAsia="宋体"/>
          <w:sz w:val="24"/>
        </w:rPr>
        <w:fldChar w:fldCharType="end"/>
      </w:r>
      <w:r>
        <w:rPr>
          <w:rFonts w:eastAsia="宋体"/>
          <w:sz w:val="24"/>
        </w:rPr>
        <w:fldChar w:fldCharType="end"/>
      </w:r>
    </w:p>
    <w:p w14:paraId="722FF39B">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_Toc3292 </w:instrText>
      </w:r>
      <w:r>
        <w:rPr>
          <w:rFonts w:eastAsia="宋体"/>
          <w:sz w:val="24"/>
        </w:rPr>
        <w:fldChar w:fldCharType="separate"/>
      </w:r>
      <w:r>
        <w:rPr>
          <w:rFonts w:hint="eastAsia" w:ascii="黑体" w:hAnsi="黑体" w:eastAsia="宋体" w:cs="黑体"/>
          <w:sz w:val="24"/>
        </w:rPr>
        <w:t>1.4 本文主要工作</w:t>
      </w:r>
      <w:r>
        <w:rPr>
          <w:rFonts w:eastAsia="宋体"/>
          <w:sz w:val="24"/>
        </w:rPr>
        <w:tab/>
      </w:r>
      <w:r>
        <w:rPr>
          <w:rFonts w:eastAsia="宋体"/>
          <w:sz w:val="24"/>
        </w:rPr>
        <w:fldChar w:fldCharType="begin"/>
      </w:r>
      <w:r>
        <w:rPr>
          <w:rFonts w:eastAsia="宋体"/>
          <w:sz w:val="24"/>
        </w:rPr>
        <w:instrText xml:space="preserve"> PAGEREF _Toc3292 \h </w:instrText>
      </w:r>
      <w:r>
        <w:rPr>
          <w:rFonts w:eastAsia="宋体"/>
          <w:sz w:val="24"/>
        </w:rPr>
        <w:fldChar w:fldCharType="separate"/>
      </w:r>
      <w:r>
        <w:rPr>
          <w:rFonts w:eastAsia="宋体"/>
          <w:sz w:val="24"/>
        </w:rPr>
        <w:t>2</w:t>
      </w:r>
      <w:r>
        <w:rPr>
          <w:rFonts w:eastAsia="宋体"/>
          <w:sz w:val="24"/>
        </w:rPr>
        <w:fldChar w:fldCharType="end"/>
      </w:r>
      <w:r>
        <w:rPr>
          <w:rFonts w:eastAsia="宋体"/>
          <w:sz w:val="24"/>
        </w:rPr>
        <w:fldChar w:fldCharType="end"/>
      </w:r>
    </w:p>
    <w:p w14:paraId="7056E21C">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_Toc24570 </w:instrText>
      </w:r>
      <w:r>
        <w:rPr>
          <w:rFonts w:eastAsia="宋体"/>
          <w:sz w:val="24"/>
        </w:rPr>
        <w:fldChar w:fldCharType="separate"/>
      </w:r>
      <w:r>
        <w:rPr>
          <w:rFonts w:hint="eastAsia" w:ascii="黑体" w:hAnsi="黑体" w:eastAsia="宋体" w:cs="黑体"/>
          <w:sz w:val="24"/>
        </w:rPr>
        <w:t>1.5 论文结构安排</w:t>
      </w:r>
      <w:r>
        <w:rPr>
          <w:rFonts w:eastAsia="宋体"/>
          <w:sz w:val="24"/>
        </w:rPr>
        <w:tab/>
      </w:r>
      <w:r>
        <w:rPr>
          <w:rFonts w:eastAsia="宋体"/>
          <w:sz w:val="24"/>
        </w:rPr>
        <w:fldChar w:fldCharType="begin"/>
      </w:r>
      <w:r>
        <w:rPr>
          <w:rFonts w:eastAsia="宋体"/>
          <w:sz w:val="24"/>
        </w:rPr>
        <w:instrText xml:space="preserve"> PAGEREF _Toc24570 \h </w:instrText>
      </w:r>
      <w:r>
        <w:rPr>
          <w:rFonts w:eastAsia="宋体"/>
          <w:sz w:val="24"/>
        </w:rPr>
        <w:fldChar w:fldCharType="separate"/>
      </w:r>
      <w:r>
        <w:rPr>
          <w:rFonts w:eastAsia="宋体"/>
          <w:sz w:val="24"/>
        </w:rPr>
        <w:t>3</w:t>
      </w:r>
      <w:r>
        <w:rPr>
          <w:rFonts w:eastAsia="宋体"/>
          <w:sz w:val="24"/>
        </w:rPr>
        <w:fldChar w:fldCharType="end"/>
      </w:r>
      <w:r>
        <w:rPr>
          <w:rFonts w:eastAsia="宋体"/>
          <w:sz w:val="24"/>
        </w:rPr>
        <w:fldChar w:fldCharType="end"/>
      </w:r>
    </w:p>
    <w:p w14:paraId="56C65A25">
      <w:pPr>
        <w:pStyle w:val="24"/>
        <w:tabs>
          <w:tab w:val="right" w:leader="dot" w:pos="9073"/>
          <w:tab w:val="clear" w:pos="8816"/>
        </w:tabs>
        <w:rPr>
          <w:rFonts w:eastAsia="宋体"/>
          <w:sz w:val="24"/>
        </w:rPr>
      </w:pPr>
      <w:r>
        <w:rPr>
          <w:rFonts w:eastAsia="宋体"/>
          <w:sz w:val="24"/>
        </w:rPr>
        <w:fldChar w:fldCharType="begin"/>
      </w:r>
      <w:r>
        <w:rPr>
          <w:rFonts w:eastAsia="宋体"/>
          <w:sz w:val="24"/>
        </w:rPr>
        <w:instrText xml:space="preserve"> HYPERLINK \l _Toc25036 </w:instrText>
      </w:r>
      <w:r>
        <w:rPr>
          <w:rFonts w:eastAsia="宋体"/>
          <w:sz w:val="24"/>
        </w:rPr>
        <w:fldChar w:fldCharType="separate"/>
      </w:r>
      <w:r>
        <w:rPr>
          <w:rFonts w:hint="eastAsia" w:ascii="Times New Roman" w:hAnsi="Times New Roman" w:eastAsia="宋体" w:cs="Times New Roman"/>
          <w:sz w:val="24"/>
        </w:rPr>
        <w:t>2</w:t>
      </w:r>
      <w:r>
        <w:rPr>
          <w:rFonts w:hint="eastAsia" w:ascii="黑体" w:hAnsi="黑体" w:eastAsia="宋体" w:cs="黑体"/>
          <w:sz w:val="24"/>
        </w:rPr>
        <w:t xml:space="preserve"> 开发环境及相关技术介绍</w:t>
      </w:r>
      <w:r>
        <w:rPr>
          <w:rFonts w:eastAsia="宋体"/>
          <w:sz w:val="24"/>
        </w:rPr>
        <w:tab/>
      </w:r>
      <w:r>
        <w:rPr>
          <w:rFonts w:eastAsia="宋体"/>
          <w:sz w:val="24"/>
        </w:rPr>
        <w:fldChar w:fldCharType="begin"/>
      </w:r>
      <w:r>
        <w:rPr>
          <w:rFonts w:eastAsia="宋体"/>
          <w:sz w:val="24"/>
        </w:rPr>
        <w:instrText xml:space="preserve"> PAGEREF _Toc25036 \h </w:instrText>
      </w:r>
      <w:r>
        <w:rPr>
          <w:rFonts w:eastAsia="宋体"/>
          <w:sz w:val="24"/>
        </w:rPr>
        <w:fldChar w:fldCharType="separate"/>
      </w:r>
      <w:r>
        <w:rPr>
          <w:rFonts w:eastAsia="宋体"/>
          <w:sz w:val="24"/>
        </w:rPr>
        <w:t>4</w:t>
      </w:r>
      <w:r>
        <w:rPr>
          <w:rFonts w:eastAsia="宋体"/>
          <w:sz w:val="24"/>
        </w:rPr>
        <w:fldChar w:fldCharType="end"/>
      </w:r>
      <w:r>
        <w:rPr>
          <w:rFonts w:eastAsia="宋体"/>
          <w:sz w:val="24"/>
        </w:rPr>
        <w:fldChar w:fldCharType="end"/>
      </w:r>
    </w:p>
    <w:p w14:paraId="344E2171">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_Toc31617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2.1</w:t>
      </w:r>
      <w:r>
        <w:rPr>
          <w:rFonts w:hint="eastAsia" w:ascii="黑体" w:hAnsi="黑体" w:eastAsia="宋体" w:cs="黑体"/>
          <w:sz w:val="24"/>
        </w:rPr>
        <w:t xml:space="preserve"> 开发环境</w:t>
      </w:r>
      <w:r>
        <w:rPr>
          <w:rFonts w:eastAsia="宋体"/>
          <w:sz w:val="24"/>
        </w:rPr>
        <w:tab/>
      </w:r>
      <w:r>
        <w:rPr>
          <w:rFonts w:eastAsia="宋体"/>
          <w:sz w:val="24"/>
        </w:rPr>
        <w:fldChar w:fldCharType="begin"/>
      </w:r>
      <w:r>
        <w:rPr>
          <w:rFonts w:eastAsia="宋体"/>
          <w:sz w:val="24"/>
        </w:rPr>
        <w:instrText xml:space="preserve"> PAGEREF _Toc31617 \h </w:instrText>
      </w:r>
      <w:r>
        <w:rPr>
          <w:rFonts w:eastAsia="宋体"/>
          <w:sz w:val="24"/>
        </w:rPr>
        <w:fldChar w:fldCharType="separate"/>
      </w:r>
      <w:r>
        <w:rPr>
          <w:rFonts w:eastAsia="宋体"/>
          <w:sz w:val="24"/>
        </w:rPr>
        <w:t>4</w:t>
      </w:r>
      <w:r>
        <w:rPr>
          <w:rFonts w:eastAsia="宋体"/>
          <w:sz w:val="24"/>
        </w:rPr>
        <w:fldChar w:fldCharType="end"/>
      </w:r>
      <w:r>
        <w:rPr>
          <w:rFonts w:eastAsia="宋体"/>
          <w:sz w:val="24"/>
        </w:rPr>
        <w:fldChar w:fldCharType="end"/>
      </w:r>
    </w:p>
    <w:p w14:paraId="23A92D59">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_Toc24274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2.2</w:t>
      </w:r>
      <w:r>
        <w:rPr>
          <w:rFonts w:hint="eastAsia" w:ascii="黑体" w:hAnsi="黑体" w:eastAsia="宋体" w:cs="黑体"/>
          <w:sz w:val="24"/>
        </w:rPr>
        <w:t xml:space="preserve"> </w:t>
      </w:r>
      <w:r>
        <w:rPr>
          <w:rFonts w:hint="default" w:ascii="Times New Roman" w:hAnsi="Times New Roman" w:eastAsia="宋体" w:cs="Times New Roman"/>
          <w:sz w:val="24"/>
        </w:rPr>
        <w:t>FastAPI</w:t>
      </w:r>
      <w:r>
        <w:rPr>
          <w:rFonts w:hint="eastAsia" w:ascii="黑体" w:hAnsi="黑体" w:eastAsia="宋体" w:cs="黑体"/>
          <w:sz w:val="24"/>
        </w:rPr>
        <w:t xml:space="preserve"> 后端技术</w:t>
      </w:r>
      <w:r>
        <w:rPr>
          <w:rFonts w:eastAsia="宋体"/>
          <w:sz w:val="24"/>
        </w:rPr>
        <w:tab/>
      </w:r>
      <w:r>
        <w:rPr>
          <w:rFonts w:eastAsia="宋体"/>
          <w:sz w:val="24"/>
        </w:rPr>
        <w:fldChar w:fldCharType="begin"/>
      </w:r>
      <w:r>
        <w:rPr>
          <w:rFonts w:eastAsia="宋体"/>
          <w:sz w:val="24"/>
        </w:rPr>
        <w:instrText xml:space="preserve"> PAGEREF _Toc24274 \h </w:instrText>
      </w:r>
      <w:r>
        <w:rPr>
          <w:rFonts w:eastAsia="宋体"/>
          <w:sz w:val="24"/>
        </w:rPr>
        <w:fldChar w:fldCharType="separate"/>
      </w:r>
      <w:r>
        <w:rPr>
          <w:rFonts w:eastAsia="宋体"/>
          <w:sz w:val="24"/>
        </w:rPr>
        <w:t>4</w:t>
      </w:r>
      <w:r>
        <w:rPr>
          <w:rFonts w:eastAsia="宋体"/>
          <w:sz w:val="24"/>
        </w:rPr>
        <w:fldChar w:fldCharType="end"/>
      </w:r>
      <w:r>
        <w:rPr>
          <w:rFonts w:eastAsia="宋体"/>
          <w:sz w:val="24"/>
        </w:rPr>
        <w:fldChar w:fldCharType="end"/>
      </w:r>
    </w:p>
    <w:p w14:paraId="214EB126">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_Toc14783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2.3</w:t>
      </w:r>
      <w:r>
        <w:rPr>
          <w:rFonts w:hint="eastAsia" w:ascii="黑体" w:hAnsi="黑体" w:eastAsia="宋体" w:cs="黑体"/>
          <w:sz w:val="24"/>
        </w:rPr>
        <w:t xml:space="preserve"> </w:t>
      </w:r>
      <w:r>
        <w:rPr>
          <w:rFonts w:hint="default" w:ascii="Times New Roman" w:hAnsi="Times New Roman" w:eastAsia="宋体" w:cs="Times New Roman"/>
          <w:sz w:val="24"/>
        </w:rPr>
        <w:t>React</w:t>
      </w:r>
      <w:r>
        <w:rPr>
          <w:rFonts w:hint="eastAsia" w:ascii="黑体" w:hAnsi="黑体" w:eastAsia="宋体" w:cs="黑体"/>
          <w:sz w:val="24"/>
        </w:rPr>
        <w:t xml:space="preserve"> 前端技术</w:t>
      </w:r>
      <w:r>
        <w:rPr>
          <w:rFonts w:eastAsia="宋体"/>
          <w:sz w:val="24"/>
        </w:rPr>
        <w:tab/>
      </w:r>
      <w:r>
        <w:rPr>
          <w:rFonts w:eastAsia="宋体"/>
          <w:sz w:val="24"/>
        </w:rPr>
        <w:fldChar w:fldCharType="begin"/>
      </w:r>
      <w:r>
        <w:rPr>
          <w:rFonts w:eastAsia="宋体"/>
          <w:sz w:val="24"/>
        </w:rPr>
        <w:instrText xml:space="preserve"> PAGEREF _Toc14783 \h </w:instrText>
      </w:r>
      <w:r>
        <w:rPr>
          <w:rFonts w:eastAsia="宋体"/>
          <w:sz w:val="24"/>
        </w:rPr>
        <w:fldChar w:fldCharType="separate"/>
      </w:r>
      <w:r>
        <w:rPr>
          <w:rFonts w:eastAsia="宋体"/>
          <w:sz w:val="24"/>
        </w:rPr>
        <w:t>5</w:t>
      </w:r>
      <w:r>
        <w:rPr>
          <w:rFonts w:eastAsia="宋体"/>
          <w:sz w:val="24"/>
        </w:rPr>
        <w:fldChar w:fldCharType="end"/>
      </w:r>
      <w:r>
        <w:rPr>
          <w:rFonts w:eastAsia="宋体"/>
          <w:sz w:val="24"/>
        </w:rPr>
        <w:fldChar w:fldCharType="end"/>
      </w:r>
    </w:p>
    <w:p w14:paraId="5893F901">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_Toc6086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2.4</w:t>
      </w:r>
      <w:r>
        <w:rPr>
          <w:rFonts w:hint="eastAsia" w:ascii="黑体" w:hAnsi="黑体" w:eastAsia="宋体" w:cs="黑体"/>
          <w:sz w:val="24"/>
        </w:rPr>
        <w:t xml:space="preserve"> </w:t>
      </w:r>
      <w:r>
        <w:rPr>
          <w:rFonts w:hint="eastAsia" w:ascii="Times New Roman" w:hAnsi="Times New Roman" w:eastAsia="宋体" w:cs="Times New Roman"/>
          <w:sz w:val="24"/>
        </w:rPr>
        <w:t>WebSocket</w:t>
      </w:r>
      <w:r>
        <w:rPr>
          <w:rFonts w:hint="eastAsia" w:ascii="黑体" w:hAnsi="黑体" w:eastAsia="宋体" w:cs="黑体"/>
          <w:sz w:val="24"/>
        </w:rPr>
        <w:t xml:space="preserve"> 实时通信技术</w:t>
      </w:r>
      <w:r>
        <w:rPr>
          <w:rFonts w:eastAsia="宋体"/>
          <w:sz w:val="24"/>
        </w:rPr>
        <w:tab/>
      </w:r>
      <w:r>
        <w:rPr>
          <w:rFonts w:eastAsia="宋体"/>
          <w:sz w:val="24"/>
        </w:rPr>
        <w:fldChar w:fldCharType="begin"/>
      </w:r>
      <w:r>
        <w:rPr>
          <w:rFonts w:eastAsia="宋体"/>
          <w:sz w:val="24"/>
        </w:rPr>
        <w:instrText xml:space="preserve"> PAGEREF _Toc6086 \h </w:instrText>
      </w:r>
      <w:r>
        <w:rPr>
          <w:rFonts w:eastAsia="宋体"/>
          <w:sz w:val="24"/>
        </w:rPr>
        <w:fldChar w:fldCharType="separate"/>
      </w:r>
      <w:r>
        <w:rPr>
          <w:rFonts w:eastAsia="宋体"/>
          <w:sz w:val="24"/>
        </w:rPr>
        <w:t>5</w:t>
      </w:r>
      <w:r>
        <w:rPr>
          <w:rFonts w:eastAsia="宋体"/>
          <w:sz w:val="24"/>
        </w:rPr>
        <w:fldChar w:fldCharType="end"/>
      </w:r>
      <w:r>
        <w:rPr>
          <w:rFonts w:eastAsia="宋体"/>
          <w:sz w:val="24"/>
        </w:rPr>
        <w:fldChar w:fldCharType="end"/>
      </w:r>
    </w:p>
    <w:p w14:paraId="56E551FD">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_Toc30967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2.5</w:t>
      </w:r>
      <w:r>
        <w:rPr>
          <w:rFonts w:hint="eastAsia" w:ascii="黑体" w:hAnsi="黑体" w:eastAsia="宋体" w:cs="黑体"/>
          <w:sz w:val="24"/>
        </w:rPr>
        <w:t xml:space="preserve"> 检索增强生成技术</w:t>
      </w:r>
      <w:r>
        <w:rPr>
          <w:rFonts w:eastAsia="宋体"/>
          <w:sz w:val="24"/>
        </w:rPr>
        <w:tab/>
      </w:r>
      <w:r>
        <w:rPr>
          <w:rFonts w:eastAsia="宋体"/>
          <w:sz w:val="24"/>
        </w:rPr>
        <w:fldChar w:fldCharType="begin"/>
      </w:r>
      <w:r>
        <w:rPr>
          <w:rFonts w:eastAsia="宋体"/>
          <w:sz w:val="24"/>
        </w:rPr>
        <w:instrText xml:space="preserve"> PAGEREF _Toc30967 \h </w:instrText>
      </w:r>
      <w:r>
        <w:rPr>
          <w:rFonts w:eastAsia="宋体"/>
          <w:sz w:val="24"/>
        </w:rPr>
        <w:fldChar w:fldCharType="separate"/>
      </w:r>
      <w:r>
        <w:rPr>
          <w:rFonts w:eastAsia="宋体"/>
          <w:sz w:val="24"/>
        </w:rPr>
        <w:t>5</w:t>
      </w:r>
      <w:r>
        <w:rPr>
          <w:rFonts w:eastAsia="宋体"/>
          <w:sz w:val="24"/>
        </w:rPr>
        <w:fldChar w:fldCharType="end"/>
      </w:r>
      <w:r>
        <w:rPr>
          <w:rFonts w:eastAsia="宋体"/>
          <w:sz w:val="24"/>
        </w:rPr>
        <w:fldChar w:fldCharType="end"/>
      </w:r>
    </w:p>
    <w:p w14:paraId="3AF41A76">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_Toc19587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2.6</w:t>
      </w:r>
      <w:r>
        <w:rPr>
          <w:rFonts w:hint="eastAsia" w:ascii="黑体" w:hAnsi="黑体" w:eastAsia="宋体" w:cs="黑体"/>
          <w:sz w:val="24"/>
        </w:rPr>
        <w:t xml:space="preserve"> 语音识别与语音合成技术</w:t>
      </w:r>
      <w:r>
        <w:rPr>
          <w:rFonts w:eastAsia="宋体"/>
          <w:sz w:val="24"/>
        </w:rPr>
        <w:tab/>
      </w:r>
      <w:r>
        <w:rPr>
          <w:rFonts w:eastAsia="宋体"/>
          <w:sz w:val="24"/>
        </w:rPr>
        <w:fldChar w:fldCharType="begin"/>
      </w:r>
      <w:r>
        <w:rPr>
          <w:rFonts w:eastAsia="宋体"/>
          <w:sz w:val="24"/>
        </w:rPr>
        <w:instrText xml:space="preserve"> PAGEREF _Toc19587 \h </w:instrText>
      </w:r>
      <w:r>
        <w:rPr>
          <w:rFonts w:eastAsia="宋体"/>
          <w:sz w:val="24"/>
        </w:rPr>
        <w:fldChar w:fldCharType="separate"/>
      </w:r>
      <w:r>
        <w:rPr>
          <w:rFonts w:eastAsia="宋体"/>
          <w:sz w:val="24"/>
        </w:rPr>
        <w:t>6</w:t>
      </w:r>
      <w:r>
        <w:rPr>
          <w:rFonts w:eastAsia="宋体"/>
          <w:sz w:val="24"/>
        </w:rPr>
        <w:fldChar w:fldCharType="end"/>
      </w:r>
      <w:r>
        <w:rPr>
          <w:rFonts w:eastAsia="宋体"/>
          <w:sz w:val="24"/>
        </w:rPr>
        <w:fldChar w:fldCharType="end"/>
      </w:r>
    </w:p>
    <w:p w14:paraId="562D333D">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_Toc29105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2.7</w:t>
      </w:r>
      <w:r>
        <w:rPr>
          <w:rFonts w:hint="eastAsia" w:ascii="黑体" w:hAnsi="黑体" w:eastAsia="宋体" w:cs="黑体"/>
          <w:sz w:val="24"/>
        </w:rPr>
        <w:t xml:space="preserve"> 容器化与工程化技术</w:t>
      </w:r>
      <w:r>
        <w:rPr>
          <w:rFonts w:eastAsia="宋体"/>
          <w:sz w:val="24"/>
        </w:rPr>
        <w:tab/>
      </w:r>
      <w:r>
        <w:rPr>
          <w:rFonts w:eastAsia="宋体"/>
          <w:sz w:val="24"/>
        </w:rPr>
        <w:fldChar w:fldCharType="begin"/>
      </w:r>
      <w:r>
        <w:rPr>
          <w:rFonts w:eastAsia="宋体"/>
          <w:sz w:val="24"/>
        </w:rPr>
        <w:instrText xml:space="preserve"> PAGEREF _Toc29105 \h </w:instrText>
      </w:r>
      <w:r>
        <w:rPr>
          <w:rFonts w:eastAsia="宋体"/>
          <w:sz w:val="24"/>
        </w:rPr>
        <w:fldChar w:fldCharType="separate"/>
      </w:r>
      <w:r>
        <w:rPr>
          <w:rFonts w:eastAsia="宋体"/>
          <w:sz w:val="24"/>
        </w:rPr>
        <w:t>6</w:t>
      </w:r>
      <w:r>
        <w:rPr>
          <w:rFonts w:eastAsia="宋体"/>
          <w:sz w:val="24"/>
        </w:rPr>
        <w:fldChar w:fldCharType="end"/>
      </w:r>
      <w:r>
        <w:rPr>
          <w:rFonts w:eastAsia="宋体"/>
          <w:sz w:val="24"/>
        </w:rPr>
        <w:fldChar w:fldCharType="end"/>
      </w:r>
    </w:p>
    <w:p w14:paraId="500DB5E3">
      <w:pPr>
        <w:pStyle w:val="24"/>
        <w:tabs>
          <w:tab w:val="right" w:leader="dot" w:pos="9073"/>
          <w:tab w:val="clear" w:pos="8816"/>
        </w:tabs>
        <w:rPr>
          <w:rFonts w:eastAsia="宋体"/>
          <w:sz w:val="24"/>
        </w:rPr>
      </w:pPr>
      <w:r>
        <w:rPr>
          <w:rFonts w:eastAsia="宋体"/>
          <w:sz w:val="24"/>
        </w:rPr>
        <w:fldChar w:fldCharType="begin"/>
      </w:r>
      <w:r>
        <w:rPr>
          <w:rFonts w:eastAsia="宋体"/>
          <w:sz w:val="24"/>
        </w:rPr>
        <w:instrText xml:space="preserve"> HYPERLINK \l _Toc21282 </w:instrText>
      </w:r>
      <w:r>
        <w:rPr>
          <w:rFonts w:eastAsia="宋体"/>
          <w:sz w:val="24"/>
        </w:rPr>
        <w:fldChar w:fldCharType="separate"/>
      </w:r>
      <w:r>
        <w:rPr>
          <w:rFonts w:hint="default" w:ascii="Times New Roman" w:hAnsi="Times New Roman" w:eastAsia="宋体" w:cs="Times New Roman"/>
          <w:sz w:val="24"/>
        </w:rPr>
        <w:t>3</w:t>
      </w:r>
      <w:r>
        <w:rPr>
          <w:rFonts w:hint="eastAsia" w:ascii="黑体" w:hAnsi="黑体" w:eastAsia="宋体" w:cs="黑体"/>
          <w:sz w:val="24"/>
        </w:rPr>
        <w:t xml:space="preserve"> 系统需求分析与数据库设计</w:t>
      </w:r>
      <w:r>
        <w:rPr>
          <w:rFonts w:eastAsia="宋体"/>
          <w:sz w:val="24"/>
        </w:rPr>
        <w:tab/>
      </w:r>
      <w:r>
        <w:rPr>
          <w:rFonts w:eastAsia="宋体"/>
          <w:sz w:val="24"/>
        </w:rPr>
        <w:fldChar w:fldCharType="begin"/>
      </w:r>
      <w:r>
        <w:rPr>
          <w:rFonts w:eastAsia="宋体"/>
          <w:sz w:val="24"/>
        </w:rPr>
        <w:instrText xml:space="preserve"> PAGEREF _Toc21282 \h </w:instrText>
      </w:r>
      <w:r>
        <w:rPr>
          <w:rFonts w:eastAsia="宋体"/>
          <w:sz w:val="24"/>
        </w:rPr>
        <w:fldChar w:fldCharType="separate"/>
      </w:r>
      <w:r>
        <w:rPr>
          <w:rFonts w:eastAsia="宋体"/>
          <w:sz w:val="24"/>
        </w:rPr>
        <w:t>7</w:t>
      </w:r>
      <w:r>
        <w:rPr>
          <w:rFonts w:eastAsia="宋体"/>
          <w:sz w:val="24"/>
        </w:rPr>
        <w:fldChar w:fldCharType="end"/>
      </w:r>
      <w:r>
        <w:rPr>
          <w:rFonts w:eastAsia="宋体"/>
          <w:sz w:val="24"/>
        </w:rPr>
        <w:fldChar w:fldCharType="end"/>
      </w:r>
    </w:p>
    <w:p w14:paraId="0DEEE67C">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_Toc27276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3.1</w:t>
      </w:r>
      <w:r>
        <w:rPr>
          <w:rFonts w:hint="eastAsia" w:ascii="黑体" w:hAnsi="黑体" w:eastAsia="宋体" w:cs="黑体"/>
          <w:sz w:val="24"/>
        </w:rPr>
        <w:t xml:space="preserve"> 系统功能需求分析</w:t>
      </w:r>
      <w:r>
        <w:rPr>
          <w:rFonts w:eastAsia="宋体"/>
          <w:sz w:val="24"/>
        </w:rPr>
        <w:tab/>
      </w:r>
      <w:r>
        <w:rPr>
          <w:rFonts w:eastAsia="宋体"/>
          <w:sz w:val="24"/>
        </w:rPr>
        <w:fldChar w:fldCharType="begin"/>
      </w:r>
      <w:r>
        <w:rPr>
          <w:rFonts w:eastAsia="宋体"/>
          <w:sz w:val="24"/>
        </w:rPr>
        <w:instrText xml:space="preserve"> PAGEREF _Toc27276 \h </w:instrText>
      </w:r>
      <w:r>
        <w:rPr>
          <w:rFonts w:eastAsia="宋体"/>
          <w:sz w:val="24"/>
        </w:rPr>
        <w:fldChar w:fldCharType="separate"/>
      </w:r>
      <w:r>
        <w:rPr>
          <w:rFonts w:eastAsia="宋体"/>
          <w:sz w:val="24"/>
        </w:rPr>
        <w:t>7</w:t>
      </w:r>
      <w:r>
        <w:rPr>
          <w:rFonts w:eastAsia="宋体"/>
          <w:sz w:val="24"/>
        </w:rPr>
        <w:fldChar w:fldCharType="end"/>
      </w:r>
      <w:r>
        <w:rPr>
          <w:rFonts w:eastAsia="宋体"/>
          <w:sz w:val="24"/>
        </w:rPr>
        <w:fldChar w:fldCharType="end"/>
      </w:r>
    </w:p>
    <w:p w14:paraId="065FBEEE">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_Toc9483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3.1.1</w:t>
      </w:r>
      <w:r>
        <w:rPr>
          <w:rFonts w:hint="eastAsia" w:ascii="黑体" w:hAnsi="黑体" w:eastAsia="宋体" w:cs="黑体"/>
          <w:sz w:val="24"/>
          <w:szCs w:val="28"/>
        </w:rPr>
        <w:t xml:space="preserve"> 多模态交互需求</w:t>
      </w:r>
      <w:r>
        <w:rPr>
          <w:rFonts w:eastAsia="宋体"/>
          <w:sz w:val="24"/>
        </w:rPr>
        <w:tab/>
      </w:r>
      <w:r>
        <w:rPr>
          <w:rFonts w:eastAsia="宋体"/>
          <w:sz w:val="24"/>
        </w:rPr>
        <w:fldChar w:fldCharType="begin"/>
      </w:r>
      <w:r>
        <w:rPr>
          <w:rFonts w:eastAsia="宋体"/>
          <w:sz w:val="24"/>
        </w:rPr>
        <w:instrText xml:space="preserve"> PAGEREF _Toc9483 \h </w:instrText>
      </w:r>
      <w:r>
        <w:rPr>
          <w:rFonts w:eastAsia="宋体"/>
          <w:sz w:val="24"/>
        </w:rPr>
        <w:fldChar w:fldCharType="separate"/>
      </w:r>
      <w:r>
        <w:rPr>
          <w:rFonts w:eastAsia="宋体"/>
          <w:sz w:val="24"/>
        </w:rPr>
        <w:t>7</w:t>
      </w:r>
      <w:r>
        <w:rPr>
          <w:rFonts w:eastAsia="宋体"/>
          <w:sz w:val="24"/>
        </w:rPr>
        <w:fldChar w:fldCharType="end"/>
      </w:r>
      <w:r>
        <w:rPr>
          <w:rFonts w:eastAsia="宋体"/>
          <w:sz w:val="24"/>
        </w:rPr>
        <w:fldChar w:fldCharType="end"/>
      </w:r>
    </w:p>
    <w:p w14:paraId="03EE0337">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_Toc6028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3.1.2</w:t>
      </w:r>
      <w:r>
        <w:rPr>
          <w:rFonts w:hint="eastAsia" w:ascii="黑体" w:hAnsi="黑体" w:eastAsia="宋体" w:cs="黑体"/>
          <w:sz w:val="24"/>
          <w:szCs w:val="28"/>
        </w:rPr>
        <w:t xml:space="preserve"> 会话管理需求</w:t>
      </w:r>
      <w:r>
        <w:rPr>
          <w:rFonts w:eastAsia="宋体"/>
          <w:sz w:val="24"/>
        </w:rPr>
        <w:tab/>
      </w:r>
      <w:r>
        <w:rPr>
          <w:rFonts w:eastAsia="宋体"/>
          <w:sz w:val="24"/>
        </w:rPr>
        <w:fldChar w:fldCharType="begin"/>
      </w:r>
      <w:r>
        <w:rPr>
          <w:rFonts w:eastAsia="宋体"/>
          <w:sz w:val="24"/>
        </w:rPr>
        <w:instrText xml:space="preserve"> PAGEREF _Toc6028 \h </w:instrText>
      </w:r>
      <w:r>
        <w:rPr>
          <w:rFonts w:eastAsia="宋体"/>
          <w:sz w:val="24"/>
        </w:rPr>
        <w:fldChar w:fldCharType="separate"/>
      </w:r>
      <w:r>
        <w:rPr>
          <w:rFonts w:eastAsia="宋体"/>
          <w:sz w:val="24"/>
        </w:rPr>
        <w:t>7</w:t>
      </w:r>
      <w:r>
        <w:rPr>
          <w:rFonts w:eastAsia="宋体"/>
          <w:sz w:val="24"/>
        </w:rPr>
        <w:fldChar w:fldCharType="end"/>
      </w:r>
      <w:r>
        <w:rPr>
          <w:rFonts w:eastAsia="宋体"/>
          <w:sz w:val="24"/>
        </w:rPr>
        <w:fldChar w:fldCharType="end"/>
      </w:r>
    </w:p>
    <w:p w14:paraId="172F1554">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_Toc11645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3.1.3</w:t>
      </w:r>
      <w:r>
        <w:rPr>
          <w:rFonts w:hint="eastAsia" w:ascii="黑体" w:hAnsi="黑体" w:eastAsia="宋体" w:cs="黑体"/>
          <w:sz w:val="24"/>
          <w:szCs w:val="28"/>
        </w:rPr>
        <w:t xml:space="preserve"> 知识增强需求</w:t>
      </w:r>
      <w:r>
        <w:rPr>
          <w:rFonts w:eastAsia="宋体"/>
          <w:sz w:val="24"/>
        </w:rPr>
        <w:tab/>
      </w:r>
      <w:r>
        <w:rPr>
          <w:rFonts w:eastAsia="宋体"/>
          <w:sz w:val="24"/>
        </w:rPr>
        <w:fldChar w:fldCharType="begin"/>
      </w:r>
      <w:r>
        <w:rPr>
          <w:rFonts w:eastAsia="宋体"/>
          <w:sz w:val="24"/>
        </w:rPr>
        <w:instrText xml:space="preserve"> PAGEREF _Toc11645 \h </w:instrText>
      </w:r>
      <w:r>
        <w:rPr>
          <w:rFonts w:eastAsia="宋体"/>
          <w:sz w:val="24"/>
        </w:rPr>
        <w:fldChar w:fldCharType="separate"/>
      </w:r>
      <w:r>
        <w:rPr>
          <w:rFonts w:eastAsia="宋体"/>
          <w:sz w:val="24"/>
        </w:rPr>
        <w:t>7</w:t>
      </w:r>
      <w:r>
        <w:rPr>
          <w:rFonts w:eastAsia="宋体"/>
          <w:sz w:val="24"/>
        </w:rPr>
        <w:fldChar w:fldCharType="end"/>
      </w:r>
      <w:r>
        <w:rPr>
          <w:rFonts w:eastAsia="宋体"/>
          <w:sz w:val="24"/>
        </w:rPr>
        <w:fldChar w:fldCharType="end"/>
      </w:r>
    </w:p>
    <w:p w14:paraId="15F10CE0">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_Toc26874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3.1.4</w:t>
      </w:r>
      <w:r>
        <w:rPr>
          <w:rFonts w:hint="eastAsia" w:ascii="黑体" w:hAnsi="黑体" w:eastAsia="宋体" w:cs="黑体"/>
          <w:sz w:val="24"/>
          <w:szCs w:val="28"/>
        </w:rPr>
        <w:t xml:space="preserve"> 个性化配置需求</w:t>
      </w:r>
      <w:r>
        <w:rPr>
          <w:rFonts w:eastAsia="宋体"/>
          <w:sz w:val="24"/>
        </w:rPr>
        <w:tab/>
      </w:r>
      <w:r>
        <w:rPr>
          <w:rFonts w:eastAsia="宋体"/>
          <w:sz w:val="24"/>
        </w:rPr>
        <w:fldChar w:fldCharType="begin"/>
      </w:r>
      <w:r>
        <w:rPr>
          <w:rFonts w:eastAsia="宋体"/>
          <w:sz w:val="24"/>
        </w:rPr>
        <w:instrText xml:space="preserve"> PAGEREF _Toc26874 \h </w:instrText>
      </w:r>
      <w:r>
        <w:rPr>
          <w:rFonts w:eastAsia="宋体"/>
          <w:sz w:val="24"/>
        </w:rPr>
        <w:fldChar w:fldCharType="separate"/>
      </w:r>
      <w:r>
        <w:rPr>
          <w:rFonts w:eastAsia="宋体"/>
          <w:sz w:val="24"/>
        </w:rPr>
        <w:t>7</w:t>
      </w:r>
      <w:r>
        <w:rPr>
          <w:rFonts w:eastAsia="宋体"/>
          <w:sz w:val="24"/>
        </w:rPr>
        <w:fldChar w:fldCharType="end"/>
      </w:r>
      <w:r>
        <w:rPr>
          <w:rFonts w:eastAsia="宋体"/>
          <w:sz w:val="24"/>
        </w:rPr>
        <w:fldChar w:fldCharType="end"/>
      </w:r>
    </w:p>
    <w:p w14:paraId="02C1BDB5">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_Toc11654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3.1.5</w:t>
      </w:r>
      <w:r>
        <w:rPr>
          <w:rFonts w:hint="eastAsia" w:ascii="黑体" w:hAnsi="黑体" w:eastAsia="宋体" w:cs="黑体"/>
          <w:sz w:val="24"/>
          <w:szCs w:val="28"/>
        </w:rPr>
        <w:t xml:space="preserve"> 模型配置与路由需求</w:t>
      </w:r>
      <w:r>
        <w:rPr>
          <w:rFonts w:eastAsia="宋体"/>
          <w:sz w:val="24"/>
        </w:rPr>
        <w:tab/>
      </w:r>
      <w:r>
        <w:rPr>
          <w:rFonts w:eastAsia="宋体"/>
          <w:sz w:val="24"/>
        </w:rPr>
        <w:fldChar w:fldCharType="begin"/>
      </w:r>
      <w:r>
        <w:rPr>
          <w:rFonts w:eastAsia="宋体"/>
          <w:sz w:val="24"/>
        </w:rPr>
        <w:instrText xml:space="preserve"> PAGEREF _Toc11654 \h </w:instrText>
      </w:r>
      <w:r>
        <w:rPr>
          <w:rFonts w:eastAsia="宋体"/>
          <w:sz w:val="24"/>
        </w:rPr>
        <w:fldChar w:fldCharType="separate"/>
      </w:r>
      <w:r>
        <w:rPr>
          <w:rFonts w:eastAsia="宋体"/>
          <w:sz w:val="24"/>
        </w:rPr>
        <w:t>8</w:t>
      </w:r>
      <w:r>
        <w:rPr>
          <w:rFonts w:eastAsia="宋体"/>
          <w:sz w:val="24"/>
        </w:rPr>
        <w:fldChar w:fldCharType="end"/>
      </w:r>
      <w:r>
        <w:rPr>
          <w:rFonts w:eastAsia="宋体"/>
          <w:sz w:val="24"/>
        </w:rPr>
        <w:fldChar w:fldCharType="end"/>
      </w:r>
    </w:p>
    <w:p w14:paraId="4694D409">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_Toc28168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3.2</w:t>
      </w:r>
      <w:r>
        <w:rPr>
          <w:rFonts w:hint="eastAsia" w:ascii="黑体" w:hAnsi="黑体" w:eastAsia="宋体" w:cs="黑体"/>
          <w:sz w:val="24"/>
        </w:rPr>
        <w:t xml:space="preserve"> 非功能需求分析</w:t>
      </w:r>
      <w:r>
        <w:rPr>
          <w:rFonts w:eastAsia="宋体"/>
          <w:sz w:val="24"/>
        </w:rPr>
        <w:tab/>
      </w:r>
      <w:r>
        <w:rPr>
          <w:rFonts w:eastAsia="宋体"/>
          <w:sz w:val="24"/>
        </w:rPr>
        <w:fldChar w:fldCharType="begin"/>
      </w:r>
      <w:r>
        <w:rPr>
          <w:rFonts w:eastAsia="宋体"/>
          <w:sz w:val="24"/>
        </w:rPr>
        <w:instrText xml:space="preserve"> PAGEREF _Toc28168 \h </w:instrText>
      </w:r>
      <w:r>
        <w:rPr>
          <w:rFonts w:eastAsia="宋体"/>
          <w:sz w:val="24"/>
        </w:rPr>
        <w:fldChar w:fldCharType="separate"/>
      </w:r>
      <w:r>
        <w:rPr>
          <w:rFonts w:eastAsia="宋体"/>
          <w:sz w:val="24"/>
        </w:rPr>
        <w:t>8</w:t>
      </w:r>
      <w:r>
        <w:rPr>
          <w:rFonts w:eastAsia="宋体"/>
          <w:sz w:val="24"/>
        </w:rPr>
        <w:fldChar w:fldCharType="end"/>
      </w:r>
      <w:r>
        <w:rPr>
          <w:rFonts w:eastAsia="宋体"/>
          <w:sz w:val="24"/>
        </w:rPr>
        <w:fldChar w:fldCharType="end"/>
      </w:r>
    </w:p>
    <w:p w14:paraId="319DBA88">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_Toc26750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3.2.1</w:t>
      </w:r>
      <w:r>
        <w:rPr>
          <w:rFonts w:hint="eastAsia" w:ascii="黑体" w:hAnsi="黑体" w:eastAsia="宋体" w:cs="黑体"/>
          <w:sz w:val="24"/>
          <w:szCs w:val="28"/>
        </w:rPr>
        <w:t xml:space="preserve"> 实时性</w:t>
      </w:r>
      <w:r>
        <w:rPr>
          <w:rFonts w:eastAsia="宋体"/>
          <w:sz w:val="24"/>
        </w:rPr>
        <w:tab/>
      </w:r>
      <w:r>
        <w:rPr>
          <w:rFonts w:eastAsia="宋体"/>
          <w:sz w:val="24"/>
        </w:rPr>
        <w:fldChar w:fldCharType="begin"/>
      </w:r>
      <w:r>
        <w:rPr>
          <w:rFonts w:eastAsia="宋体"/>
          <w:sz w:val="24"/>
        </w:rPr>
        <w:instrText xml:space="preserve"> PAGEREF _Toc26750 \h </w:instrText>
      </w:r>
      <w:r>
        <w:rPr>
          <w:rFonts w:eastAsia="宋体"/>
          <w:sz w:val="24"/>
        </w:rPr>
        <w:fldChar w:fldCharType="separate"/>
      </w:r>
      <w:r>
        <w:rPr>
          <w:rFonts w:eastAsia="宋体"/>
          <w:sz w:val="24"/>
        </w:rPr>
        <w:t>8</w:t>
      </w:r>
      <w:r>
        <w:rPr>
          <w:rFonts w:eastAsia="宋体"/>
          <w:sz w:val="24"/>
        </w:rPr>
        <w:fldChar w:fldCharType="end"/>
      </w:r>
      <w:r>
        <w:rPr>
          <w:rFonts w:eastAsia="宋体"/>
          <w:sz w:val="24"/>
        </w:rPr>
        <w:fldChar w:fldCharType="end"/>
      </w:r>
    </w:p>
    <w:p w14:paraId="7D25CC11">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_Toc20956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3.2.2</w:t>
      </w:r>
      <w:r>
        <w:rPr>
          <w:rFonts w:hint="eastAsia" w:ascii="黑体" w:hAnsi="黑体" w:eastAsia="宋体" w:cs="黑体"/>
          <w:sz w:val="24"/>
          <w:szCs w:val="28"/>
        </w:rPr>
        <w:t xml:space="preserve"> 可扩展性</w:t>
      </w:r>
      <w:r>
        <w:rPr>
          <w:rFonts w:eastAsia="宋体"/>
          <w:sz w:val="24"/>
        </w:rPr>
        <w:tab/>
      </w:r>
      <w:r>
        <w:rPr>
          <w:rFonts w:eastAsia="宋体"/>
          <w:sz w:val="24"/>
        </w:rPr>
        <w:fldChar w:fldCharType="begin"/>
      </w:r>
      <w:r>
        <w:rPr>
          <w:rFonts w:eastAsia="宋体"/>
          <w:sz w:val="24"/>
        </w:rPr>
        <w:instrText xml:space="preserve"> PAGEREF _Toc20956 \h </w:instrText>
      </w:r>
      <w:r>
        <w:rPr>
          <w:rFonts w:eastAsia="宋体"/>
          <w:sz w:val="24"/>
        </w:rPr>
        <w:fldChar w:fldCharType="separate"/>
      </w:r>
      <w:r>
        <w:rPr>
          <w:rFonts w:eastAsia="宋体"/>
          <w:sz w:val="24"/>
        </w:rPr>
        <w:t>8</w:t>
      </w:r>
      <w:r>
        <w:rPr>
          <w:rFonts w:eastAsia="宋体"/>
          <w:sz w:val="24"/>
        </w:rPr>
        <w:fldChar w:fldCharType="end"/>
      </w:r>
      <w:r>
        <w:rPr>
          <w:rFonts w:eastAsia="宋体"/>
          <w:sz w:val="24"/>
        </w:rPr>
        <w:fldChar w:fldCharType="end"/>
      </w:r>
    </w:p>
    <w:p w14:paraId="2C613001">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_Toc9592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3.2.3</w:t>
      </w:r>
      <w:r>
        <w:rPr>
          <w:rFonts w:hint="eastAsia" w:ascii="黑体" w:hAnsi="黑体" w:eastAsia="宋体" w:cs="黑体"/>
          <w:sz w:val="24"/>
          <w:szCs w:val="28"/>
        </w:rPr>
        <w:t xml:space="preserve"> 可维护性</w:t>
      </w:r>
      <w:r>
        <w:rPr>
          <w:rFonts w:eastAsia="宋体"/>
          <w:sz w:val="24"/>
        </w:rPr>
        <w:tab/>
      </w:r>
      <w:r>
        <w:rPr>
          <w:rFonts w:eastAsia="宋体"/>
          <w:sz w:val="24"/>
        </w:rPr>
        <w:fldChar w:fldCharType="begin"/>
      </w:r>
      <w:r>
        <w:rPr>
          <w:rFonts w:eastAsia="宋体"/>
          <w:sz w:val="24"/>
        </w:rPr>
        <w:instrText xml:space="preserve"> PAGEREF _Toc9592 \h </w:instrText>
      </w:r>
      <w:r>
        <w:rPr>
          <w:rFonts w:eastAsia="宋体"/>
          <w:sz w:val="24"/>
        </w:rPr>
        <w:fldChar w:fldCharType="separate"/>
      </w:r>
      <w:r>
        <w:rPr>
          <w:rFonts w:eastAsia="宋体"/>
          <w:sz w:val="24"/>
        </w:rPr>
        <w:t>8</w:t>
      </w:r>
      <w:r>
        <w:rPr>
          <w:rFonts w:eastAsia="宋体"/>
          <w:sz w:val="24"/>
        </w:rPr>
        <w:fldChar w:fldCharType="end"/>
      </w:r>
      <w:r>
        <w:rPr>
          <w:rFonts w:eastAsia="宋体"/>
          <w:sz w:val="24"/>
        </w:rPr>
        <w:fldChar w:fldCharType="end"/>
      </w:r>
    </w:p>
    <w:p w14:paraId="23C4C9B4">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_Toc28078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3.2.4</w:t>
      </w:r>
      <w:r>
        <w:rPr>
          <w:rFonts w:hint="eastAsia" w:ascii="黑体" w:hAnsi="黑体" w:eastAsia="宋体" w:cs="黑体"/>
          <w:sz w:val="24"/>
          <w:szCs w:val="28"/>
        </w:rPr>
        <w:t xml:space="preserve"> 可靠性</w:t>
      </w:r>
      <w:r>
        <w:rPr>
          <w:rFonts w:eastAsia="宋体"/>
          <w:sz w:val="24"/>
        </w:rPr>
        <w:tab/>
      </w:r>
      <w:r>
        <w:rPr>
          <w:rFonts w:eastAsia="宋体"/>
          <w:sz w:val="24"/>
        </w:rPr>
        <w:fldChar w:fldCharType="begin"/>
      </w:r>
      <w:r>
        <w:rPr>
          <w:rFonts w:eastAsia="宋体"/>
          <w:sz w:val="24"/>
        </w:rPr>
        <w:instrText xml:space="preserve"> PAGEREF _Toc28078 \h </w:instrText>
      </w:r>
      <w:r>
        <w:rPr>
          <w:rFonts w:eastAsia="宋体"/>
          <w:sz w:val="24"/>
        </w:rPr>
        <w:fldChar w:fldCharType="separate"/>
      </w:r>
      <w:r>
        <w:rPr>
          <w:rFonts w:eastAsia="宋体"/>
          <w:sz w:val="24"/>
        </w:rPr>
        <w:t>8</w:t>
      </w:r>
      <w:r>
        <w:rPr>
          <w:rFonts w:eastAsia="宋体"/>
          <w:sz w:val="24"/>
        </w:rPr>
        <w:fldChar w:fldCharType="end"/>
      </w:r>
      <w:r>
        <w:rPr>
          <w:rFonts w:eastAsia="宋体"/>
          <w:sz w:val="24"/>
        </w:rPr>
        <w:fldChar w:fldCharType="end"/>
      </w:r>
    </w:p>
    <w:p w14:paraId="04D94943">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_Toc13658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3.2.5</w:t>
      </w:r>
      <w:r>
        <w:rPr>
          <w:rFonts w:hint="eastAsia" w:ascii="黑体" w:hAnsi="黑体" w:eastAsia="宋体" w:cs="黑体"/>
          <w:sz w:val="24"/>
          <w:szCs w:val="28"/>
        </w:rPr>
        <w:t xml:space="preserve"> 安全性与配置隔离</w:t>
      </w:r>
      <w:r>
        <w:rPr>
          <w:rFonts w:eastAsia="宋体"/>
          <w:sz w:val="24"/>
        </w:rPr>
        <w:tab/>
      </w:r>
      <w:r>
        <w:rPr>
          <w:rFonts w:eastAsia="宋体"/>
          <w:sz w:val="24"/>
        </w:rPr>
        <w:fldChar w:fldCharType="begin"/>
      </w:r>
      <w:r>
        <w:rPr>
          <w:rFonts w:eastAsia="宋体"/>
          <w:sz w:val="24"/>
        </w:rPr>
        <w:instrText xml:space="preserve"> PAGEREF _Toc13658 \h </w:instrText>
      </w:r>
      <w:r>
        <w:rPr>
          <w:rFonts w:eastAsia="宋体"/>
          <w:sz w:val="24"/>
        </w:rPr>
        <w:fldChar w:fldCharType="separate"/>
      </w:r>
      <w:r>
        <w:rPr>
          <w:rFonts w:eastAsia="宋体"/>
          <w:sz w:val="24"/>
        </w:rPr>
        <w:t>9</w:t>
      </w:r>
      <w:r>
        <w:rPr>
          <w:rFonts w:eastAsia="宋体"/>
          <w:sz w:val="24"/>
        </w:rPr>
        <w:fldChar w:fldCharType="end"/>
      </w:r>
      <w:r>
        <w:rPr>
          <w:rFonts w:eastAsia="宋体"/>
          <w:sz w:val="24"/>
        </w:rPr>
        <w:fldChar w:fldCharType="end"/>
      </w:r>
    </w:p>
    <w:p w14:paraId="22CD5D5E">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_Toc285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3.3</w:t>
      </w:r>
      <w:r>
        <w:rPr>
          <w:rFonts w:hint="eastAsia" w:ascii="黑体" w:hAnsi="黑体" w:eastAsia="宋体" w:cs="黑体"/>
          <w:sz w:val="24"/>
        </w:rPr>
        <w:t xml:space="preserve"> 系统业务流程分析</w:t>
      </w:r>
      <w:r>
        <w:rPr>
          <w:rFonts w:eastAsia="宋体"/>
          <w:sz w:val="24"/>
        </w:rPr>
        <w:tab/>
      </w:r>
      <w:r>
        <w:rPr>
          <w:rFonts w:eastAsia="宋体"/>
          <w:sz w:val="24"/>
        </w:rPr>
        <w:fldChar w:fldCharType="begin"/>
      </w:r>
      <w:r>
        <w:rPr>
          <w:rFonts w:eastAsia="宋体"/>
          <w:sz w:val="24"/>
        </w:rPr>
        <w:instrText xml:space="preserve"> PAGEREF _Toc285 \h </w:instrText>
      </w:r>
      <w:r>
        <w:rPr>
          <w:rFonts w:eastAsia="宋体"/>
          <w:sz w:val="24"/>
        </w:rPr>
        <w:fldChar w:fldCharType="separate"/>
      </w:r>
      <w:r>
        <w:rPr>
          <w:rFonts w:eastAsia="宋体"/>
          <w:sz w:val="24"/>
        </w:rPr>
        <w:t>9</w:t>
      </w:r>
      <w:r>
        <w:rPr>
          <w:rFonts w:eastAsia="宋体"/>
          <w:sz w:val="24"/>
        </w:rPr>
        <w:fldChar w:fldCharType="end"/>
      </w:r>
      <w:r>
        <w:rPr>
          <w:rFonts w:eastAsia="宋体"/>
          <w:sz w:val="24"/>
        </w:rPr>
        <w:fldChar w:fldCharType="end"/>
      </w:r>
    </w:p>
    <w:p w14:paraId="2FD19524">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_Toc27245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3.4</w:t>
      </w:r>
      <w:r>
        <w:rPr>
          <w:rFonts w:hint="eastAsia" w:ascii="黑体" w:hAnsi="黑体" w:eastAsia="宋体" w:cs="黑体"/>
          <w:sz w:val="24"/>
        </w:rPr>
        <w:t xml:space="preserve"> 数据库设计</w:t>
      </w:r>
      <w:r>
        <w:rPr>
          <w:rFonts w:eastAsia="宋体"/>
          <w:sz w:val="24"/>
        </w:rPr>
        <w:tab/>
      </w:r>
      <w:r>
        <w:rPr>
          <w:rFonts w:eastAsia="宋体"/>
          <w:sz w:val="24"/>
        </w:rPr>
        <w:fldChar w:fldCharType="begin"/>
      </w:r>
      <w:r>
        <w:rPr>
          <w:rFonts w:eastAsia="宋体"/>
          <w:sz w:val="24"/>
        </w:rPr>
        <w:instrText xml:space="preserve"> PAGEREF _Toc27245 \h </w:instrText>
      </w:r>
      <w:r>
        <w:rPr>
          <w:rFonts w:eastAsia="宋体"/>
          <w:sz w:val="24"/>
        </w:rPr>
        <w:fldChar w:fldCharType="separate"/>
      </w:r>
      <w:r>
        <w:rPr>
          <w:rFonts w:eastAsia="宋体"/>
          <w:sz w:val="24"/>
        </w:rPr>
        <w:t>9</w:t>
      </w:r>
      <w:r>
        <w:rPr>
          <w:rFonts w:eastAsia="宋体"/>
          <w:sz w:val="24"/>
        </w:rPr>
        <w:fldChar w:fldCharType="end"/>
      </w:r>
      <w:r>
        <w:rPr>
          <w:rFonts w:eastAsia="宋体"/>
          <w:sz w:val="24"/>
        </w:rPr>
        <w:fldChar w:fldCharType="end"/>
      </w:r>
    </w:p>
    <w:p w14:paraId="068DD44F">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_Toc27113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3.4.1</w:t>
      </w:r>
      <w:r>
        <w:rPr>
          <w:rFonts w:hint="eastAsia" w:ascii="黑体" w:hAnsi="黑体" w:eastAsia="宋体" w:cs="黑体"/>
          <w:sz w:val="24"/>
          <w:szCs w:val="28"/>
        </w:rPr>
        <w:t xml:space="preserve"> 会话与消息表</w:t>
      </w:r>
      <w:r>
        <w:rPr>
          <w:rFonts w:eastAsia="宋体"/>
          <w:sz w:val="24"/>
        </w:rPr>
        <w:tab/>
      </w:r>
      <w:r>
        <w:rPr>
          <w:rFonts w:eastAsia="宋体"/>
          <w:sz w:val="24"/>
        </w:rPr>
        <w:fldChar w:fldCharType="begin"/>
      </w:r>
      <w:r>
        <w:rPr>
          <w:rFonts w:eastAsia="宋体"/>
          <w:sz w:val="24"/>
        </w:rPr>
        <w:instrText xml:space="preserve"> PAGEREF _Toc27113 \h </w:instrText>
      </w:r>
      <w:r>
        <w:rPr>
          <w:rFonts w:eastAsia="宋体"/>
          <w:sz w:val="24"/>
        </w:rPr>
        <w:fldChar w:fldCharType="separate"/>
      </w:r>
      <w:r>
        <w:rPr>
          <w:rFonts w:eastAsia="宋体"/>
          <w:sz w:val="24"/>
        </w:rPr>
        <w:t>10</w:t>
      </w:r>
      <w:r>
        <w:rPr>
          <w:rFonts w:eastAsia="宋体"/>
          <w:sz w:val="24"/>
        </w:rPr>
        <w:fldChar w:fldCharType="end"/>
      </w:r>
      <w:r>
        <w:rPr>
          <w:rFonts w:eastAsia="宋体"/>
          <w:sz w:val="24"/>
        </w:rPr>
        <w:fldChar w:fldCharType="end"/>
      </w:r>
    </w:p>
    <w:p w14:paraId="1D9ADA2C">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_Toc5534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3.4.2</w:t>
      </w:r>
      <w:r>
        <w:rPr>
          <w:rFonts w:hint="eastAsia" w:ascii="黑体" w:hAnsi="黑体" w:eastAsia="宋体" w:cs="黑体"/>
          <w:sz w:val="24"/>
          <w:szCs w:val="28"/>
        </w:rPr>
        <w:t xml:space="preserve"> 上下文记忆表</w:t>
      </w:r>
      <w:r>
        <w:rPr>
          <w:rFonts w:eastAsia="宋体"/>
          <w:sz w:val="24"/>
        </w:rPr>
        <w:tab/>
      </w:r>
      <w:r>
        <w:rPr>
          <w:rFonts w:eastAsia="宋体"/>
          <w:sz w:val="24"/>
        </w:rPr>
        <w:fldChar w:fldCharType="begin"/>
      </w:r>
      <w:r>
        <w:rPr>
          <w:rFonts w:eastAsia="宋体"/>
          <w:sz w:val="24"/>
        </w:rPr>
        <w:instrText xml:space="preserve"> PAGEREF _Toc5534 \h </w:instrText>
      </w:r>
      <w:r>
        <w:rPr>
          <w:rFonts w:eastAsia="宋体"/>
          <w:sz w:val="24"/>
        </w:rPr>
        <w:fldChar w:fldCharType="separate"/>
      </w:r>
      <w:r>
        <w:rPr>
          <w:rFonts w:eastAsia="宋体"/>
          <w:sz w:val="24"/>
        </w:rPr>
        <w:t>10</w:t>
      </w:r>
      <w:r>
        <w:rPr>
          <w:rFonts w:eastAsia="宋体"/>
          <w:sz w:val="24"/>
        </w:rPr>
        <w:fldChar w:fldCharType="end"/>
      </w:r>
      <w:r>
        <w:rPr>
          <w:rFonts w:eastAsia="宋体"/>
          <w:sz w:val="24"/>
        </w:rPr>
        <w:fldChar w:fldCharType="end"/>
      </w:r>
    </w:p>
    <w:p w14:paraId="4B436E39">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_Toc16048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3.4.3</w:t>
      </w:r>
      <w:r>
        <w:rPr>
          <w:rFonts w:hint="eastAsia" w:ascii="黑体" w:hAnsi="黑体" w:eastAsia="宋体" w:cs="黑体"/>
          <w:sz w:val="24"/>
          <w:szCs w:val="28"/>
        </w:rPr>
        <w:t xml:space="preserve"> </w:t>
      </w:r>
      <w:r>
        <w:rPr>
          <w:rFonts w:hint="eastAsia" w:ascii="Times New Roman" w:hAnsi="Times New Roman" w:eastAsia="宋体" w:cs="Times New Roman"/>
          <w:kern w:val="2"/>
          <w:sz w:val="24"/>
          <w:szCs w:val="21"/>
          <w:lang w:val="en-US" w:eastAsia="zh-CN" w:bidi="ar-SA"/>
        </w:rPr>
        <w:t>Provider</w:t>
      </w:r>
      <w:r>
        <w:rPr>
          <w:rFonts w:hint="eastAsia" w:ascii="黑体" w:hAnsi="黑体" w:eastAsia="宋体" w:cs="黑体"/>
          <w:sz w:val="24"/>
          <w:szCs w:val="28"/>
        </w:rPr>
        <w:t xml:space="preserve"> 与模型目录表</w:t>
      </w:r>
      <w:r>
        <w:rPr>
          <w:rFonts w:eastAsia="宋体"/>
          <w:sz w:val="24"/>
        </w:rPr>
        <w:tab/>
      </w:r>
      <w:r>
        <w:rPr>
          <w:rFonts w:eastAsia="宋体"/>
          <w:sz w:val="24"/>
        </w:rPr>
        <w:fldChar w:fldCharType="begin"/>
      </w:r>
      <w:r>
        <w:rPr>
          <w:rFonts w:eastAsia="宋体"/>
          <w:sz w:val="24"/>
        </w:rPr>
        <w:instrText xml:space="preserve"> PAGEREF _Toc16048 \h </w:instrText>
      </w:r>
      <w:r>
        <w:rPr>
          <w:rFonts w:eastAsia="宋体"/>
          <w:sz w:val="24"/>
        </w:rPr>
        <w:fldChar w:fldCharType="separate"/>
      </w:r>
      <w:r>
        <w:rPr>
          <w:rFonts w:eastAsia="宋体"/>
          <w:sz w:val="24"/>
        </w:rPr>
        <w:t>11</w:t>
      </w:r>
      <w:r>
        <w:rPr>
          <w:rFonts w:eastAsia="宋体"/>
          <w:sz w:val="24"/>
        </w:rPr>
        <w:fldChar w:fldCharType="end"/>
      </w:r>
      <w:r>
        <w:rPr>
          <w:rFonts w:eastAsia="宋体"/>
          <w:sz w:val="24"/>
        </w:rPr>
        <w:fldChar w:fldCharType="end"/>
      </w:r>
    </w:p>
    <w:p w14:paraId="0BEB62FC">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_Toc32476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3.4.4</w:t>
      </w:r>
      <w:r>
        <w:rPr>
          <w:rFonts w:hint="eastAsia" w:ascii="黑体" w:hAnsi="黑体" w:eastAsia="宋体" w:cs="黑体"/>
          <w:sz w:val="24"/>
          <w:szCs w:val="28"/>
        </w:rPr>
        <w:t xml:space="preserve"> 个性化配置表</w:t>
      </w:r>
      <w:r>
        <w:rPr>
          <w:rFonts w:eastAsia="宋体"/>
          <w:sz w:val="24"/>
        </w:rPr>
        <w:tab/>
      </w:r>
      <w:r>
        <w:rPr>
          <w:rFonts w:eastAsia="宋体"/>
          <w:sz w:val="24"/>
        </w:rPr>
        <w:fldChar w:fldCharType="begin"/>
      </w:r>
      <w:r>
        <w:rPr>
          <w:rFonts w:eastAsia="宋体"/>
          <w:sz w:val="24"/>
        </w:rPr>
        <w:instrText xml:space="preserve"> PAGEREF _Toc32476 \h </w:instrText>
      </w:r>
      <w:r>
        <w:rPr>
          <w:rFonts w:eastAsia="宋体"/>
          <w:sz w:val="24"/>
        </w:rPr>
        <w:fldChar w:fldCharType="separate"/>
      </w:r>
      <w:r>
        <w:rPr>
          <w:rFonts w:eastAsia="宋体"/>
          <w:sz w:val="24"/>
        </w:rPr>
        <w:t>11</w:t>
      </w:r>
      <w:r>
        <w:rPr>
          <w:rFonts w:eastAsia="宋体"/>
          <w:sz w:val="24"/>
        </w:rPr>
        <w:fldChar w:fldCharType="end"/>
      </w:r>
      <w:r>
        <w:rPr>
          <w:rFonts w:eastAsia="宋体"/>
          <w:sz w:val="24"/>
        </w:rPr>
        <w:fldChar w:fldCharType="end"/>
      </w:r>
    </w:p>
    <w:p w14:paraId="750A261C">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_Toc3168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3.4.5</w:t>
      </w:r>
      <w:r>
        <w:rPr>
          <w:rFonts w:hint="eastAsia" w:ascii="黑体" w:hAnsi="黑体" w:eastAsia="宋体" w:cs="黑体"/>
          <w:sz w:val="24"/>
          <w:szCs w:val="28"/>
        </w:rPr>
        <w:t xml:space="preserve"> 知识库相关表</w:t>
      </w:r>
      <w:r>
        <w:rPr>
          <w:rFonts w:eastAsia="宋体"/>
          <w:sz w:val="24"/>
        </w:rPr>
        <w:tab/>
      </w:r>
      <w:r>
        <w:rPr>
          <w:rFonts w:eastAsia="宋体"/>
          <w:sz w:val="24"/>
        </w:rPr>
        <w:fldChar w:fldCharType="begin"/>
      </w:r>
      <w:r>
        <w:rPr>
          <w:rFonts w:eastAsia="宋体"/>
          <w:sz w:val="24"/>
        </w:rPr>
        <w:instrText xml:space="preserve"> PAGEREF _Toc3168 \h </w:instrText>
      </w:r>
      <w:r>
        <w:rPr>
          <w:rFonts w:eastAsia="宋体"/>
          <w:sz w:val="24"/>
        </w:rPr>
        <w:fldChar w:fldCharType="separate"/>
      </w:r>
      <w:r>
        <w:rPr>
          <w:rFonts w:eastAsia="宋体"/>
          <w:sz w:val="24"/>
        </w:rPr>
        <w:t>11</w:t>
      </w:r>
      <w:r>
        <w:rPr>
          <w:rFonts w:eastAsia="宋体"/>
          <w:sz w:val="24"/>
        </w:rPr>
        <w:fldChar w:fldCharType="end"/>
      </w:r>
      <w:r>
        <w:rPr>
          <w:rFonts w:eastAsia="宋体"/>
          <w:sz w:val="24"/>
        </w:rPr>
        <w:fldChar w:fldCharType="end"/>
      </w:r>
    </w:p>
    <w:p w14:paraId="14AD946E">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_Toc14633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3.4.6</w:t>
      </w:r>
      <w:r>
        <w:rPr>
          <w:rFonts w:hint="eastAsia" w:ascii="黑体" w:hAnsi="黑体" w:eastAsia="宋体" w:cs="黑体"/>
          <w:sz w:val="24"/>
          <w:szCs w:val="28"/>
        </w:rPr>
        <w:t xml:space="preserve"> 审计与运行配置表</w:t>
      </w:r>
      <w:r>
        <w:rPr>
          <w:rFonts w:eastAsia="宋体"/>
          <w:sz w:val="24"/>
        </w:rPr>
        <w:tab/>
      </w:r>
      <w:r>
        <w:rPr>
          <w:rFonts w:eastAsia="宋体"/>
          <w:sz w:val="24"/>
        </w:rPr>
        <w:fldChar w:fldCharType="begin"/>
      </w:r>
      <w:r>
        <w:rPr>
          <w:rFonts w:eastAsia="宋体"/>
          <w:sz w:val="24"/>
        </w:rPr>
        <w:instrText xml:space="preserve"> PAGEREF _Toc14633 \h </w:instrText>
      </w:r>
      <w:r>
        <w:rPr>
          <w:rFonts w:eastAsia="宋体"/>
          <w:sz w:val="24"/>
        </w:rPr>
        <w:fldChar w:fldCharType="separate"/>
      </w:r>
      <w:r>
        <w:rPr>
          <w:rFonts w:eastAsia="宋体"/>
          <w:sz w:val="24"/>
        </w:rPr>
        <w:t>11</w:t>
      </w:r>
      <w:r>
        <w:rPr>
          <w:rFonts w:eastAsia="宋体"/>
          <w:sz w:val="24"/>
        </w:rPr>
        <w:fldChar w:fldCharType="end"/>
      </w:r>
      <w:r>
        <w:rPr>
          <w:rFonts w:eastAsia="宋体"/>
          <w:sz w:val="24"/>
        </w:rPr>
        <w:fldChar w:fldCharType="end"/>
      </w:r>
    </w:p>
    <w:p w14:paraId="0AAA337F">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_Toc13441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3.5</w:t>
      </w:r>
      <w:r>
        <w:rPr>
          <w:rFonts w:hint="eastAsia" w:ascii="黑体" w:hAnsi="黑体" w:eastAsia="宋体" w:cs="黑体"/>
          <w:sz w:val="24"/>
        </w:rPr>
        <w:t xml:space="preserve"> 数据库设计小结</w:t>
      </w:r>
      <w:r>
        <w:rPr>
          <w:rFonts w:eastAsia="宋体"/>
          <w:sz w:val="24"/>
        </w:rPr>
        <w:tab/>
      </w:r>
      <w:r>
        <w:rPr>
          <w:rFonts w:eastAsia="宋体"/>
          <w:sz w:val="24"/>
        </w:rPr>
        <w:fldChar w:fldCharType="begin"/>
      </w:r>
      <w:r>
        <w:rPr>
          <w:rFonts w:eastAsia="宋体"/>
          <w:sz w:val="24"/>
        </w:rPr>
        <w:instrText xml:space="preserve"> PAGEREF _Toc13441 \h </w:instrText>
      </w:r>
      <w:r>
        <w:rPr>
          <w:rFonts w:eastAsia="宋体"/>
          <w:sz w:val="24"/>
        </w:rPr>
        <w:fldChar w:fldCharType="separate"/>
      </w:r>
      <w:r>
        <w:rPr>
          <w:rFonts w:eastAsia="宋体"/>
          <w:sz w:val="24"/>
        </w:rPr>
        <w:t>12</w:t>
      </w:r>
      <w:r>
        <w:rPr>
          <w:rFonts w:eastAsia="宋体"/>
          <w:sz w:val="24"/>
        </w:rPr>
        <w:fldChar w:fldCharType="end"/>
      </w:r>
      <w:r>
        <w:rPr>
          <w:rFonts w:eastAsia="宋体"/>
          <w:sz w:val="24"/>
        </w:rPr>
        <w:fldChar w:fldCharType="end"/>
      </w:r>
    </w:p>
    <w:p w14:paraId="16C89B37">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_Toc30801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3.6</w:t>
      </w:r>
      <w:r>
        <w:rPr>
          <w:rFonts w:hint="eastAsia" w:ascii="黑体" w:hAnsi="黑体" w:eastAsia="宋体" w:cs="黑体"/>
          <w:sz w:val="24"/>
        </w:rPr>
        <w:t xml:space="preserve"> 典型用例分析</w:t>
      </w:r>
      <w:r>
        <w:rPr>
          <w:rFonts w:eastAsia="宋体"/>
          <w:sz w:val="24"/>
        </w:rPr>
        <w:tab/>
      </w:r>
      <w:r>
        <w:rPr>
          <w:rFonts w:eastAsia="宋体"/>
          <w:sz w:val="24"/>
        </w:rPr>
        <w:fldChar w:fldCharType="begin"/>
      </w:r>
      <w:r>
        <w:rPr>
          <w:rFonts w:eastAsia="宋体"/>
          <w:sz w:val="24"/>
        </w:rPr>
        <w:instrText xml:space="preserve"> PAGEREF _Toc30801 \h </w:instrText>
      </w:r>
      <w:r>
        <w:rPr>
          <w:rFonts w:eastAsia="宋体"/>
          <w:sz w:val="24"/>
        </w:rPr>
        <w:fldChar w:fldCharType="separate"/>
      </w:r>
      <w:r>
        <w:rPr>
          <w:rFonts w:eastAsia="宋体"/>
          <w:sz w:val="24"/>
        </w:rPr>
        <w:t>12</w:t>
      </w:r>
      <w:r>
        <w:rPr>
          <w:rFonts w:eastAsia="宋体"/>
          <w:sz w:val="24"/>
        </w:rPr>
        <w:fldChar w:fldCharType="end"/>
      </w:r>
      <w:r>
        <w:rPr>
          <w:rFonts w:eastAsia="宋体"/>
          <w:sz w:val="24"/>
        </w:rPr>
        <w:fldChar w:fldCharType="end"/>
      </w:r>
    </w:p>
    <w:p w14:paraId="12409BC0">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_Toc6787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3.6.1</w:t>
      </w:r>
      <w:r>
        <w:rPr>
          <w:rFonts w:hint="eastAsia" w:ascii="黑体" w:hAnsi="黑体" w:eastAsia="宋体" w:cs="黑体"/>
          <w:sz w:val="24"/>
          <w:szCs w:val="28"/>
        </w:rPr>
        <w:t xml:space="preserve"> 文本问答用例</w:t>
      </w:r>
      <w:r>
        <w:rPr>
          <w:rFonts w:eastAsia="宋体"/>
          <w:sz w:val="24"/>
        </w:rPr>
        <w:tab/>
      </w:r>
      <w:r>
        <w:rPr>
          <w:rFonts w:eastAsia="宋体"/>
          <w:sz w:val="24"/>
        </w:rPr>
        <w:fldChar w:fldCharType="begin"/>
      </w:r>
      <w:r>
        <w:rPr>
          <w:rFonts w:eastAsia="宋体"/>
          <w:sz w:val="24"/>
        </w:rPr>
        <w:instrText xml:space="preserve"> PAGEREF _Toc6787 \h </w:instrText>
      </w:r>
      <w:r>
        <w:rPr>
          <w:rFonts w:eastAsia="宋体"/>
          <w:sz w:val="24"/>
        </w:rPr>
        <w:fldChar w:fldCharType="separate"/>
      </w:r>
      <w:r>
        <w:rPr>
          <w:rFonts w:eastAsia="宋体"/>
          <w:sz w:val="24"/>
        </w:rPr>
        <w:t>12</w:t>
      </w:r>
      <w:r>
        <w:rPr>
          <w:rFonts w:eastAsia="宋体"/>
          <w:sz w:val="24"/>
        </w:rPr>
        <w:fldChar w:fldCharType="end"/>
      </w:r>
      <w:r>
        <w:rPr>
          <w:rFonts w:eastAsia="宋体"/>
          <w:sz w:val="24"/>
        </w:rPr>
        <w:fldChar w:fldCharType="end"/>
      </w:r>
    </w:p>
    <w:p w14:paraId="13051247">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_Toc32119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3.6.2</w:t>
      </w:r>
      <w:r>
        <w:rPr>
          <w:rFonts w:hint="eastAsia" w:ascii="黑体" w:hAnsi="黑体" w:eastAsia="宋体" w:cs="黑体"/>
          <w:sz w:val="24"/>
          <w:szCs w:val="28"/>
        </w:rPr>
        <w:t xml:space="preserve"> 语音输入用例</w:t>
      </w:r>
      <w:r>
        <w:rPr>
          <w:rFonts w:eastAsia="宋体"/>
          <w:sz w:val="24"/>
        </w:rPr>
        <w:tab/>
      </w:r>
      <w:r>
        <w:rPr>
          <w:rFonts w:eastAsia="宋体"/>
          <w:sz w:val="24"/>
        </w:rPr>
        <w:fldChar w:fldCharType="begin"/>
      </w:r>
      <w:r>
        <w:rPr>
          <w:rFonts w:eastAsia="宋体"/>
          <w:sz w:val="24"/>
        </w:rPr>
        <w:instrText xml:space="preserve"> PAGEREF _Toc32119 \h </w:instrText>
      </w:r>
      <w:r>
        <w:rPr>
          <w:rFonts w:eastAsia="宋体"/>
          <w:sz w:val="24"/>
        </w:rPr>
        <w:fldChar w:fldCharType="separate"/>
      </w:r>
      <w:r>
        <w:rPr>
          <w:rFonts w:eastAsia="宋体"/>
          <w:sz w:val="24"/>
        </w:rPr>
        <w:t>12</w:t>
      </w:r>
      <w:r>
        <w:rPr>
          <w:rFonts w:eastAsia="宋体"/>
          <w:sz w:val="24"/>
        </w:rPr>
        <w:fldChar w:fldCharType="end"/>
      </w:r>
      <w:r>
        <w:rPr>
          <w:rFonts w:eastAsia="宋体"/>
          <w:sz w:val="24"/>
        </w:rPr>
        <w:fldChar w:fldCharType="end"/>
      </w:r>
    </w:p>
    <w:p w14:paraId="77A91862">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_Toc172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3.6.3</w:t>
      </w:r>
      <w:r>
        <w:rPr>
          <w:rFonts w:hint="eastAsia" w:ascii="黑体" w:hAnsi="黑体" w:eastAsia="宋体" w:cs="黑体"/>
          <w:sz w:val="24"/>
          <w:szCs w:val="28"/>
        </w:rPr>
        <w:t xml:space="preserve"> 实时语音通话用例</w:t>
      </w:r>
      <w:r>
        <w:rPr>
          <w:rFonts w:eastAsia="宋体"/>
          <w:sz w:val="24"/>
        </w:rPr>
        <w:tab/>
      </w:r>
      <w:r>
        <w:rPr>
          <w:rFonts w:eastAsia="宋体"/>
          <w:sz w:val="24"/>
        </w:rPr>
        <w:fldChar w:fldCharType="begin"/>
      </w:r>
      <w:r>
        <w:rPr>
          <w:rFonts w:eastAsia="宋体"/>
          <w:sz w:val="24"/>
        </w:rPr>
        <w:instrText xml:space="preserve"> PAGEREF _Toc172 \h </w:instrText>
      </w:r>
      <w:r>
        <w:rPr>
          <w:rFonts w:eastAsia="宋体"/>
          <w:sz w:val="24"/>
        </w:rPr>
        <w:fldChar w:fldCharType="separate"/>
      </w:r>
      <w:r>
        <w:rPr>
          <w:rFonts w:eastAsia="宋体"/>
          <w:sz w:val="24"/>
        </w:rPr>
        <w:t>12</w:t>
      </w:r>
      <w:r>
        <w:rPr>
          <w:rFonts w:eastAsia="宋体"/>
          <w:sz w:val="24"/>
        </w:rPr>
        <w:fldChar w:fldCharType="end"/>
      </w:r>
      <w:r>
        <w:rPr>
          <w:rFonts w:eastAsia="宋体"/>
          <w:sz w:val="24"/>
        </w:rPr>
        <w:fldChar w:fldCharType="end"/>
      </w:r>
    </w:p>
    <w:p w14:paraId="10289147">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_Toc6347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3.6.4</w:t>
      </w:r>
      <w:r>
        <w:rPr>
          <w:rFonts w:hint="eastAsia" w:ascii="黑体" w:hAnsi="黑体" w:eastAsia="宋体" w:cs="黑体"/>
          <w:sz w:val="24"/>
          <w:szCs w:val="28"/>
        </w:rPr>
        <w:t xml:space="preserve"> 知识增强问答用例</w:t>
      </w:r>
      <w:r>
        <w:rPr>
          <w:rFonts w:eastAsia="宋体"/>
          <w:sz w:val="24"/>
        </w:rPr>
        <w:tab/>
      </w:r>
      <w:r>
        <w:rPr>
          <w:rFonts w:eastAsia="宋体"/>
          <w:sz w:val="24"/>
        </w:rPr>
        <w:fldChar w:fldCharType="begin"/>
      </w:r>
      <w:r>
        <w:rPr>
          <w:rFonts w:eastAsia="宋体"/>
          <w:sz w:val="24"/>
        </w:rPr>
        <w:instrText xml:space="preserve"> PAGEREF _Toc6347 \h </w:instrText>
      </w:r>
      <w:r>
        <w:rPr>
          <w:rFonts w:eastAsia="宋体"/>
          <w:sz w:val="24"/>
        </w:rPr>
        <w:fldChar w:fldCharType="separate"/>
      </w:r>
      <w:r>
        <w:rPr>
          <w:rFonts w:eastAsia="宋体"/>
          <w:sz w:val="24"/>
        </w:rPr>
        <w:t>13</w:t>
      </w:r>
      <w:r>
        <w:rPr>
          <w:rFonts w:eastAsia="宋体"/>
          <w:sz w:val="24"/>
        </w:rPr>
        <w:fldChar w:fldCharType="end"/>
      </w:r>
      <w:r>
        <w:rPr>
          <w:rFonts w:eastAsia="宋体"/>
          <w:sz w:val="24"/>
        </w:rPr>
        <w:fldChar w:fldCharType="end"/>
      </w:r>
    </w:p>
    <w:p w14:paraId="4F0E9C7D">
      <w:pPr>
        <w:pStyle w:val="24"/>
        <w:tabs>
          <w:tab w:val="right" w:leader="dot" w:pos="9073"/>
          <w:tab w:val="clear" w:pos="8816"/>
        </w:tabs>
        <w:rPr>
          <w:rFonts w:eastAsia="宋体"/>
          <w:sz w:val="24"/>
        </w:rPr>
      </w:pPr>
      <w:r>
        <w:rPr>
          <w:rFonts w:eastAsia="宋体"/>
          <w:sz w:val="24"/>
        </w:rPr>
        <w:fldChar w:fldCharType="begin"/>
      </w:r>
      <w:r>
        <w:rPr>
          <w:rFonts w:eastAsia="宋体"/>
          <w:sz w:val="24"/>
        </w:rPr>
        <w:instrText xml:space="preserve"> HYPERLINK \l _Toc14692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4</w:t>
      </w:r>
      <w:r>
        <w:rPr>
          <w:rFonts w:hint="eastAsia" w:ascii="黑体" w:hAnsi="黑体" w:eastAsia="宋体" w:cs="黑体"/>
          <w:sz w:val="24"/>
        </w:rPr>
        <w:t xml:space="preserve"> 系统总体设计</w:t>
      </w:r>
      <w:r>
        <w:rPr>
          <w:rFonts w:eastAsia="宋体"/>
          <w:sz w:val="24"/>
        </w:rPr>
        <w:tab/>
      </w:r>
      <w:r>
        <w:rPr>
          <w:rFonts w:eastAsia="宋体"/>
          <w:sz w:val="24"/>
        </w:rPr>
        <w:fldChar w:fldCharType="begin"/>
      </w:r>
      <w:r>
        <w:rPr>
          <w:rFonts w:eastAsia="宋体"/>
          <w:sz w:val="24"/>
        </w:rPr>
        <w:instrText xml:space="preserve"> PAGEREF _Toc14692 \h </w:instrText>
      </w:r>
      <w:r>
        <w:rPr>
          <w:rFonts w:eastAsia="宋体"/>
          <w:sz w:val="24"/>
        </w:rPr>
        <w:fldChar w:fldCharType="separate"/>
      </w:r>
      <w:r>
        <w:rPr>
          <w:rFonts w:eastAsia="宋体"/>
          <w:sz w:val="24"/>
        </w:rPr>
        <w:t>14</w:t>
      </w:r>
      <w:r>
        <w:rPr>
          <w:rFonts w:eastAsia="宋体"/>
          <w:sz w:val="24"/>
        </w:rPr>
        <w:fldChar w:fldCharType="end"/>
      </w:r>
      <w:r>
        <w:rPr>
          <w:rFonts w:eastAsia="宋体"/>
          <w:sz w:val="24"/>
        </w:rPr>
        <w:fldChar w:fldCharType="end"/>
      </w:r>
    </w:p>
    <w:p w14:paraId="5C380F1E">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_Toc29222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4.1</w:t>
      </w:r>
      <w:r>
        <w:rPr>
          <w:rFonts w:hint="eastAsia" w:ascii="黑体" w:hAnsi="黑体" w:eastAsia="宋体" w:cs="黑体"/>
          <w:sz w:val="24"/>
        </w:rPr>
        <w:t xml:space="preserve"> 总体架构设计思路</w:t>
      </w:r>
      <w:r>
        <w:rPr>
          <w:rFonts w:eastAsia="宋体"/>
          <w:sz w:val="24"/>
        </w:rPr>
        <w:tab/>
      </w:r>
      <w:r>
        <w:rPr>
          <w:rFonts w:eastAsia="宋体"/>
          <w:sz w:val="24"/>
        </w:rPr>
        <w:fldChar w:fldCharType="begin"/>
      </w:r>
      <w:r>
        <w:rPr>
          <w:rFonts w:eastAsia="宋体"/>
          <w:sz w:val="24"/>
        </w:rPr>
        <w:instrText xml:space="preserve"> PAGEREF _Toc29222 \h </w:instrText>
      </w:r>
      <w:r>
        <w:rPr>
          <w:rFonts w:eastAsia="宋体"/>
          <w:sz w:val="24"/>
        </w:rPr>
        <w:fldChar w:fldCharType="separate"/>
      </w:r>
      <w:r>
        <w:rPr>
          <w:rFonts w:eastAsia="宋体"/>
          <w:sz w:val="24"/>
        </w:rPr>
        <w:t>14</w:t>
      </w:r>
      <w:r>
        <w:rPr>
          <w:rFonts w:eastAsia="宋体"/>
          <w:sz w:val="24"/>
        </w:rPr>
        <w:fldChar w:fldCharType="end"/>
      </w:r>
      <w:r>
        <w:rPr>
          <w:rFonts w:eastAsia="宋体"/>
          <w:sz w:val="24"/>
        </w:rPr>
        <w:fldChar w:fldCharType="end"/>
      </w:r>
    </w:p>
    <w:p w14:paraId="65BC039D">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_Toc14318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4.2</w:t>
      </w:r>
      <w:r>
        <w:rPr>
          <w:rFonts w:hint="eastAsia" w:ascii="黑体" w:hAnsi="黑体" w:eastAsia="宋体" w:cs="黑体"/>
          <w:sz w:val="24"/>
        </w:rPr>
        <w:t xml:space="preserve"> 统一会话运行时设计</w:t>
      </w:r>
      <w:r>
        <w:rPr>
          <w:rFonts w:eastAsia="宋体"/>
          <w:sz w:val="24"/>
        </w:rPr>
        <w:tab/>
      </w:r>
      <w:r>
        <w:rPr>
          <w:rFonts w:eastAsia="宋体"/>
          <w:sz w:val="24"/>
        </w:rPr>
        <w:fldChar w:fldCharType="begin"/>
      </w:r>
      <w:r>
        <w:rPr>
          <w:rFonts w:eastAsia="宋体"/>
          <w:sz w:val="24"/>
        </w:rPr>
        <w:instrText xml:space="preserve"> PAGEREF _Toc14318 \h </w:instrText>
      </w:r>
      <w:r>
        <w:rPr>
          <w:rFonts w:eastAsia="宋体"/>
          <w:sz w:val="24"/>
        </w:rPr>
        <w:fldChar w:fldCharType="separate"/>
      </w:r>
      <w:r>
        <w:rPr>
          <w:rFonts w:eastAsia="宋体"/>
          <w:sz w:val="24"/>
        </w:rPr>
        <w:t>15</w:t>
      </w:r>
      <w:r>
        <w:rPr>
          <w:rFonts w:eastAsia="宋体"/>
          <w:sz w:val="24"/>
        </w:rPr>
        <w:fldChar w:fldCharType="end"/>
      </w:r>
      <w:r>
        <w:rPr>
          <w:rFonts w:eastAsia="宋体"/>
          <w:sz w:val="24"/>
        </w:rPr>
        <w:fldChar w:fldCharType="end"/>
      </w:r>
    </w:p>
    <w:p w14:paraId="40229DDF">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_Toc5987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4.3</w:t>
      </w:r>
      <w:r>
        <w:rPr>
          <w:rFonts w:hint="eastAsia" w:ascii="黑体" w:hAnsi="黑体" w:eastAsia="宋体" w:cs="黑体"/>
          <w:sz w:val="24"/>
        </w:rPr>
        <w:t xml:space="preserve"> 双语音链路总体设计</w:t>
      </w:r>
      <w:r>
        <w:rPr>
          <w:rFonts w:eastAsia="宋体"/>
          <w:sz w:val="24"/>
        </w:rPr>
        <w:tab/>
      </w:r>
      <w:r>
        <w:rPr>
          <w:rFonts w:eastAsia="宋体"/>
          <w:sz w:val="24"/>
        </w:rPr>
        <w:fldChar w:fldCharType="begin"/>
      </w:r>
      <w:r>
        <w:rPr>
          <w:rFonts w:eastAsia="宋体"/>
          <w:sz w:val="24"/>
        </w:rPr>
        <w:instrText xml:space="preserve"> PAGEREF _Toc5987 \h </w:instrText>
      </w:r>
      <w:r>
        <w:rPr>
          <w:rFonts w:eastAsia="宋体"/>
          <w:sz w:val="24"/>
        </w:rPr>
        <w:fldChar w:fldCharType="separate"/>
      </w:r>
      <w:r>
        <w:rPr>
          <w:rFonts w:eastAsia="宋体"/>
          <w:sz w:val="24"/>
        </w:rPr>
        <w:t>15</w:t>
      </w:r>
      <w:r>
        <w:rPr>
          <w:rFonts w:eastAsia="宋体"/>
          <w:sz w:val="24"/>
        </w:rPr>
        <w:fldChar w:fldCharType="end"/>
      </w:r>
      <w:r>
        <w:rPr>
          <w:rFonts w:eastAsia="宋体"/>
          <w:sz w:val="24"/>
        </w:rPr>
        <w:fldChar w:fldCharType="end"/>
      </w:r>
    </w:p>
    <w:p w14:paraId="072328D6">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_Toc9161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4.4</w:t>
      </w:r>
      <w:r>
        <w:rPr>
          <w:rFonts w:hint="eastAsia" w:ascii="黑体" w:hAnsi="黑体" w:eastAsia="宋体" w:cs="黑体"/>
          <w:sz w:val="24"/>
        </w:rPr>
        <w:t xml:space="preserve"> 事件驱动总体机制</w:t>
      </w:r>
      <w:r>
        <w:rPr>
          <w:rFonts w:eastAsia="宋体"/>
          <w:sz w:val="24"/>
        </w:rPr>
        <w:tab/>
      </w:r>
      <w:r>
        <w:rPr>
          <w:rFonts w:eastAsia="宋体"/>
          <w:sz w:val="24"/>
        </w:rPr>
        <w:fldChar w:fldCharType="begin"/>
      </w:r>
      <w:r>
        <w:rPr>
          <w:rFonts w:eastAsia="宋体"/>
          <w:sz w:val="24"/>
        </w:rPr>
        <w:instrText xml:space="preserve"> PAGEREF _Toc9161 \h </w:instrText>
      </w:r>
      <w:r>
        <w:rPr>
          <w:rFonts w:eastAsia="宋体"/>
          <w:sz w:val="24"/>
        </w:rPr>
        <w:fldChar w:fldCharType="separate"/>
      </w:r>
      <w:r>
        <w:rPr>
          <w:rFonts w:eastAsia="宋体"/>
          <w:sz w:val="24"/>
        </w:rPr>
        <w:t>16</w:t>
      </w:r>
      <w:r>
        <w:rPr>
          <w:rFonts w:eastAsia="宋体"/>
          <w:sz w:val="24"/>
        </w:rPr>
        <w:fldChar w:fldCharType="end"/>
      </w:r>
      <w:r>
        <w:rPr>
          <w:rFonts w:eastAsia="宋体"/>
          <w:sz w:val="24"/>
        </w:rPr>
        <w:fldChar w:fldCharType="end"/>
      </w:r>
    </w:p>
    <w:p w14:paraId="2D06B9A0">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_Toc1714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 xml:space="preserve">4.5 </w:t>
      </w:r>
      <w:r>
        <w:rPr>
          <w:rFonts w:hint="eastAsia" w:ascii="黑体" w:hAnsi="黑体" w:eastAsia="宋体" w:cs="黑体"/>
          <w:sz w:val="24"/>
        </w:rPr>
        <w:t>知识增强总体设计</w:t>
      </w:r>
      <w:r>
        <w:rPr>
          <w:rFonts w:eastAsia="宋体"/>
          <w:sz w:val="24"/>
        </w:rPr>
        <w:tab/>
      </w:r>
      <w:r>
        <w:rPr>
          <w:rFonts w:eastAsia="宋体"/>
          <w:sz w:val="24"/>
        </w:rPr>
        <w:fldChar w:fldCharType="begin"/>
      </w:r>
      <w:r>
        <w:rPr>
          <w:rFonts w:eastAsia="宋体"/>
          <w:sz w:val="24"/>
        </w:rPr>
        <w:instrText xml:space="preserve"> PAGEREF _Toc1714 \h </w:instrText>
      </w:r>
      <w:r>
        <w:rPr>
          <w:rFonts w:eastAsia="宋体"/>
          <w:sz w:val="24"/>
        </w:rPr>
        <w:fldChar w:fldCharType="separate"/>
      </w:r>
      <w:r>
        <w:rPr>
          <w:rFonts w:eastAsia="宋体"/>
          <w:sz w:val="24"/>
        </w:rPr>
        <w:t>17</w:t>
      </w:r>
      <w:r>
        <w:rPr>
          <w:rFonts w:eastAsia="宋体"/>
          <w:sz w:val="24"/>
        </w:rPr>
        <w:fldChar w:fldCharType="end"/>
      </w:r>
      <w:r>
        <w:rPr>
          <w:rFonts w:eastAsia="宋体"/>
          <w:sz w:val="24"/>
        </w:rPr>
        <w:fldChar w:fldCharType="end"/>
      </w:r>
    </w:p>
    <w:p w14:paraId="6C19648B">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_Toc27736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4.6</w:t>
      </w:r>
      <w:r>
        <w:rPr>
          <w:rFonts w:hint="eastAsia" w:ascii="黑体" w:hAnsi="黑体" w:eastAsia="宋体" w:cs="黑体"/>
          <w:sz w:val="24"/>
        </w:rPr>
        <w:t xml:space="preserve"> 总体设计小结</w:t>
      </w:r>
      <w:r>
        <w:rPr>
          <w:rFonts w:eastAsia="宋体"/>
          <w:sz w:val="24"/>
        </w:rPr>
        <w:tab/>
      </w:r>
      <w:r>
        <w:rPr>
          <w:rFonts w:eastAsia="宋体"/>
          <w:sz w:val="24"/>
        </w:rPr>
        <w:fldChar w:fldCharType="begin"/>
      </w:r>
      <w:r>
        <w:rPr>
          <w:rFonts w:eastAsia="宋体"/>
          <w:sz w:val="24"/>
        </w:rPr>
        <w:instrText xml:space="preserve"> PAGEREF _Toc27736 \h </w:instrText>
      </w:r>
      <w:r>
        <w:rPr>
          <w:rFonts w:eastAsia="宋体"/>
          <w:sz w:val="24"/>
        </w:rPr>
        <w:fldChar w:fldCharType="separate"/>
      </w:r>
      <w:r>
        <w:rPr>
          <w:rFonts w:eastAsia="宋体"/>
          <w:sz w:val="24"/>
        </w:rPr>
        <w:t>17</w:t>
      </w:r>
      <w:r>
        <w:rPr>
          <w:rFonts w:eastAsia="宋体"/>
          <w:sz w:val="24"/>
        </w:rPr>
        <w:fldChar w:fldCharType="end"/>
      </w:r>
      <w:r>
        <w:rPr>
          <w:rFonts w:eastAsia="宋体"/>
          <w:sz w:val="24"/>
        </w:rPr>
        <w:fldChar w:fldCharType="end"/>
      </w:r>
    </w:p>
    <w:p w14:paraId="3DC7815A">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_Toc23599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4.7</w:t>
      </w:r>
      <w:r>
        <w:rPr>
          <w:rFonts w:hint="eastAsia" w:ascii="黑体" w:hAnsi="黑体" w:eastAsia="宋体" w:cs="黑体"/>
          <w:sz w:val="24"/>
        </w:rPr>
        <w:t xml:space="preserve"> 系统部署与工程化设计</w:t>
      </w:r>
      <w:r>
        <w:rPr>
          <w:rFonts w:eastAsia="宋体"/>
          <w:sz w:val="24"/>
        </w:rPr>
        <w:tab/>
      </w:r>
      <w:r>
        <w:rPr>
          <w:rFonts w:eastAsia="宋体"/>
          <w:sz w:val="24"/>
        </w:rPr>
        <w:fldChar w:fldCharType="begin"/>
      </w:r>
      <w:r>
        <w:rPr>
          <w:rFonts w:eastAsia="宋体"/>
          <w:sz w:val="24"/>
        </w:rPr>
        <w:instrText xml:space="preserve"> PAGEREF _Toc23599 \h </w:instrText>
      </w:r>
      <w:r>
        <w:rPr>
          <w:rFonts w:eastAsia="宋体"/>
          <w:sz w:val="24"/>
        </w:rPr>
        <w:fldChar w:fldCharType="separate"/>
      </w:r>
      <w:r>
        <w:rPr>
          <w:rFonts w:eastAsia="宋体"/>
          <w:sz w:val="24"/>
        </w:rPr>
        <w:t>17</w:t>
      </w:r>
      <w:r>
        <w:rPr>
          <w:rFonts w:eastAsia="宋体"/>
          <w:sz w:val="24"/>
        </w:rPr>
        <w:fldChar w:fldCharType="end"/>
      </w:r>
      <w:r>
        <w:rPr>
          <w:rFonts w:eastAsia="宋体"/>
          <w:sz w:val="24"/>
        </w:rPr>
        <w:fldChar w:fldCharType="end"/>
      </w:r>
    </w:p>
    <w:p w14:paraId="06E84458">
      <w:pPr>
        <w:pStyle w:val="24"/>
        <w:tabs>
          <w:tab w:val="right" w:leader="dot" w:pos="9073"/>
          <w:tab w:val="clear" w:pos="8816"/>
        </w:tabs>
        <w:rPr>
          <w:rFonts w:eastAsia="宋体"/>
          <w:sz w:val="24"/>
        </w:rPr>
      </w:pPr>
      <w:r>
        <w:rPr>
          <w:rFonts w:eastAsia="宋体"/>
          <w:sz w:val="24"/>
        </w:rPr>
        <w:fldChar w:fldCharType="begin"/>
      </w:r>
      <w:r>
        <w:rPr>
          <w:rFonts w:eastAsia="宋体"/>
          <w:sz w:val="24"/>
        </w:rPr>
        <w:instrText xml:space="preserve"> HYPERLINK \l _Toc1663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5</w:t>
      </w:r>
      <w:r>
        <w:rPr>
          <w:rFonts w:hint="eastAsia" w:ascii="黑体" w:hAnsi="黑体" w:eastAsia="宋体" w:cs="黑体"/>
          <w:sz w:val="24"/>
        </w:rPr>
        <w:t xml:space="preserve"> 系统详细设计</w:t>
      </w:r>
      <w:r>
        <w:rPr>
          <w:rFonts w:eastAsia="宋体"/>
          <w:sz w:val="24"/>
        </w:rPr>
        <w:tab/>
      </w:r>
      <w:r>
        <w:rPr>
          <w:rFonts w:eastAsia="宋体"/>
          <w:sz w:val="24"/>
        </w:rPr>
        <w:fldChar w:fldCharType="begin"/>
      </w:r>
      <w:r>
        <w:rPr>
          <w:rFonts w:eastAsia="宋体"/>
          <w:sz w:val="24"/>
        </w:rPr>
        <w:instrText xml:space="preserve"> PAGEREF _Toc1663 \h </w:instrText>
      </w:r>
      <w:r>
        <w:rPr>
          <w:rFonts w:eastAsia="宋体"/>
          <w:sz w:val="24"/>
        </w:rPr>
        <w:fldChar w:fldCharType="separate"/>
      </w:r>
      <w:r>
        <w:rPr>
          <w:rFonts w:eastAsia="宋体"/>
          <w:sz w:val="24"/>
        </w:rPr>
        <w:t>19</w:t>
      </w:r>
      <w:r>
        <w:rPr>
          <w:rFonts w:eastAsia="宋体"/>
          <w:sz w:val="24"/>
        </w:rPr>
        <w:fldChar w:fldCharType="end"/>
      </w:r>
      <w:r>
        <w:rPr>
          <w:rFonts w:eastAsia="宋体"/>
          <w:sz w:val="24"/>
        </w:rPr>
        <w:fldChar w:fldCharType="end"/>
      </w:r>
    </w:p>
    <w:p w14:paraId="1E31D24D">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_Toc17796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5.1</w:t>
      </w:r>
      <w:r>
        <w:rPr>
          <w:rFonts w:hint="eastAsia" w:ascii="黑体" w:hAnsi="黑体" w:eastAsia="宋体" w:cs="黑体"/>
          <w:sz w:val="24"/>
        </w:rPr>
        <w:t xml:space="preserve"> 统一会话运行时模块设计</w:t>
      </w:r>
      <w:r>
        <w:rPr>
          <w:rFonts w:eastAsia="宋体"/>
          <w:sz w:val="24"/>
        </w:rPr>
        <w:tab/>
      </w:r>
      <w:r>
        <w:rPr>
          <w:rFonts w:eastAsia="宋体"/>
          <w:sz w:val="24"/>
        </w:rPr>
        <w:fldChar w:fldCharType="begin"/>
      </w:r>
      <w:r>
        <w:rPr>
          <w:rFonts w:eastAsia="宋体"/>
          <w:sz w:val="24"/>
        </w:rPr>
        <w:instrText xml:space="preserve"> PAGEREF _Toc17796 \h </w:instrText>
      </w:r>
      <w:r>
        <w:rPr>
          <w:rFonts w:eastAsia="宋体"/>
          <w:sz w:val="24"/>
        </w:rPr>
        <w:fldChar w:fldCharType="separate"/>
      </w:r>
      <w:r>
        <w:rPr>
          <w:rFonts w:eastAsia="宋体"/>
          <w:sz w:val="24"/>
        </w:rPr>
        <w:t>19</w:t>
      </w:r>
      <w:r>
        <w:rPr>
          <w:rFonts w:eastAsia="宋体"/>
          <w:sz w:val="24"/>
        </w:rPr>
        <w:fldChar w:fldCharType="end"/>
      </w:r>
      <w:r>
        <w:rPr>
          <w:rFonts w:eastAsia="宋体"/>
          <w:sz w:val="24"/>
        </w:rPr>
        <w:fldChar w:fldCharType="end"/>
      </w:r>
    </w:p>
    <w:p w14:paraId="177E2831">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_Toc3147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5.2</w:t>
      </w:r>
      <w:r>
        <w:rPr>
          <w:rFonts w:hint="eastAsia" w:ascii="黑体" w:hAnsi="黑体" w:eastAsia="宋体" w:cs="黑体"/>
          <w:sz w:val="24"/>
        </w:rPr>
        <w:t xml:space="preserve"> 分阶段语音链路设计</w:t>
      </w:r>
      <w:r>
        <w:rPr>
          <w:rFonts w:eastAsia="宋体"/>
          <w:sz w:val="24"/>
        </w:rPr>
        <w:tab/>
      </w:r>
      <w:r>
        <w:rPr>
          <w:rFonts w:eastAsia="宋体"/>
          <w:sz w:val="24"/>
        </w:rPr>
        <w:fldChar w:fldCharType="begin"/>
      </w:r>
      <w:r>
        <w:rPr>
          <w:rFonts w:eastAsia="宋体"/>
          <w:sz w:val="24"/>
        </w:rPr>
        <w:instrText xml:space="preserve"> PAGEREF _Toc3147 \h </w:instrText>
      </w:r>
      <w:r>
        <w:rPr>
          <w:rFonts w:eastAsia="宋体"/>
          <w:sz w:val="24"/>
        </w:rPr>
        <w:fldChar w:fldCharType="separate"/>
      </w:r>
      <w:r>
        <w:rPr>
          <w:rFonts w:eastAsia="宋体"/>
          <w:sz w:val="24"/>
        </w:rPr>
        <w:t>19</w:t>
      </w:r>
      <w:r>
        <w:rPr>
          <w:rFonts w:eastAsia="宋体"/>
          <w:sz w:val="24"/>
        </w:rPr>
        <w:fldChar w:fldCharType="end"/>
      </w:r>
      <w:r>
        <w:rPr>
          <w:rFonts w:eastAsia="宋体"/>
          <w:sz w:val="24"/>
        </w:rPr>
        <w:fldChar w:fldCharType="end"/>
      </w:r>
    </w:p>
    <w:p w14:paraId="5016BC6D">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_Toc13158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5.3</w:t>
      </w:r>
      <w:r>
        <w:rPr>
          <w:rFonts w:hint="eastAsia" w:ascii="黑体" w:hAnsi="黑体" w:eastAsia="宋体" w:cs="黑体"/>
          <w:sz w:val="24"/>
        </w:rPr>
        <w:t xml:space="preserve"> 一体化实时语音链路设计</w:t>
      </w:r>
      <w:r>
        <w:rPr>
          <w:rFonts w:eastAsia="宋体"/>
          <w:sz w:val="24"/>
        </w:rPr>
        <w:tab/>
      </w:r>
      <w:r>
        <w:rPr>
          <w:rFonts w:eastAsia="宋体"/>
          <w:sz w:val="24"/>
        </w:rPr>
        <w:fldChar w:fldCharType="begin"/>
      </w:r>
      <w:r>
        <w:rPr>
          <w:rFonts w:eastAsia="宋体"/>
          <w:sz w:val="24"/>
        </w:rPr>
        <w:instrText xml:space="preserve"> PAGEREF _Toc13158 \h </w:instrText>
      </w:r>
      <w:r>
        <w:rPr>
          <w:rFonts w:eastAsia="宋体"/>
          <w:sz w:val="24"/>
        </w:rPr>
        <w:fldChar w:fldCharType="separate"/>
      </w:r>
      <w:r>
        <w:rPr>
          <w:rFonts w:eastAsia="宋体"/>
          <w:sz w:val="24"/>
        </w:rPr>
        <w:t>21</w:t>
      </w:r>
      <w:r>
        <w:rPr>
          <w:rFonts w:eastAsia="宋体"/>
          <w:sz w:val="24"/>
        </w:rPr>
        <w:fldChar w:fldCharType="end"/>
      </w:r>
      <w:r>
        <w:rPr>
          <w:rFonts w:eastAsia="宋体"/>
          <w:sz w:val="24"/>
        </w:rPr>
        <w:fldChar w:fldCharType="end"/>
      </w:r>
    </w:p>
    <w:p w14:paraId="05C16992">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_Toc30449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5.4</w:t>
      </w:r>
      <w:r>
        <w:rPr>
          <w:rFonts w:hint="eastAsia" w:ascii="黑体" w:hAnsi="黑体" w:eastAsia="宋体" w:cs="黑体"/>
          <w:sz w:val="24"/>
        </w:rPr>
        <w:t xml:space="preserve"> 前端聊天中心页面设计</w:t>
      </w:r>
      <w:r>
        <w:rPr>
          <w:rFonts w:eastAsia="宋体"/>
          <w:sz w:val="24"/>
        </w:rPr>
        <w:tab/>
      </w:r>
      <w:r>
        <w:rPr>
          <w:rFonts w:eastAsia="宋体"/>
          <w:sz w:val="24"/>
        </w:rPr>
        <w:fldChar w:fldCharType="begin"/>
      </w:r>
      <w:r>
        <w:rPr>
          <w:rFonts w:eastAsia="宋体"/>
          <w:sz w:val="24"/>
        </w:rPr>
        <w:instrText xml:space="preserve"> PAGEREF _Toc30449 \h </w:instrText>
      </w:r>
      <w:r>
        <w:rPr>
          <w:rFonts w:eastAsia="宋体"/>
          <w:sz w:val="24"/>
        </w:rPr>
        <w:fldChar w:fldCharType="separate"/>
      </w:r>
      <w:r>
        <w:rPr>
          <w:rFonts w:eastAsia="宋体"/>
          <w:sz w:val="24"/>
        </w:rPr>
        <w:t>22</w:t>
      </w:r>
      <w:r>
        <w:rPr>
          <w:rFonts w:eastAsia="宋体"/>
          <w:sz w:val="24"/>
        </w:rPr>
        <w:fldChar w:fldCharType="end"/>
      </w:r>
      <w:r>
        <w:rPr>
          <w:rFonts w:eastAsia="宋体"/>
          <w:sz w:val="24"/>
        </w:rPr>
        <w:fldChar w:fldCharType="end"/>
      </w:r>
    </w:p>
    <w:p w14:paraId="3C2A76FC">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_Toc16427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5.5</w:t>
      </w:r>
      <w:r>
        <w:rPr>
          <w:rFonts w:hint="eastAsia" w:ascii="黑体" w:hAnsi="黑体" w:eastAsia="宋体" w:cs="黑体"/>
          <w:sz w:val="24"/>
        </w:rPr>
        <w:t xml:space="preserve"> 后端聊天服务模块设计</w:t>
      </w:r>
      <w:r>
        <w:rPr>
          <w:rFonts w:eastAsia="宋体"/>
          <w:sz w:val="24"/>
        </w:rPr>
        <w:tab/>
      </w:r>
      <w:r>
        <w:rPr>
          <w:rFonts w:eastAsia="宋体"/>
          <w:sz w:val="24"/>
        </w:rPr>
        <w:fldChar w:fldCharType="begin"/>
      </w:r>
      <w:r>
        <w:rPr>
          <w:rFonts w:eastAsia="宋体"/>
          <w:sz w:val="24"/>
        </w:rPr>
        <w:instrText xml:space="preserve"> PAGEREF _Toc16427 \h </w:instrText>
      </w:r>
      <w:r>
        <w:rPr>
          <w:rFonts w:eastAsia="宋体"/>
          <w:sz w:val="24"/>
        </w:rPr>
        <w:fldChar w:fldCharType="separate"/>
      </w:r>
      <w:r>
        <w:rPr>
          <w:rFonts w:eastAsia="宋体"/>
          <w:sz w:val="24"/>
        </w:rPr>
        <w:t>24</w:t>
      </w:r>
      <w:r>
        <w:rPr>
          <w:rFonts w:eastAsia="宋体"/>
          <w:sz w:val="24"/>
        </w:rPr>
        <w:fldChar w:fldCharType="end"/>
      </w:r>
      <w:r>
        <w:rPr>
          <w:rFonts w:eastAsia="宋体"/>
          <w:sz w:val="24"/>
        </w:rPr>
        <w:fldChar w:fldCharType="end"/>
      </w:r>
    </w:p>
    <w:p w14:paraId="4901119D">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_Toc11680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5.6</w:t>
      </w:r>
      <w:r>
        <w:rPr>
          <w:rFonts w:hint="eastAsia" w:ascii="黑体" w:hAnsi="黑体" w:eastAsia="宋体" w:cs="黑体"/>
          <w:sz w:val="24"/>
        </w:rPr>
        <w:t xml:space="preserve"> </w:t>
      </w:r>
      <w:r>
        <w:rPr>
          <w:rFonts w:hint="eastAsia" w:ascii="Times New Roman" w:hAnsi="Times New Roman" w:eastAsia="宋体" w:cs="Times New Roman"/>
          <w:kern w:val="2"/>
          <w:sz w:val="24"/>
          <w:szCs w:val="21"/>
          <w:lang w:val="en-US" w:eastAsia="zh-CN" w:bidi="ar-SA"/>
        </w:rPr>
        <w:t>Provider</w:t>
      </w:r>
      <w:r>
        <w:rPr>
          <w:rFonts w:hint="eastAsia" w:ascii="黑体" w:hAnsi="黑体" w:eastAsia="宋体" w:cs="黑体"/>
          <w:sz w:val="24"/>
        </w:rPr>
        <w:t xml:space="preserve"> 路由与模型回退设计</w:t>
      </w:r>
      <w:r>
        <w:rPr>
          <w:rFonts w:eastAsia="宋体"/>
          <w:sz w:val="24"/>
        </w:rPr>
        <w:tab/>
      </w:r>
      <w:r>
        <w:rPr>
          <w:rFonts w:eastAsia="宋体"/>
          <w:sz w:val="24"/>
        </w:rPr>
        <w:fldChar w:fldCharType="begin"/>
      </w:r>
      <w:r>
        <w:rPr>
          <w:rFonts w:eastAsia="宋体"/>
          <w:sz w:val="24"/>
        </w:rPr>
        <w:instrText xml:space="preserve"> PAGEREF _Toc11680 \h </w:instrText>
      </w:r>
      <w:r>
        <w:rPr>
          <w:rFonts w:eastAsia="宋体"/>
          <w:sz w:val="24"/>
        </w:rPr>
        <w:fldChar w:fldCharType="separate"/>
      </w:r>
      <w:r>
        <w:rPr>
          <w:rFonts w:eastAsia="宋体"/>
          <w:sz w:val="24"/>
        </w:rPr>
        <w:t>24</w:t>
      </w:r>
      <w:r>
        <w:rPr>
          <w:rFonts w:eastAsia="宋体"/>
          <w:sz w:val="24"/>
        </w:rPr>
        <w:fldChar w:fldCharType="end"/>
      </w:r>
      <w:r>
        <w:rPr>
          <w:rFonts w:eastAsia="宋体"/>
          <w:sz w:val="24"/>
        </w:rPr>
        <w:fldChar w:fldCharType="end"/>
      </w:r>
    </w:p>
    <w:p w14:paraId="65AD04F2">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_Toc15301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5.7</w:t>
      </w:r>
      <w:r>
        <w:rPr>
          <w:rFonts w:hint="eastAsia" w:ascii="黑体" w:hAnsi="黑体" w:eastAsia="宋体" w:cs="黑体"/>
          <w:sz w:val="24"/>
        </w:rPr>
        <w:t xml:space="preserve"> 知识库与 </w:t>
      </w:r>
      <w:r>
        <w:rPr>
          <w:rFonts w:hint="eastAsia" w:ascii="Times New Roman" w:hAnsi="Times New Roman" w:eastAsia="宋体" w:cs="Times New Roman"/>
          <w:kern w:val="2"/>
          <w:sz w:val="24"/>
          <w:szCs w:val="21"/>
          <w:lang w:val="en-US" w:eastAsia="zh-CN" w:bidi="ar-SA"/>
        </w:rPr>
        <w:t>RAG</w:t>
      </w:r>
      <w:r>
        <w:rPr>
          <w:rFonts w:hint="eastAsia" w:ascii="黑体" w:hAnsi="黑体" w:eastAsia="宋体" w:cs="黑体"/>
          <w:sz w:val="24"/>
        </w:rPr>
        <w:t xml:space="preserve"> 模块设计</w:t>
      </w:r>
      <w:r>
        <w:rPr>
          <w:rFonts w:eastAsia="宋体"/>
          <w:sz w:val="24"/>
        </w:rPr>
        <w:tab/>
      </w:r>
      <w:r>
        <w:rPr>
          <w:rFonts w:eastAsia="宋体"/>
          <w:sz w:val="24"/>
        </w:rPr>
        <w:fldChar w:fldCharType="begin"/>
      </w:r>
      <w:r>
        <w:rPr>
          <w:rFonts w:eastAsia="宋体"/>
          <w:sz w:val="24"/>
        </w:rPr>
        <w:instrText xml:space="preserve"> PAGEREF _Toc15301 \h </w:instrText>
      </w:r>
      <w:r>
        <w:rPr>
          <w:rFonts w:eastAsia="宋体"/>
          <w:sz w:val="24"/>
        </w:rPr>
        <w:fldChar w:fldCharType="separate"/>
      </w:r>
      <w:r>
        <w:rPr>
          <w:rFonts w:eastAsia="宋体"/>
          <w:sz w:val="24"/>
        </w:rPr>
        <w:t>25</w:t>
      </w:r>
      <w:r>
        <w:rPr>
          <w:rFonts w:eastAsia="宋体"/>
          <w:sz w:val="24"/>
        </w:rPr>
        <w:fldChar w:fldCharType="end"/>
      </w:r>
      <w:r>
        <w:rPr>
          <w:rFonts w:eastAsia="宋体"/>
          <w:sz w:val="24"/>
        </w:rPr>
        <w:fldChar w:fldCharType="end"/>
      </w:r>
    </w:p>
    <w:p w14:paraId="67E397CF">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_Toc14329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5.8</w:t>
      </w:r>
      <w:r>
        <w:rPr>
          <w:rFonts w:hint="eastAsia" w:ascii="黑体" w:hAnsi="黑体" w:eastAsia="宋体" w:cs="黑体"/>
          <w:sz w:val="24"/>
        </w:rPr>
        <w:t xml:space="preserve"> 记忆管理模块设计</w:t>
      </w:r>
      <w:r>
        <w:rPr>
          <w:rFonts w:eastAsia="宋体"/>
          <w:sz w:val="24"/>
        </w:rPr>
        <w:tab/>
      </w:r>
      <w:r>
        <w:rPr>
          <w:rFonts w:eastAsia="宋体"/>
          <w:sz w:val="24"/>
        </w:rPr>
        <w:fldChar w:fldCharType="begin"/>
      </w:r>
      <w:r>
        <w:rPr>
          <w:rFonts w:eastAsia="宋体"/>
          <w:sz w:val="24"/>
        </w:rPr>
        <w:instrText xml:space="preserve"> PAGEREF _Toc14329 \h </w:instrText>
      </w:r>
      <w:r>
        <w:rPr>
          <w:rFonts w:eastAsia="宋体"/>
          <w:sz w:val="24"/>
        </w:rPr>
        <w:fldChar w:fldCharType="separate"/>
      </w:r>
      <w:r>
        <w:rPr>
          <w:rFonts w:eastAsia="宋体"/>
          <w:sz w:val="24"/>
        </w:rPr>
        <w:t>26</w:t>
      </w:r>
      <w:r>
        <w:rPr>
          <w:rFonts w:eastAsia="宋体"/>
          <w:sz w:val="24"/>
        </w:rPr>
        <w:fldChar w:fldCharType="end"/>
      </w:r>
      <w:r>
        <w:rPr>
          <w:rFonts w:eastAsia="宋体"/>
          <w:sz w:val="24"/>
        </w:rPr>
        <w:fldChar w:fldCharType="end"/>
      </w:r>
    </w:p>
    <w:p w14:paraId="2BF15839">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_Toc4329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5.9</w:t>
      </w:r>
      <w:r>
        <w:rPr>
          <w:rFonts w:hint="eastAsia" w:ascii="黑体" w:hAnsi="黑体" w:eastAsia="宋体" w:cs="黑体"/>
          <w:sz w:val="24"/>
        </w:rPr>
        <w:t xml:space="preserve"> 音色管理与克隆模块设计</w:t>
      </w:r>
      <w:r>
        <w:rPr>
          <w:rFonts w:eastAsia="宋体"/>
          <w:sz w:val="24"/>
        </w:rPr>
        <w:tab/>
      </w:r>
      <w:r>
        <w:rPr>
          <w:rFonts w:eastAsia="宋体"/>
          <w:sz w:val="24"/>
        </w:rPr>
        <w:fldChar w:fldCharType="begin"/>
      </w:r>
      <w:r>
        <w:rPr>
          <w:rFonts w:eastAsia="宋体"/>
          <w:sz w:val="24"/>
        </w:rPr>
        <w:instrText xml:space="preserve"> PAGEREF _Toc4329 \h </w:instrText>
      </w:r>
      <w:r>
        <w:rPr>
          <w:rFonts w:eastAsia="宋体"/>
          <w:sz w:val="24"/>
        </w:rPr>
        <w:fldChar w:fldCharType="separate"/>
      </w:r>
      <w:r>
        <w:rPr>
          <w:rFonts w:eastAsia="宋体"/>
          <w:sz w:val="24"/>
        </w:rPr>
        <w:t>27</w:t>
      </w:r>
      <w:r>
        <w:rPr>
          <w:rFonts w:eastAsia="宋体"/>
          <w:sz w:val="24"/>
        </w:rPr>
        <w:fldChar w:fldCharType="end"/>
      </w:r>
      <w:r>
        <w:rPr>
          <w:rFonts w:eastAsia="宋体"/>
          <w:sz w:val="24"/>
        </w:rPr>
        <w:fldChar w:fldCharType="end"/>
      </w:r>
    </w:p>
    <w:p w14:paraId="643123AE">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_Toc6439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5.10</w:t>
      </w:r>
      <w:r>
        <w:rPr>
          <w:rFonts w:hint="eastAsia" w:ascii="黑体" w:hAnsi="黑体" w:eastAsia="宋体" w:cs="黑体"/>
          <w:sz w:val="24"/>
        </w:rPr>
        <w:t xml:space="preserve"> 实时</w:t>
      </w:r>
      <w:r>
        <w:rPr>
          <w:rFonts w:hint="eastAsia" w:ascii="Times New Roman" w:hAnsi="Times New Roman" w:eastAsia="宋体" w:cs="Times New Roman"/>
          <w:kern w:val="2"/>
          <w:sz w:val="24"/>
          <w:szCs w:val="21"/>
          <w:lang w:val="en-US" w:eastAsia="zh-CN" w:bidi="ar-SA"/>
        </w:rPr>
        <w:t xml:space="preserve"> WebSocket</w:t>
      </w:r>
      <w:r>
        <w:rPr>
          <w:rFonts w:hint="eastAsia" w:ascii="黑体" w:hAnsi="黑体" w:eastAsia="宋体" w:cs="黑体"/>
          <w:sz w:val="24"/>
        </w:rPr>
        <w:t xml:space="preserve"> 服务设计</w:t>
      </w:r>
      <w:r>
        <w:rPr>
          <w:rFonts w:eastAsia="宋体"/>
          <w:sz w:val="24"/>
        </w:rPr>
        <w:tab/>
      </w:r>
      <w:r>
        <w:rPr>
          <w:rFonts w:eastAsia="宋体"/>
          <w:sz w:val="24"/>
        </w:rPr>
        <w:fldChar w:fldCharType="begin"/>
      </w:r>
      <w:r>
        <w:rPr>
          <w:rFonts w:eastAsia="宋体"/>
          <w:sz w:val="24"/>
        </w:rPr>
        <w:instrText xml:space="preserve"> PAGEREF _Toc6439 \h </w:instrText>
      </w:r>
      <w:r>
        <w:rPr>
          <w:rFonts w:eastAsia="宋体"/>
          <w:sz w:val="24"/>
        </w:rPr>
        <w:fldChar w:fldCharType="separate"/>
      </w:r>
      <w:r>
        <w:rPr>
          <w:rFonts w:eastAsia="宋体"/>
          <w:sz w:val="24"/>
        </w:rPr>
        <w:t>29</w:t>
      </w:r>
      <w:r>
        <w:rPr>
          <w:rFonts w:eastAsia="宋体"/>
          <w:sz w:val="24"/>
        </w:rPr>
        <w:fldChar w:fldCharType="end"/>
      </w:r>
      <w:r>
        <w:rPr>
          <w:rFonts w:eastAsia="宋体"/>
          <w:sz w:val="24"/>
        </w:rPr>
        <w:fldChar w:fldCharType="end"/>
      </w:r>
    </w:p>
    <w:p w14:paraId="452808B1">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_Toc5169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5.11</w:t>
      </w:r>
      <w:r>
        <w:rPr>
          <w:rFonts w:hint="eastAsia" w:ascii="黑体" w:hAnsi="黑体" w:eastAsia="宋体" w:cs="黑体"/>
          <w:sz w:val="24"/>
        </w:rPr>
        <w:t xml:space="preserve"> 测试用例对应的设计验证</w:t>
      </w:r>
      <w:r>
        <w:rPr>
          <w:rFonts w:eastAsia="宋体"/>
          <w:sz w:val="24"/>
        </w:rPr>
        <w:tab/>
      </w:r>
      <w:r>
        <w:rPr>
          <w:rFonts w:eastAsia="宋体"/>
          <w:sz w:val="24"/>
        </w:rPr>
        <w:fldChar w:fldCharType="begin"/>
      </w:r>
      <w:r>
        <w:rPr>
          <w:rFonts w:eastAsia="宋体"/>
          <w:sz w:val="24"/>
        </w:rPr>
        <w:instrText xml:space="preserve"> PAGEREF _Toc5169 \h </w:instrText>
      </w:r>
      <w:r>
        <w:rPr>
          <w:rFonts w:eastAsia="宋体"/>
          <w:sz w:val="24"/>
        </w:rPr>
        <w:fldChar w:fldCharType="separate"/>
      </w:r>
      <w:r>
        <w:rPr>
          <w:rFonts w:eastAsia="宋体"/>
          <w:sz w:val="24"/>
        </w:rPr>
        <w:t>31</w:t>
      </w:r>
      <w:r>
        <w:rPr>
          <w:rFonts w:eastAsia="宋体"/>
          <w:sz w:val="24"/>
        </w:rPr>
        <w:fldChar w:fldCharType="end"/>
      </w:r>
      <w:r>
        <w:rPr>
          <w:rFonts w:eastAsia="宋体"/>
          <w:sz w:val="24"/>
        </w:rPr>
        <w:fldChar w:fldCharType="end"/>
      </w:r>
    </w:p>
    <w:p w14:paraId="29E4E2F8">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_Toc16629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5.12</w:t>
      </w:r>
      <w:r>
        <w:rPr>
          <w:rFonts w:hint="eastAsia" w:ascii="黑体" w:hAnsi="黑体" w:eastAsia="宋体" w:cs="黑体"/>
          <w:sz w:val="24"/>
        </w:rPr>
        <w:t xml:space="preserve"> 关键设计特点总结</w:t>
      </w:r>
      <w:r>
        <w:rPr>
          <w:rFonts w:eastAsia="宋体"/>
          <w:sz w:val="24"/>
        </w:rPr>
        <w:tab/>
      </w:r>
      <w:r>
        <w:rPr>
          <w:rFonts w:eastAsia="宋体"/>
          <w:sz w:val="24"/>
        </w:rPr>
        <w:fldChar w:fldCharType="begin"/>
      </w:r>
      <w:r>
        <w:rPr>
          <w:rFonts w:eastAsia="宋体"/>
          <w:sz w:val="24"/>
        </w:rPr>
        <w:instrText xml:space="preserve"> PAGEREF _Toc16629 \h </w:instrText>
      </w:r>
      <w:r>
        <w:rPr>
          <w:rFonts w:eastAsia="宋体"/>
          <w:sz w:val="24"/>
        </w:rPr>
        <w:fldChar w:fldCharType="separate"/>
      </w:r>
      <w:r>
        <w:rPr>
          <w:rFonts w:eastAsia="宋体"/>
          <w:sz w:val="24"/>
        </w:rPr>
        <w:t>31</w:t>
      </w:r>
      <w:r>
        <w:rPr>
          <w:rFonts w:eastAsia="宋体"/>
          <w:sz w:val="24"/>
        </w:rPr>
        <w:fldChar w:fldCharType="end"/>
      </w:r>
      <w:r>
        <w:rPr>
          <w:rFonts w:eastAsia="宋体"/>
          <w:sz w:val="24"/>
        </w:rPr>
        <w:fldChar w:fldCharType="end"/>
      </w:r>
    </w:p>
    <w:p w14:paraId="1E8E1025">
      <w:pPr>
        <w:pStyle w:val="24"/>
        <w:tabs>
          <w:tab w:val="right" w:leader="dot" w:pos="9073"/>
          <w:tab w:val="clear" w:pos="8816"/>
        </w:tabs>
        <w:rPr>
          <w:rFonts w:eastAsia="宋体"/>
          <w:sz w:val="24"/>
        </w:rPr>
      </w:pPr>
      <w:r>
        <w:rPr>
          <w:rFonts w:eastAsia="宋体"/>
          <w:sz w:val="24"/>
        </w:rPr>
        <w:fldChar w:fldCharType="begin"/>
      </w:r>
      <w:r>
        <w:rPr>
          <w:rFonts w:eastAsia="宋体"/>
          <w:sz w:val="24"/>
        </w:rPr>
        <w:instrText xml:space="preserve"> HYPERLINK \l _Toc5489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6</w:t>
      </w:r>
      <w:r>
        <w:rPr>
          <w:rFonts w:hint="eastAsia" w:ascii="黑体" w:hAnsi="黑体" w:eastAsia="宋体" w:cs="黑体"/>
          <w:sz w:val="24"/>
        </w:rPr>
        <w:t xml:space="preserve"> 系统测试</w:t>
      </w:r>
      <w:r>
        <w:rPr>
          <w:rFonts w:eastAsia="宋体"/>
          <w:sz w:val="24"/>
        </w:rPr>
        <w:tab/>
      </w:r>
      <w:r>
        <w:rPr>
          <w:rFonts w:eastAsia="宋体"/>
          <w:sz w:val="24"/>
        </w:rPr>
        <w:fldChar w:fldCharType="begin"/>
      </w:r>
      <w:r>
        <w:rPr>
          <w:rFonts w:eastAsia="宋体"/>
          <w:sz w:val="24"/>
        </w:rPr>
        <w:instrText xml:space="preserve"> PAGEREF _Toc5489 \h </w:instrText>
      </w:r>
      <w:r>
        <w:rPr>
          <w:rFonts w:eastAsia="宋体"/>
          <w:sz w:val="24"/>
        </w:rPr>
        <w:fldChar w:fldCharType="separate"/>
      </w:r>
      <w:r>
        <w:rPr>
          <w:rFonts w:eastAsia="宋体"/>
          <w:sz w:val="24"/>
        </w:rPr>
        <w:t>32</w:t>
      </w:r>
      <w:r>
        <w:rPr>
          <w:rFonts w:eastAsia="宋体"/>
          <w:sz w:val="24"/>
        </w:rPr>
        <w:fldChar w:fldCharType="end"/>
      </w:r>
      <w:r>
        <w:rPr>
          <w:rFonts w:eastAsia="宋体"/>
          <w:sz w:val="24"/>
        </w:rPr>
        <w:fldChar w:fldCharType="end"/>
      </w:r>
    </w:p>
    <w:p w14:paraId="7FA6DDFD">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_Toc10835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6.1</w:t>
      </w:r>
      <w:r>
        <w:rPr>
          <w:rFonts w:hint="eastAsia" w:ascii="黑体" w:hAnsi="黑体" w:eastAsia="宋体" w:cs="黑体"/>
          <w:sz w:val="24"/>
        </w:rPr>
        <w:t xml:space="preserve"> 测试目标</w:t>
      </w:r>
      <w:r>
        <w:rPr>
          <w:rFonts w:eastAsia="宋体"/>
          <w:sz w:val="24"/>
        </w:rPr>
        <w:tab/>
      </w:r>
      <w:r>
        <w:rPr>
          <w:rFonts w:eastAsia="宋体"/>
          <w:sz w:val="24"/>
        </w:rPr>
        <w:fldChar w:fldCharType="begin"/>
      </w:r>
      <w:r>
        <w:rPr>
          <w:rFonts w:eastAsia="宋体"/>
          <w:sz w:val="24"/>
        </w:rPr>
        <w:instrText xml:space="preserve"> PAGEREF _Toc10835 \h </w:instrText>
      </w:r>
      <w:r>
        <w:rPr>
          <w:rFonts w:eastAsia="宋体"/>
          <w:sz w:val="24"/>
        </w:rPr>
        <w:fldChar w:fldCharType="separate"/>
      </w:r>
      <w:r>
        <w:rPr>
          <w:rFonts w:eastAsia="宋体"/>
          <w:sz w:val="24"/>
        </w:rPr>
        <w:t>32</w:t>
      </w:r>
      <w:r>
        <w:rPr>
          <w:rFonts w:eastAsia="宋体"/>
          <w:sz w:val="24"/>
        </w:rPr>
        <w:fldChar w:fldCharType="end"/>
      </w:r>
      <w:r>
        <w:rPr>
          <w:rFonts w:eastAsia="宋体"/>
          <w:sz w:val="24"/>
        </w:rPr>
        <w:fldChar w:fldCharType="end"/>
      </w:r>
    </w:p>
    <w:p w14:paraId="0318217D">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_Toc3229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6.2</w:t>
      </w:r>
      <w:r>
        <w:rPr>
          <w:rFonts w:hint="eastAsia" w:ascii="黑体" w:hAnsi="黑体" w:eastAsia="宋体" w:cs="黑体"/>
          <w:sz w:val="24"/>
        </w:rPr>
        <w:t xml:space="preserve"> 测试环境</w:t>
      </w:r>
      <w:r>
        <w:rPr>
          <w:rFonts w:eastAsia="宋体"/>
          <w:sz w:val="24"/>
        </w:rPr>
        <w:tab/>
      </w:r>
      <w:r>
        <w:rPr>
          <w:rFonts w:eastAsia="宋体"/>
          <w:sz w:val="24"/>
        </w:rPr>
        <w:fldChar w:fldCharType="begin"/>
      </w:r>
      <w:r>
        <w:rPr>
          <w:rFonts w:eastAsia="宋体"/>
          <w:sz w:val="24"/>
        </w:rPr>
        <w:instrText xml:space="preserve"> PAGEREF _Toc3229 \h </w:instrText>
      </w:r>
      <w:r>
        <w:rPr>
          <w:rFonts w:eastAsia="宋体"/>
          <w:sz w:val="24"/>
        </w:rPr>
        <w:fldChar w:fldCharType="separate"/>
      </w:r>
      <w:r>
        <w:rPr>
          <w:rFonts w:eastAsia="宋体"/>
          <w:sz w:val="24"/>
        </w:rPr>
        <w:t>32</w:t>
      </w:r>
      <w:r>
        <w:rPr>
          <w:rFonts w:eastAsia="宋体"/>
          <w:sz w:val="24"/>
        </w:rPr>
        <w:fldChar w:fldCharType="end"/>
      </w:r>
      <w:r>
        <w:rPr>
          <w:rFonts w:eastAsia="宋体"/>
          <w:sz w:val="24"/>
        </w:rPr>
        <w:fldChar w:fldCharType="end"/>
      </w:r>
    </w:p>
    <w:p w14:paraId="4FA2DB60">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_Toc15134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6.3</w:t>
      </w:r>
      <w:r>
        <w:rPr>
          <w:rFonts w:hint="eastAsia" w:ascii="黑体" w:hAnsi="黑体" w:eastAsia="宋体" w:cs="黑体"/>
          <w:sz w:val="24"/>
        </w:rPr>
        <w:t xml:space="preserve"> 测试内容</w:t>
      </w:r>
      <w:r>
        <w:rPr>
          <w:rFonts w:eastAsia="宋体"/>
          <w:sz w:val="24"/>
        </w:rPr>
        <w:tab/>
      </w:r>
      <w:r>
        <w:rPr>
          <w:rFonts w:eastAsia="宋体"/>
          <w:sz w:val="24"/>
        </w:rPr>
        <w:fldChar w:fldCharType="begin"/>
      </w:r>
      <w:r>
        <w:rPr>
          <w:rFonts w:eastAsia="宋体"/>
          <w:sz w:val="24"/>
        </w:rPr>
        <w:instrText xml:space="preserve"> PAGEREF _Toc15134 \h </w:instrText>
      </w:r>
      <w:r>
        <w:rPr>
          <w:rFonts w:eastAsia="宋体"/>
          <w:sz w:val="24"/>
        </w:rPr>
        <w:fldChar w:fldCharType="separate"/>
      </w:r>
      <w:r>
        <w:rPr>
          <w:rFonts w:eastAsia="宋体"/>
          <w:sz w:val="24"/>
        </w:rPr>
        <w:t>32</w:t>
      </w:r>
      <w:r>
        <w:rPr>
          <w:rFonts w:eastAsia="宋体"/>
          <w:sz w:val="24"/>
        </w:rPr>
        <w:fldChar w:fldCharType="end"/>
      </w:r>
      <w:r>
        <w:rPr>
          <w:rFonts w:eastAsia="宋体"/>
          <w:sz w:val="24"/>
        </w:rPr>
        <w:fldChar w:fldCharType="end"/>
      </w:r>
    </w:p>
    <w:p w14:paraId="1BE69DDB">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_Toc18159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6.3.1</w:t>
      </w:r>
      <w:r>
        <w:rPr>
          <w:rFonts w:hint="eastAsia" w:ascii="黑体" w:hAnsi="黑体" w:eastAsia="宋体" w:cs="黑体"/>
          <w:sz w:val="24"/>
          <w:szCs w:val="28"/>
        </w:rPr>
        <w:t xml:space="preserve"> 文本对话功能测试</w:t>
      </w:r>
      <w:r>
        <w:rPr>
          <w:rFonts w:eastAsia="宋体"/>
          <w:sz w:val="24"/>
        </w:rPr>
        <w:tab/>
      </w:r>
      <w:r>
        <w:rPr>
          <w:rFonts w:eastAsia="宋体"/>
          <w:sz w:val="24"/>
        </w:rPr>
        <w:fldChar w:fldCharType="begin"/>
      </w:r>
      <w:r>
        <w:rPr>
          <w:rFonts w:eastAsia="宋体"/>
          <w:sz w:val="24"/>
        </w:rPr>
        <w:instrText xml:space="preserve"> PAGEREF _Toc18159 \h </w:instrText>
      </w:r>
      <w:r>
        <w:rPr>
          <w:rFonts w:eastAsia="宋体"/>
          <w:sz w:val="24"/>
        </w:rPr>
        <w:fldChar w:fldCharType="separate"/>
      </w:r>
      <w:r>
        <w:rPr>
          <w:rFonts w:eastAsia="宋体"/>
          <w:sz w:val="24"/>
        </w:rPr>
        <w:t>32</w:t>
      </w:r>
      <w:r>
        <w:rPr>
          <w:rFonts w:eastAsia="宋体"/>
          <w:sz w:val="24"/>
        </w:rPr>
        <w:fldChar w:fldCharType="end"/>
      </w:r>
      <w:r>
        <w:rPr>
          <w:rFonts w:eastAsia="宋体"/>
          <w:sz w:val="24"/>
        </w:rPr>
        <w:fldChar w:fldCharType="end"/>
      </w:r>
    </w:p>
    <w:p w14:paraId="75EF7FB6">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_Toc22323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6.3.2</w:t>
      </w:r>
      <w:r>
        <w:rPr>
          <w:rFonts w:hint="eastAsia" w:ascii="黑体" w:hAnsi="黑体" w:eastAsia="宋体" w:cs="黑体"/>
          <w:sz w:val="24"/>
          <w:szCs w:val="28"/>
        </w:rPr>
        <w:t xml:space="preserve"> 语音输入功能测试</w:t>
      </w:r>
      <w:r>
        <w:rPr>
          <w:rFonts w:eastAsia="宋体"/>
          <w:sz w:val="24"/>
        </w:rPr>
        <w:tab/>
      </w:r>
      <w:r>
        <w:rPr>
          <w:rFonts w:eastAsia="宋体"/>
          <w:sz w:val="24"/>
        </w:rPr>
        <w:fldChar w:fldCharType="begin"/>
      </w:r>
      <w:r>
        <w:rPr>
          <w:rFonts w:eastAsia="宋体"/>
          <w:sz w:val="24"/>
        </w:rPr>
        <w:instrText xml:space="preserve"> PAGEREF _Toc22323 \h </w:instrText>
      </w:r>
      <w:r>
        <w:rPr>
          <w:rFonts w:eastAsia="宋体"/>
          <w:sz w:val="24"/>
        </w:rPr>
        <w:fldChar w:fldCharType="separate"/>
      </w:r>
      <w:r>
        <w:rPr>
          <w:rFonts w:eastAsia="宋体"/>
          <w:sz w:val="24"/>
        </w:rPr>
        <w:t>33</w:t>
      </w:r>
      <w:r>
        <w:rPr>
          <w:rFonts w:eastAsia="宋体"/>
          <w:sz w:val="24"/>
        </w:rPr>
        <w:fldChar w:fldCharType="end"/>
      </w:r>
      <w:r>
        <w:rPr>
          <w:rFonts w:eastAsia="宋体"/>
          <w:sz w:val="24"/>
        </w:rPr>
        <w:fldChar w:fldCharType="end"/>
      </w:r>
    </w:p>
    <w:p w14:paraId="324C9D7E">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_Toc24110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6.3.3</w:t>
      </w:r>
      <w:r>
        <w:rPr>
          <w:rFonts w:hint="eastAsia" w:ascii="黑体" w:hAnsi="黑体" w:eastAsia="宋体" w:cs="黑体"/>
          <w:sz w:val="24"/>
          <w:szCs w:val="28"/>
        </w:rPr>
        <w:t xml:space="preserve"> 实时通话功能测试</w:t>
      </w:r>
      <w:r>
        <w:rPr>
          <w:rFonts w:eastAsia="宋体"/>
          <w:sz w:val="24"/>
        </w:rPr>
        <w:tab/>
      </w:r>
      <w:r>
        <w:rPr>
          <w:rFonts w:eastAsia="宋体"/>
          <w:sz w:val="24"/>
        </w:rPr>
        <w:fldChar w:fldCharType="begin"/>
      </w:r>
      <w:r>
        <w:rPr>
          <w:rFonts w:eastAsia="宋体"/>
          <w:sz w:val="24"/>
        </w:rPr>
        <w:instrText xml:space="preserve"> PAGEREF _Toc24110 \h </w:instrText>
      </w:r>
      <w:r>
        <w:rPr>
          <w:rFonts w:eastAsia="宋体"/>
          <w:sz w:val="24"/>
        </w:rPr>
        <w:fldChar w:fldCharType="separate"/>
      </w:r>
      <w:r>
        <w:rPr>
          <w:rFonts w:eastAsia="宋体"/>
          <w:sz w:val="24"/>
        </w:rPr>
        <w:t>33</w:t>
      </w:r>
      <w:r>
        <w:rPr>
          <w:rFonts w:eastAsia="宋体"/>
          <w:sz w:val="24"/>
        </w:rPr>
        <w:fldChar w:fldCharType="end"/>
      </w:r>
      <w:r>
        <w:rPr>
          <w:rFonts w:eastAsia="宋体"/>
          <w:sz w:val="24"/>
        </w:rPr>
        <w:fldChar w:fldCharType="end"/>
      </w:r>
    </w:p>
    <w:p w14:paraId="526A5504">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_Toc26901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6.3.4</w:t>
      </w:r>
      <w:r>
        <w:rPr>
          <w:rFonts w:hint="eastAsia" w:ascii="黑体" w:hAnsi="黑体" w:eastAsia="宋体" w:cs="黑体"/>
          <w:sz w:val="24"/>
          <w:szCs w:val="28"/>
        </w:rPr>
        <w:t xml:space="preserve"> 知识增强功能测试</w:t>
      </w:r>
      <w:r>
        <w:rPr>
          <w:rFonts w:eastAsia="宋体"/>
          <w:sz w:val="24"/>
        </w:rPr>
        <w:tab/>
      </w:r>
      <w:r>
        <w:rPr>
          <w:rFonts w:eastAsia="宋体"/>
          <w:sz w:val="24"/>
        </w:rPr>
        <w:fldChar w:fldCharType="begin"/>
      </w:r>
      <w:r>
        <w:rPr>
          <w:rFonts w:eastAsia="宋体"/>
          <w:sz w:val="24"/>
        </w:rPr>
        <w:instrText xml:space="preserve"> PAGEREF _Toc26901 \h </w:instrText>
      </w:r>
      <w:r>
        <w:rPr>
          <w:rFonts w:eastAsia="宋体"/>
          <w:sz w:val="24"/>
        </w:rPr>
        <w:fldChar w:fldCharType="separate"/>
      </w:r>
      <w:r>
        <w:rPr>
          <w:rFonts w:eastAsia="宋体"/>
          <w:sz w:val="24"/>
        </w:rPr>
        <w:t>33</w:t>
      </w:r>
      <w:r>
        <w:rPr>
          <w:rFonts w:eastAsia="宋体"/>
          <w:sz w:val="24"/>
        </w:rPr>
        <w:fldChar w:fldCharType="end"/>
      </w:r>
      <w:r>
        <w:rPr>
          <w:rFonts w:eastAsia="宋体"/>
          <w:sz w:val="24"/>
        </w:rPr>
        <w:fldChar w:fldCharType="end"/>
      </w:r>
    </w:p>
    <w:p w14:paraId="085C95A5">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_Toc21321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6.3.5</w:t>
      </w:r>
      <w:r>
        <w:rPr>
          <w:rFonts w:hint="eastAsia" w:ascii="黑体" w:hAnsi="黑体" w:eastAsia="宋体" w:cs="黑体"/>
          <w:sz w:val="24"/>
          <w:szCs w:val="28"/>
        </w:rPr>
        <w:t xml:space="preserve"> 音色管理功能测试</w:t>
      </w:r>
      <w:r>
        <w:rPr>
          <w:rFonts w:eastAsia="宋体"/>
          <w:sz w:val="24"/>
        </w:rPr>
        <w:tab/>
      </w:r>
      <w:r>
        <w:rPr>
          <w:rFonts w:eastAsia="宋体"/>
          <w:sz w:val="24"/>
        </w:rPr>
        <w:fldChar w:fldCharType="begin"/>
      </w:r>
      <w:r>
        <w:rPr>
          <w:rFonts w:eastAsia="宋体"/>
          <w:sz w:val="24"/>
        </w:rPr>
        <w:instrText xml:space="preserve"> PAGEREF _Toc21321 \h </w:instrText>
      </w:r>
      <w:r>
        <w:rPr>
          <w:rFonts w:eastAsia="宋体"/>
          <w:sz w:val="24"/>
        </w:rPr>
        <w:fldChar w:fldCharType="separate"/>
      </w:r>
      <w:r>
        <w:rPr>
          <w:rFonts w:eastAsia="宋体"/>
          <w:sz w:val="24"/>
        </w:rPr>
        <w:t>33</w:t>
      </w:r>
      <w:r>
        <w:rPr>
          <w:rFonts w:eastAsia="宋体"/>
          <w:sz w:val="24"/>
        </w:rPr>
        <w:fldChar w:fldCharType="end"/>
      </w:r>
      <w:r>
        <w:rPr>
          <w:rFonts w:eastAsia="宋体"/>
          <w:sz w:val="24"/>
        </w:rPr>
        <w:fldChar w:fldCharType="end"/>
      </w:r>
    </w:p>
    <w:p w14:paraId="4DF4251F">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_Toc29860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6.4</w:t>
      </w:r>
      <w:r>
        <w:rPr>
          <w:rFonts w:hint="eastAsia" w:ascii="黑体" w:hAnsi="黑体" w:eastAsia="宋体" w:cs="黑体"/>
          <w:sz w:val="24"/>
        </w:rPr>
        <w:t xml:space="preserve"> 测试用例设计</w:t>
      </w:r>
      <w:r>
        <w:rPr>
          <w:rFonts w:eastAsia="宋体"/>
          <w:sz w:val="24"/>
        </w:rPr>
        <w:tab/>
      </w:r>
      <w:r>
        <w:rPr>
          <w:rFonts w:eastAsia="宋体"/>
          <w:sz w:val="24"/>
        </w:rPr>
        <w:fldChar w:fldCharType="begin"/>
      </w:r>
      <w:r>
        <w:rPr>
          <w:rFonts w:eastAsia="宋体"/>
          <w:sz w:val="24"/>
        </w:rPr>
        <w:instrText xml:space="preserve"> PAGEREF _Toc29860 \h </w:instrText>
      </w:r>
      <w:r>
        <w:rPr>
          <w:rFonts w:eastAsia="宋体"/>
          <w:sz w:val="24"/>
        </w:rPr>
        <w:fldChar w:fldCharType="separate"/>
      </w:r>
      <w:r>
        <w:rPr>
          <w:rFonts w:eastAsia="宋体"/>
          <w:sz w:val="24"/>
        </w:rPr>
        <w:t>33</w:t>
      </w:r>
      <w:r>
        <w:rPr>
          <w:rFonts w:eastAsia="宋体"/>
          <w:sz w:val="24"/>
        </w:rPr>
        <w:fldChar w:fldCharType="end"/>
      </w:r>
      <w:r>
        <w:rPr>
          <w:rFonts w:eastAsia="宋体"/>
          <w:sz w:val="24"/>
        </w:rPr>
        <w:fldChar w:fldCharType="end"/>
      </w:r>
    </w:p>
    <w:p w14:paraId="7BD1B609">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_Toc11933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6.4.1</w:t>
      </w:r>
      <w:r>
        <w:rPr>
          <w:rFonts w:hint="eastAsia" w:ascii="黑体" w:hAnsi="黑体" w:eastAsia="宋体" w:cs="黑体"/>
          <w:sz w:val="24"/>
          <w:szCs w:val="28"/>
        </w:rPr>
        <w:t xml:space="preserve"> 功能测试用例</w:t>
      </w:r>
      <w:r>
        <w:rPr>
          <w:rFonts w:eastAsia="宋体"/>
          <w:sz w:val="24"/>
        </w:rPr>
        <w:tab/>
      </w:r>
      <w:r>
        <w:rPr>
          <w:rFonts w:eastAsia="宋体"/>
          <w:sz w:val="24"/>
        </w:rPr>
        <w:fldChar w:fldCharType="begin"/>
      </w:r>
      <w:r>
        <w:rPr>
          <w:rFonts w:eastAsia="宋体"/>
          <w:sz w:val="24"/>
        </w:rPr>
        <w:instrText xml:space="preserve"> PAGEREF _Toc11933 \h </w:instrText>
      </w:r>
      <w:r>
        <w:rPr>
          <w:rFonts w:eastAsia="宋体"/>
          <w:sz w:val="24"/>
        </w:rPr>
        <w:fldChar w:fldCharType="separate"/>
      </w:r>
      <w:r>
        <w:rPr>
          <w:rFonts w:eastAsia="宋体"/>
          <w:sz w:val="24"/>
        </w:rPr>
        <w:t>33</w:t>
      </w:r>
      <w:r>
        <w:rPr>
          <w:rFonts w:eastAsia="宋体"/>
          <w:sz w:val="24"/>
        </w:rPr>
        <w:fldChar w:fldCharType="end"/>
      </w:r>
      <w:r>
        <w:rPr>
          <w:rFonts w:eastAsia="宋体"/>
          <w:sz w:val="24"/>
        </w:rPr>
        <w:fldChar w:fldCharType="end"/>
      </w:r>
    </w:p>
    <w:p w14:paraId="56544A8B">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_Toc11455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6.4.2</w:t>
      </w:r>
      <w:r>
        <w:rPr>
          <w:rFonts w:hint="eastAsia" w:ascii="黑体" w:hAnsi="黑体" w:eastAsia="宋体" w:cs="黑体"/>
          <w:sz w:val="24"/>
          <w:szCs w:val="28"/>
        </w:rPr>
        <w:t xml:space="preserve"> 对比与流程测试</w:t>
      </w:r>
      <w:r>
        <w:rPr>
          <w:rFonts w:eastAsia="宋体"/>
          <w:sz w:val="24"/>
        </w:rPr>
        <w:tab/>
      </w:r>
      <w:r>
        <w:rPr>
          <w:rFonts w:eastAsia="宋体"/>
          <w:sz w:val="24"/>
        </w:rPr>
        <w:fldChar w:fldCharType="begin"/>
      </w:r>
      <w:r>
        <w:rPr>
          <w:rFonts w:eastAsia="宋体"/>
          <w:sz w:val="24"/>
        </w:rPr>
        <w:instrText xml:space="preserve"> PAGEREF _Toc11455 \h </w:instrText>
      </w:r>
      <w:r>
        <w:rPr>
          <w:rFonts w:eastAsia="宋体"/>
          <w:sz w:val="24"/>
        </w:rPr>
        <w:fldChar w:fldCharType="separate"/>
      </w:r>
      <w:r>
        <w:rPr>
          <w:rFonts w:eastAsia="宋体"/>
          <w:sz w:val="24"/>
        </w:rPr>
        <w:t>34</w:t>
      </w:r>
      <w:r>
        <w:rPr>
          <w:rFonts w:eastAsia="宋体"/>
          <w:sz w:val="24"/>
        </w:rPr>
        <w:fldChar w:fldCharType="end"/>
      </w:r>
      <w:r>
        <w:rPr>
          <w:rFonts w:eastAsia="宋体"/>
          <w:sz w:val="24"/>
        </w:rPr>
        <w:fldChar w:fldCharType="end"/>
      </w:r>
    </w:p>
    <w:p w14:paraId="3E9EF9C6">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_Toc23460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6.5</w:t>
      </w:r>
      <w:r>
        <w:rPr>
          <w:rFonts w:hint="eastAsia" w:ascii="黑体" w:hAnsi="黑体" w:eastAsia="宋体" w:cs="黑体"/>
          <w:sz w:val="24"/>
        </w:rPr>
        <w:t xml:space="preserve"> 测试结果分析</w:t>
      </w:r>
      <w:r>
        <w:rPr>
          <w:rFonts w:eastAsia="宋体"/>
          <w:sz w:val="24"/>
        </w:rPr>
        <w:tab/>
      </w:r>
      <w:r>
        <w:rPr>
          <w:rFonts w:eastAsia="宋体"/>
          <w:sz w:val="24"/>
        </w:rPr>
        <w:fldChar w:fldCharType="begin"/>
      </w:r>
      <w:r>
        <w:rPr>
          <w:rFonts w:eastAsia="宋体"/>
          <w:sz w:val="24"/>
        </w:rPr>
        <w:instrText xml:space="preserve"> PAGEREF _Toc23460 \h </w:instrText>
      </w:r>
      <w:r>
        <w:rPr>
          <w:rFonts w:eastAsia="宋体"/>
          <w:sz w:val="24"/>
        </w:rPr>
        <w:fldChar w:fldCharType="separate"/>
      </w:r>
      <w:r>
        <w:rPr>
          <w:rFonts w:eastAsia="宋体"/>
          <w:sz w:val="24"/>
        </w:rPr>
        <w:t>35</w:t>
      </w:r>
      <w:r>
        <w:rPr>
          <w:rFonts w:eastAsia="宋体"/>
          <w:sz w:val="24"/>
        </w:rPr>
        <w:fldChar w:fldCharType="end"/>
      </w:r>
      <w:r>
        <w:rPr>
          <w:rFonts w:eastAsia="宋体"/>
          <w:sz w:val="24"/>
        </w:rPr>
        <w:fldChar w:fldCharType="end"/>
      </w:r>
    </w:p>
    <w:p w14:paraId="46779A1D">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_Toc2758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6.6</w:t>
      </w:r>
      <w:r>
        <w:rPr>
          <w:rFonts w:hint="eastAsia" w:ascii="黑体" w:hAnsi="黑体" w:eastAsia="宋体" w:cs="黑体"/>
          <w:sz w:val="24"/>
        </w:rPr>
        <w:t xml:space="preserve"> 测试不足与改进方向</w:t>
      </w:r>
      <w:r>
        <w:rPr>
          <w:rFonts w:eastAsia="宋体"/>
          <w:sz w:val="24"/>
        </w:rPr>
        <w:tab/>
      </w:r>
      <w:r>
        <w:rPr>
          <w:rFonts w:eastAsia="宋体"/>
          <w:sz w:val="24"/>
        </w:rPr>
        <w:fldChar w:fldCharType="begin"/>
      </w:r>
      <w:r>
        <w:rPr>
          <w:rFonts w:eastAsia="宋体"/>
          <w:sz w:val="24"/>
        </w:rPr>
        <w:instrText xml:space="preserve"> PAGEREF _Toc2758 \h </w:instrText>
      </w:r>
      <w:r>
        <w:rPr>
          <w:rFonts w:eastAsia="宋体"/>
          <w:sz w:val="24"/>
        </w:rPr>
        <w:fldChar w:fldCharType="separate"/>
      </w:r>
      <w:r>
        <w:rPr>
          <w:rFonts w:eastAsia="宋体"/>
          <w:sz w:val="24"/>
        </w:rPr>
        <w:t>36</w:t>
      </w:r>
      <w:r>
        <w:rPr>
          <w:rFonts w:eastAsia="宋体"/>
          <w:sz w:val="24"/>
        </w:rPr>
        <w:fldChar w:fldCharType="end"/>
      </w:r>
      <w:r>
        <w:rPr>
          <w:rFonts w:eastAsia="宋体"/>
          <w:sz w:val="24"/>
        </w:rPr>
        <w:fldChar w:fldCharType="end"/>
      </w:r>
    </w:p>
    <w:p w14:paraId="338D946F">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_Toc25310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 xml:space="preserve">6.7 </w:t>
      </w:r>
      <w:r>
        <w:rPr>
          <w:rFonts w:hint="eastAsia" w:ascii="黑体" w:hAnsi="黑体" w:eastAsia="宋体" w:cs="黑体"/>
          <w:sz w:val="24"/>
        </w:rPr>
        <w:t>本章小结</w:t>
      </w:r>
      <w:r>
        <w:rPr>
          <w:rFonts w:eastAsia="宋体"/>
          <w:sz w:val="24"/>
        </w:rPr>
        <w:tab/>
      </w:r>
      <w:r>
        <w:rPr>
          <w:rFonts w:eastAsia="宋体"/>
          <w:sz w:val="24"/>
        </w:rPr>
        <w:fldChar w:fldCharType="begin"/>
      </w:r>
      <w:r>
        <w:rPr>
          <w:rFonts w:eastAsia="宋体"/>
          <w:sz w:val="24"/>
        </w:rPr>
        <w:instrText xml:space="preserve"> PAGEREF _Toc25310 \h </w:instrText>
      </w:r>
      <w:r>
        <w:rPr>
          <w:rFonts w:eastAsia="宋体"/>
          <w:sz w:val="24"/>
        </w:rPr>
        <w:fldChar w:fldCharType="separate"/>
      </w:r>
      <w:r>
        <w:rPr>
          <w:rFonts w:eastAsia="宋体"/>
          <w:sz w:val="24"/>
        </w:rPr>
        <w:t>36</w:t>
      </w:r>
      <w:r>
        <w:rPr>
          <w:rFonts w:eastAsia="宋体"/>
          <w:sz w:val="24"/>
        </w:rPr>
        <w:fldChar w:fldCharType="end"/>
      </w:r>
      <w:r>
        <w:rPr>
          <w:rFonts w:eastAsia="宋体"/>
          <w:sz w:val="24"/>
        </w:rPr>
        <w:fldChar w:fldCharType="end"/>
      </w:r>
    </w:p>
    <w:p w14:paraId="70A76D7F">
      <w:pPr>
        <w:pStyle w:val="24"/>
        <w:tabs>
          <w:tab w:val="right" w:leader="dot" w:pos="9073"/>
          <w:tab w:val="clear" w:pos="8816"/>
        </w:tabs>
        <w:rPr>
          <w:rFonts w:eastAsia="宋体"/>
          <w:sz w:val="24"/>
        </w:rPr>
      </w:pPr>
      <w:r>
        <w:rPr>
          <w:rFonts w:eastAsia="宋体"/>
          <w:sz w:val="24"/>
        </w:rPr>
        <w:fldChar w:fldCharType="begin"/>
      </w:r>
      <w:r>
        <w:rPr>
          <w:rFonts w:eastAsia="宋体"/>
          <w:sz w:val="24"/>
        </w:rPr>
        <w:instrText xml:space="preserve"> HYPERLINK \l _Toc8019 </w:instrText>
      </w:r>
      <w:r>
        <w:rPr>
          <w:rFonts w:eastAsia="宋体"/>
          <w:sz w:val="24"/>
        </w:rPr>
        <w:fldChar w:fldCharType="separate"/>
      </w:r>
      <w:r>
        <w:rPr>
          <w:rFonts w:hint="eastAsia" w:ascii="黑体" w:hAnsi="黑体" w:eastAsia="宋体" w:cs="黑体"/>
          <w:sz w:val="24"/>
        </w:rPr>
        <w:t>结   论</w:t>
      </w:r>
      <w:r>
        <w:rPr>
          <w:rFonts w:eastAsia="宋体"/>
          <w:sz w:val="24"/>
        </w:rPr>
        <w:tab/>
      </w:r>
      <w:r>
        <w:rPr>
          <w:rFonts w:eastAsia="宋体"/>
          <w:sz w:val="24"/>
        </w:rPr>
        <w:fldChar w:fldCharType="begin"/>
      </w:r>
      <w:r>
        <w:rPr>
          <w:rFonts w:eastAsia="宋体"/>
          <w:sz w:val="24"/>
        </w:rPr>
        <w:instrText xml:space="preserve"> PAGEREF _Toc8019 \h </w:instrText>
      </w:r>
      <w:r>
        <w:rPr>
          <w:rFonts w:eastAsia="宋体"/>
          <w:sz w:val="24"/>
        </w:rPr>
        <w:fldChar w:fldCharType="separate"/>
      </w:r>
      <w:r>
        <w:rPr>
          <w:rFonts w:eastAsia="宋体"/>
          <w:sz w:val="24"/>
        </w:rPr>
        <w:t>37</w:t>
      </w:r>
      <w:r>
        <w:rPr>
          <w:rFonts w:eastAsia="宋体"/>
          <w:sz w:val="24"/>
        </w:rPr>
        <w:fldChar w:fldCharType="end"/>
      </w:r>
      <w:r>
        <w:rPr>
          <w:rFonts w:eastAsia="宋体"/>
          <w:sz w:val="24"/>
        </w:rPr>
        <w:fldChar w:fldCharType="end"/>
      </w:r>
    </w:p>
    <w:p w14:paraId="24A70C5D">
      <w:pPr>
        <w:pStyle w:val="24"/>
        <w:tabs>
          <w:tab w:val="right" w:leader="dot" w:pos="9073"/>
          <w:tab w:val="clear" w:pos="8816"/>
        </w:tabs>
        <w:rPr>
          <w:rFonts w:eastAsia="宋体"/>
          <w:sz w:val="24"/>
        </w:rPr>
      </w:pPr>
      <w:r>
        <w:rPr>
          <w:rFonts w:eastAsia="宋体"/>
          <w:sz w:val="24"/>
        </w:rPr>
        <w:fldChar w:fldCharType="begin"/>
      </w:r>
      <w:r>
        <w:rPr>
          <w:rFonts w:eastAsia="宋体"/>
          <w:sz w:val="24"/>
        </w:rPr>
        <w:instrText xml:space="preserve"> HYPERLINK \l _Toc31787 </w:instrText>
      </w:r>
      <w:r>
        <w:rPr>
          <w:rFonts w:eastAsia="宋体"/>
          <w:sz w:val="24"/>
        </w:rPr>
        <w:fldChar w:fldCharType="separate"/>
      </w:r>
      <w:r>
        <w:rPr>
          <w:rFonts w:hint="eastAsia" w:ascii="黑体" w:hAnsi="黑体" w:eastAsia="宋体" w:cs="黑体"/>
          <w:sz w:val="24"/>
        </w:rPr>
        <w:t>参考文献</w:t>
      </w:r>
      <w:r>
        <w:rPr>
          <w:rFonts w:eastAsia="宋体"/>
          <w:sz w:val="24"/>
        </w:rPr>
        <w:tab/>
      </w:r>
      <w:r>
        <w:rPr>
          <w:rFonts w:eastAsia="宋体"/>
          <w:sz w:val="24"/>
        </w:rPr>
        <w:fldChar w:fldCharType="begin"/>
      </w:r>
      <w:r>
        <w:rPr>
          <w:rFonts w:eastAsia="宋体"/>
          <w:sz w:val="24"/>
        </w:rPr>
        <w:instrText xml:space="preserve"> PAGEREF _Toc31787 \h </w:instrText>
      </w:r>
      <w:r>
        <w:rPr>
          <w:rFonts w:eastAsia="宋体"/>
          <w:sz w:val="24"/>
        </w:rPr>
        <w:fldChar w:fldCharType="separate"/>
      </w:r>
      <w:r>
        <w:rPr>
          <w:rFonts w:eastAsia="宋体"/>
          <w:sz w:val="24"/>
        </w:rPr>
        <w:t>38</w:t>
      </w:r>
      <w:r>
        <w:rPr>
          <w:rFonts w:eastAsia="宋体"/>
          <w:sz w:val="24"/>
        </w:rPr>
        <w:fldChar w:fldCharType="end"/>
      </w:r>
      <w:r>
        <w:rPr>
          <w:rFonts w:eastAsia="宋体"/>
          <w:sz w:val="24"/>
        </w:rPr>
        <w:fldChar w:fldCharType="end"/>
      </w:r>
    </w:p>
    <w:p w14:paraId="2FE4622D">
      <w:pPr>
        <w:pStyle w:val="24"/>
        <w:tabs>
          <w:tab w:val="right" w:leader="dot" w:pos="9073"/>
          <w:tab w:val="clear" w:pos="8816"/>
        </w:tabs>
      </w:pPr>
      <w:r>
        <w:rPr>
          <w:rFonts w:eastAsia="宋体"/>
          <w:sz w:val="24"/>
        </w:rPr>
        <w:fldChar w:fldCharType="begin"/>
      </w:r>
      <w:r>
        <w:rPr>
          <w:rFonts w:eastAsia="宋体"/>
          <w:sz w:val="24"/>
        </w:rPr>
        <w:instrText xml:space="preserve"> HYPERLINK \l _Toc19884 </w:instrText>
      </w:r>
      <w:r>
        <w:rPr>
          <w:rFonts w:eastAsia="宋体"/>
          <w:sz w:val="24"/>
        </w:rPr>
        <w:fldChar w:fldCharType="separate"/>
      </w:r>
      <w:r>
        <w:rPr>
          <w:rFonts w:hint="eastAsia" w:ascii="黑体" w:hAnsi="黑体" w:eastAsia="宋体" w:cs="黑体"/>
          <w:sz w:val="24"/>
        </w:rPr>
        <w:t>致  谢</w:t>
      </w:r>
      <w:r>
        <w:rPr>
          <w:rFonts w:eastAsia="宋体"/>
          <w:sz w:val="24"/>
        </w:rPr>
        <w:tab/>
      </w:r>
      <w:r>
        <w:rPr>
          <w:rFonts w:eastAsia="宋体"/>
          <w:sz w:val="24"/>
        </w:rPr>
        <w:fldChar w:fldCharType="begin"/>
      </w:r>
      <w:r>
        <w:rPr>
          <w:rFonts w:eastAsia="宋体"/>
          <w:sz w:val="24"/>
        </w:rPr>
        <w:instrText xml:space="preserve"> PAGEREF _Toc19884 \h </w:instrText>
      </w:r>
      <w:r>
        <w:rPr>
          <w:rFonts w:eastAsia="宋体"/>
          <w:sz w:val="24"/>
        </w:rPr>
        <w:fldChar w:fldCharType="separate"/>
      </w:r>
      <w:r>
        <w:rPr>
          <w:rFonts w:eastAsia="宋体"/>
          <w:sz w:val="24"/>
        </w:rPr>
        <w:t>39</w:t>
      </w:r>
      <w:r>
        <w:rPr>
          <w:rFonts w:eastAsia="宋体"/>
          <w:sz w:val="24"/>
        </w:rPr>
        <w:fldChar w:fldCharType="end"/>
      </w:r>
      <w:r>
        <w:rPr>
          <w:rFonts w:eastAsia="宋体"/>
          <w:sz w:val="24"/>
        </w:rPr>
        <w:fldChar w:fldCharType="end"/>
      </w:r>
    </w:p>
    <w:p w14:paraId="46E78615">
      <w:pPr>
        <w:spacing w:before="480" w:after="360" w:line="240" w:lineRule="auto"/>
        <w:jc w:val="center"/>
        <w:rPr>
          <w:rFonts w:eastAsia="黑体"/>
        </w:rPr>
      </w:pPr>
      <w:r>
        <w:rPr>
          <w:rFonts w:eastAsia="黑体"/>
        </w:rPr>
        <w:fldChar w:fldCharType="end"/>
      </w:r>
    </w:p>
    <w:p w14:paraId="249A9060">
      <w:pPr>
        <w:pStyle w:val="24"/>
        <w:rPr>
          <w:rFonts w:hint="eastAsia" w:asciiTheme="minorHAnsi" w:hAnsiTheme="minorHAnsi" w:eastAsiaTheme="minorEastAsia" w:cstheme="minorBidi"/>
          <w:sz w:val="22"/>
          <w:szCs w:val="24"/>
          <w14:ligatures w14:val="standardContextual"/>
        </w:rPr>
      </w:pPr>
    </w:p>
    <w:p w14:paraId="42A42C69">
      <w:pPr>
        <w:widowControl/>
      </w:pPr>
    </w:p>
    <w:p w14:paraId="5C61373A">
      <w:pPr>
        <w:pStyle w:val="2"/>
        <w:rPr>
          <w:rFonts w:hint="eastAsia" w:ascii="黑体" w:hAnsi="黑体" w:eastAsia="黑体" w:cs="黑体"/>
        </w:rPr>
        <w:sectPr>
          <w:headerReference r:id="rId12" w:type="default"/>
          <w:footerReference r:id="rId13" w:type="default"/>
          <w:pgSz w:w="11907" w:h="16840"/>
          <w:pgMar w:top="1417" w:right="1417" w:bottom="1417" w:left="1417" w:header="850" w:footer="850" w:gutter="0"/>
          <w:pgBorders>
            <w:top w:val="none" w:sz="0" w:space="0"/>
            <w:left w:val="none" w:sz="0" w:space="0"/>
            <w:bottom w:val="none" w:sz="0" w:space="0"/>
            <w:right w:val="none" w:sz="0" w:space="0"/>
          </w:pgBorders>
          <w:pgNumType w:fmt="lowerRoman"/>
          <w:cols w:space="720" w:num="1"/>
          <w:docGrid w:linePitch="326" w:charSpace="0"/>
        </w:sectPr>
      </w:pPr>
    </w:p>
    <w:p w14:paraId="2F489116">
      <w:pPr>
        <w:pStyle w:val="2"/>
        <w:bidi w:val="0"/>
        <w:rPr>
          <w:rFonts w:hint="eastAsia" w:ascii="黑体" w:hAnsi="黑体" w:eastAsia="黑体" w:cs="黑体"/>
        </w:rPr>
      </w:pPr>
      <w:bookmarkStart w:id="3" w:name="_Toc5218"/>
      <w:bookmarkStart w:id="4" w:name="_Toc230197161"/>
      <w:r>
        <w:rPr>
          <w:rFonts w:hint="eastAsia" w:ascii="黑体" w:hAnsi="黑体" w:eastAsia="黑体" w:cs="黑体"/>
        </w:rPr>
        <w:t>1 绪论</w:t>
      </w:r>
      <w:bookmarkEnd w:id="3"/>
      <w:bookmarkEnd w:id="4"/>
    </w:p>
    <w:p w14:paraId="354D410C">
      <w:pPr>
        <w:pStyle w:val="3"/>
        <w:bidi w:val="0"/>
        <w:rPr>
          <w:rFonts w:hint="eastAsia" w:ascii="黑体" w:hAnsi="黑体" w:eastAsia="黑体" w:cs="黑体"/>
        </w:rPr>
      </w:pPr>
      <w:bookmarkStart w:id="5" w:name="_Toc228202866"/>
      <w:bookmarkStart w:id="6" w:name="_Toc228202937"/>
      <w:bookmarkStart w:id="7" w:name="_Toc228203220"/>
      <w:bookmarkStart w:id="8" w:name="_Toc227659703"/>
      <w:bookmarkStart w:id="9" w:name="_Toc13070"/>
      <w:bookmarkStart w:id="10" w:name="_Toc228203047"/>
      <w:bookmarkStart w:id="11" w:name="_Toc228203083"/>
      <w:bookmarkStart w:id="12" w:name="_Toc230195042"/>
      <w:bookmarkStart w:id="13" w:name="_Toc230197162"/>
      <w:bookmarkStart w:id="14" w:name="_Toc228202727"/>
      <w:r>
        <w:rPr>
          <w:rFonts w:hint="eastAsia" w:ascii="黑体" w:hAnsi="黑体" w:eastAsia="黑体" w:cs="黑体"/>
        </w:rPr>
        <w:t>1.1 研究背景</w:t>
      </w:r>
      <w:bookmarkEnd w:id="5"/>
      <w:bookmarkEnd w:id="6"/>
      <w:bookmarkEnd w:id="7"/>
      <w:bookmarkEnd w:id="8"/>
      <w:bookmarkEnd w:id="9"/>
      <w:bookmarkEnd w:id="10"/>
      <w:bookmarkEnd w:id="11"/>
      <w:bookmarkEnd w:id="12"/>
      <w:bookmarkEnd w:id="13"/>
      <w:bookmarkEnd w:id="14"/>
    </w:p>
    <w:p w14:paraId="6FC53316">
      <w:pPr>
        <w:widowControl/>
        <w:ind w:firstLine="480"/>
      </w:pPr>
      <w:r>
        <w:t>近几年，大语言模型、语音识别和语音合成技术发展很快，人机交互的重心也在发生变化。许多系统已经不再满足于“输入文字、返回文字”的单一模式，而是开始追求更自然的交互过程，例如直接说话、连续追问、在系统播报过程中打断并切换话题等。对用户来说，这类能力会直接影响使用体验；对开发者来说，则意味着系统需要同时处理音频采集、语音理解、文本生成、结果播报和状态同步等多项任务。</w:t>
      </w:r>
    </w:p>
    <w:p w14:paraId="7B45C900">
      <w:pPr>
        <w:widowControl/>
      </w:pPr>
    </w:p>
    <w:p w14:paraId="3F3D0880">
      <w:pPr>
        <w:widowControl/>
        <w:ind w:firstLine="480"/>
      </w:pPr>
      <w:r>
        <w:t>从现有应用来看，文本问答系统已经较为成熟，但语音聊天机器人在工程实现上仍有不少难点。第一，文本输入、语音输入和实时通话常常分别由不同模块处理，缺少统一的会话抽象，前后端状态容易分散。第二，很多语音链路仍然采用“识别完成后再生成回答、生成完成后再播报”的串行方式，交互节奏偏慢。第三，当系统面向课程资料、项目文档或私有知识场景时，如果仅依赖通用大模型，回答往往容易停留在宽泛表述，难以稳定结合具体资料。</w:t>
      </w:r>
    </w:p>
    <w:p w14:paraId="237BE7F3">
      <w:pPr>
        <w:widowControl/>
      </w:pPr>
    </w:p>
    <w:p w14:paraId="77AF286D">
      <w:pPr>
        <w:widowControl/>
        <w:ind w:firstLine="480"/>
      </w:pPr>
      <w:r>
        <w:t>基于上述背景，设计一套兼顾文本输入、语音输入与实时语音通话能力，并能够结合知识增强、个性化音色与多轮记忆的智能语音聊天机器人系统，既有明确的应用价值，也适合作为本科阶段对系统设计、全栈开发与多模型协同能力的综合训练。</w:t>
      </w:r>
    </w:p>
    <w:p w14:paraId="6E384D65">
      <w:pPr>
        <w:pStyle w:val="3"/>
        <w:bidi w:val="0"/>
        <w:rPr>
          <w:rFonts w:hint="eastAsia" w:ascii="黑体" w:hAnsi="黑体" w:eastAsia="黑体" w:cs="黑体"/>
        </w:rPr>
      </w:pPr>
      <w:bookmarkStart w:id="15" w:name="_Toc228202938"/>
      <w:bookmarkStart w:id="16" w:name="_Toc230197163"/>
      <w:bookmarkStart w:id="17" w:name="_Toc228203048"/>
      <w:bookmarkStart w:id="18" w:name="_Toc227659704"/>
      <w:bookmarkStart w:id="19" w:name="_Toc28000"/>
      <w:bookmarkStart w:id="20" w:name="_Toc228202867"/>
      <w:bookmarkStart w:id="21" w:name="_Toc228203221"/>
      <w:bookmarkStart w:id="22" w:name="_Toc228203084"/>
      <w:bookmarkStart w:id="23" w:name="_Toc230195043"/>
      <w:bookmarkStart w:id="24" w:name="_Toc228202728"/>
      <w:r>
        <w:rPr>
          <w:rFonts w:hint="eastAsia" w:ascii="黑体" w:hAnsi="黑体" w:eastAsia="黑体" w:cs="黑体"/>
        </w:rPr>
        <w:t>1.2 研究目的与意义</w:t>
      </w:r>
      <w:bookmarkEnd w:id="15"/>
      <w:bookmarkEnd w:id="16"/>
      <w:bookmarkEnd w:id="17"/>
      <w:bookmarkEnd w:id="18"/>
      <w:bookmarkEnd w:id="19"/>
      <w:bookmarkEnd w:id="20"/>
      <w:bookmarkEnd w:id="21"/>
      <w:bookmarkEnd w:id="22"/>
      <w:bookmarkEnd w:id="23"/>
      <w:bookmarkEnd w:id="24"/>
    </w:p>
    <w:p w14:paraId="00FE1408">
      <w:pPr>
        <w:widowControl/>
        <w:ind w:firstLine="480"/>
      </w:pPr>
      <w:r>
        <w:t>本课题的直接目标，是完成一套面向中文场景的智能语音聊天机器人系统，使其能够在统一框架下支持文本问答、语音输入和实时语音通话三种主要交互方式，并在同一套会话机制中管理消息、状态、指标与配置。</w:t>
      </w:r>
    </w:p>
    <w:p w14:paraId="2E531F98">
      <w:pPr>
        <w:widowControl/>
      </w:pPr>
    </w:p>
    <w:p w14:paraId="45EFD5E6">
      <w:pPr>
        <w:widowControl/>
        <w:ind w:firstLine="480"/>
      </w:pPr>
      <w:r>
        <w:t>从系统设计角度看，本课题希望解决两个核心问题：一是如何用统一的运行时抽象把多种交互方式纳入同一套会话流程，二是如何在实时性与可控性之间取得平衡，使系统既能提供自然的语音交互体验，又保留阶段化链路便于调试、替换和分析的优势。</w:t>
      </w:r>
    </w:p>
    <w:p w14:paraId="1CEDA911">
      <w:pPr>
        <w:widowControl/>
      </w:pPr>
    </w:p>
    <w:p w14:paraId="647BBE80">
      <w:pPr>
        <w:widowControl/>
        <w:ind w:firstLine="480"/>
      </w:pPr>
      <w:r>
        <w:t>从教学与实践意义看，本系统并不是停留在单点功能验证，而是覆盖了前端交互、后端编排、数据库设计、知识检索、模型路由、语音能力接入和测试分析等多个环节。将这些部分放在一个完整项目中统一实现，更能体现本科毕业设计对工程完整性和综合分析能力的要求。</w:t>
      </w:r>
    </w:p>
    <w:p w14:paraId="7A481FB8">
      <w:pPr>
        <w:pStyle w:val="3"/>
        <w:bidi w:val="0"/>
        <w:rPr>
          <w:rFonts w:hint="eastAsia" w:ascii="黑体" w:hAnsi="黑体" w:eastAsia="黑体" w:cs="黑体"/>
        </w:rPr>
      </w:pPr>
      <w:bookmarkStart w:id="25" w:name="_Toc228203085"/>
      <w:bookmarkStart w:id="26" w:name="_Toc228203049"/>
      <w:bookmarkStart w:id="27" w:name="_Toc230195044"/>
      <w:bookmarkStart w:id="28" w:name="_Toc228202868"/>
      <w:bookmarkStart w:id="29" w:name="_Toc227659705"/>
      <w:bookmarkStart w:id="30" w:name="_Toc228203222"/>
      <w:bookmarkStart w:id="31" w:name="_Toc228202729"/>
      <w:bookmarkStart w:id="32" w:name="_Toc228202939"/>
      <w:bookmarkStart w:id="33" w:name="_Toc1304"/>
      <w:bookmarkStart w:id="34" w:name="_Toc230197164"/>
      <w:r>
        <w:rPr>
          <w:rFonts w:hint="eastAsia" w:ascii="黑体" w:hAnsi="黑体" w:eastAsia="黑体" w:cs="黑体"/>
        </w:rPr>
        <w:t>1.3 国内外研究现状</w:t>
      </w:r>
      <w:bookmarkEnd w:id="25"/>
      <w:bookmarkEnd w:id="26"/>
      <w:bookmarkEnd w:id="27"/>
      <w:bookmarkEnd w:id="28"/>
      <w:bookmarkEnd w:id="29"/>
      <w:bookmarkEnd w:id="30"/>
      <w:bookmarkEnd w:id="31"/>
      <w:bookmarkEnd w:id="32"/>
      <w:bookmarkEnd w:id="33"/>
      <w:bookmarkEnd w:id="34"/>
    </w:p>
    <w:p w14:paraId="3BF5D346">
      <w:pPr>
        <w:widowControl/>
      </w:pPr>
    </w:p>
    <w:p w14:paraId="60B700F7">
      <w:pPr>
        <w:widowControl/>
        <w:ind w:firstLine="480"/>
      </w:pPr>
      <w:r>
        <w:t>在语音识别方面，技术路线已经从传统声学模型与语言模型分离的方式逐步转向端到端模型。Whisper 一类模型依靠大规模弱监督数据提升了跨语言泛化能力，FunASR、SenseVoice 等工程方案则更强调低延迟处理和中文场景下的部署灵活性。对于语音聊天机器人而言，识别模块除了准确率之外，还要兼顾流式能力、噪声环境表现以及与后续对话链路的衔接效率</w:t>
      </w:r>
      <w:r>
        <w:rPr>
          <w:rFonts w:hint="default"/>
          <w:vertAlign w:val="superscript"/>
          <w:lang w:val="en-US"/>
        </w:rPr>
        <w:fldChar w:fldCharType="begin"/>
      </w:r>
      <w:r>
        <w:instrText xml:space="preserve"> REF _Ref24172 \r \h  \* MERGEFORMAT</w:instrText>
      </w:r>
      <w:r>
        <w:rPr>
          <w:rFonts w:hint="default"/>
          <w:vertAlign w:val="superscript"/>
          <w:lang w:val="en-US"/>
        </w:rPr>
        <w:fldChar w:fldCharType="separate"/>
      </w:r>
      <w:r>
        <w:rPr>
          <w:rFonts w:hint="default"/>
          <w:vertAlign w:val="superscript"/>
          <w:lang w:val="en-US"/>
        </w:rPr>
        <w:t>[1]</w:t>
      </w:r>
      <w:r>
        <w:rPr>
          <w:rFonts w:hint="default"/>
          <w:vertAlign w:val="superscript"/>
          <w:lang w:val="en-US"/>
        </w:rPr>
        <w:fldChar w:fldCharType="end"/>
      </w:r>
      <w:r>
        <w:rPr>
          <w:rFonts w:hint="default"/>
          <w:vertAlign w:val="superscript"/>
          <w:lang w:val="en-US"/>
        </w:rPr>
        <w:fldChar w:fldCharType="begin"/>
      </w:r>
      <w:r>
        <w:instrText xml:space="preserve"> REF _Ref24182 \r \h  \* MERGEFORMAT</w:instrText>
      </w:r>
      <w:r>
        <w:rPr>
          <w:rFonts w:hint="default"/>
          <w:vertAlign w:val="superscript"/>
          <w:lang w:val="en-US"/>
        </w:rPr>
        <w:fldChar w:fldCharType="separate"/>
      </w:r>
      <w:r>
        <w:rPr>
          <w:rFonts w:hint="default"/>
          <w:vertAlign w:val="superscript"/>
          <w:lang w:val="en-US"/>
        </w:rPr>
        <w:t>[10]</w:t>
      </w:r>
      <w:r>
        <w:rPr>
          <w:rFonts w:hint="default"/>
          <w:vertAlign w:val="superscript"/>
          <w:lang w:val="en-US"/>
        </w:rPr>
        <w:fldChar w:fldCharType="end"/>
      </w:r>
      <w:r>
        <w:t>。</w:t>
      </w:r>
    </w:p>
    <w:p w14:paraId="67ACEA15">
      <w:pPr>
        <w:widowControl/>
      </w:pPr>
    </w:p>
    <w:p w14:paraId="6F9D061C">
      <w:pPr>
        <w:widowControl/>
        <w:ind w:firstLine="480"/>
      </w:pPr>
      <w:r>
        <w:t>在对话大模型方面，相关研究已经证明大语言模型在问答、摘要、推理和多轮对话任务上具有较强能力。但把这类模型直接用于业务系统仍然会遇到一些现实问题，例如知识边界不稳定、输出内容难以约束、长上下文成本较高等。因此，工程系统通常不会只停留在“接入一个模型”，而是需要结合提示词、上下文组织和外部知识进行二次设计</w:t>
      </w:r>
      <w:r>
        <w:rPr>
          <w:rFonts w:hint="default"/>
          <w:vertAlign w:val="superscript"/>
          <w:lang w:val="en-US"/>
        </w:rPr>
        <w:fldChar w:fldCharType="begin"/>
      </w:r>
      <w:r>
        <w:instrText xml:space="preserve"> REF _Ref24251 \r \h  \* MERGEFORMAT</w:instrText>
      </w:r>
      <w:r>
        <w:rPr>
          <w:rFonts w:hint="default"/>
          <w:vertAlign w:val="superscript"/>
          <w:lang w:val="en-US"/>
        </w:rPr>
        <w:fldChar w:fldCharType="separate"/>
      </w:r>
      <w:r>
        <w:rPr>
          <w:rFonts w:hint="default"/>
          <w:vertAlign w:val="superscript"/>
          <w:lang w:val="en-US"/>
        </w:rPr>
        <w:t>[2]</w:t>
      </w:r>
      <w:r>
        <w:rPr>
          <w:rFonts w:hint="default"/>
          <w:vertAlign w:val="superscript"/>
          <w:lang w:val="en-US"/>
        </w:rPr>
        <w:fldChar w:fldCharType="end"/>
      </w:r>
      <w:r>
        <w:rPr>
          <w:rFonts w:hint="default"/>
          <w:vertAlign w:val="superscript"/>
          <w:lang w:val="en-US"/>
        </w:rPr>
        <w:fldChar w:fldCharType="begin"/>
      </w:r>
      <w:r>
        <w:instrText xml:space="preserve"> REF _Ref24254 \r \h  \* MERGEFORMAT</w:instrText>
      </w:r>
      <w:r>
        <w:rPr>
          <w:rFonts w:hint="default"/>
          <w:vertAlign w:val="superscript"/>
          <w:lang w:val="en-US"/>
        </w:rPr>
        <w:fldChar w:fldCharType="separate"/>
      </w:r>
      <w:r>
        <w:rPr>
          <w:rFonts w:hint="default"/>
          <w:vertAlign w:val="superscript"/>
          <w:lang w:val="en-US"/>
        </w:rPr>
        <w:t>[4]</w:t>
      </w:r>
      <w:r>
        <w:rPr>
          <w:rFonts w:hint="default"/>
          <w:vertAlign w:val="superscript"/>
          <w:lang w:val="en-US"/>
        </w:rPr>
        <w:fldChar w:fldCharType="end"/>
      </w:r>
      <w:r>
        <w:rPr>
          <w:rFonts w:hint="default"/>
          <w:vertAlign w:val="superscript"/>
          <w:lang w:val="en-US"/>
        </w:rPr>
        <w:fldChar w:fldCharType="begin"/>
      </w:r>
      <w:r>
        <w:instrText xml:space="preserve"> REF _Ref24257 \r \h  \* MERGEFORMAT</w:instrText>
      </w:r>
      <w:r>
        <w:rPr>
          <w:rFonts w:hint="default"/>
          <w:vertAlign w:val="superscript"/>
          <w:lang w:val="en-US"/>
        </w:rPr>
        <w:fldChar w:fldCharType="separate"/>
      </w:r>
      <w:r>
        <w:rPr>
          <w:rFonts w:hint="default"/>
          <w:vertAlign w:val="superscript"/>
          <w:lang w:val="en-US"/>
        </w:rPr>
        <w:t>[5]</w:t>
      </w:r>
      <w:r>
        <w:rPr>
          <w:rFonts w:hint="default"/>
          <w:vertAlign w:val="superscript"/>
          <w:lang w:val="en-US"/>
        </w:rPr>
        <w:fldChar w:fldCharType="end"/>
      </w:r>
      <w:r>
        <w:t>。</w:t>
      </w:r>
    </w:p>
    <w:p w14:paraId="7600623F">
      <w:pPr>
        <w:widowControl/>
      </w:pPr>
    </w:p>
    <w:p w14:paraId="07C5F151">
      <w:pPr>
        <w:widowControl/>
        <w:ind w:firstLine="480"/>
      </w:pPr>
      <w:r>
        <w:t>在检索增强方面，RAG 已成为提升回答可信度和场景适配性的常见方案。其基本思路是先从知识库中检索与问题相关的片段，再将结果与用户问题共同组织到提示上下文中，从而减少模型在专业资料问答中的脱离题意现象。对于需要结合项目文档、课程资料和私有知识的智能助手来说，这种方法具有较强实用性</w:t>
      </w:r>
      <w:r>
        <w:rPr>
          <w:rFonts w:hint="default"/>
          <w:vertAlign w:val="superscript"/>
          <w:lang w:val="en-US"/>
        </w:rPr>
        <w:fldChar w:fldCharType="begin"/>
      </w:r>
      <w:r>
        <w:instrText xml:space="preserve"> REF _Ref24316 \r \h  \* MERGEFORMAT</w:instrText>
      </w:r>
      <w:r>
        <w:rPr>
          <w:rFonts w:hint="default"/>
          <w:vertAlign w:val="superscript"/>
          <w:lang w:val="en-US"/>
        </w:rPr>
        <w:fldChar w:fldCharType="separate"/>
      </w:r>
      <w:r>
        <w:rPr>
          <w:rFonts w:hint="default"/>
          <w:vertAlign w:val="superscript"/>
          <w:lang w:val="en-US"/>
        </w:rPr>
        <w:t>[3]</w:t>
      </w:r>
      <w:r>
        <w:rPr>
          <w:rFonts w:hint="default"/>
          <w:vertAlign w:val="superscript"/>
          <w:lang w:val="en-US"/>
        </w:rPr>
        <w:fldChar w:fldCharType="end"/>
      </w:r>
      <w:r>
        <w:rPr>
          <w:rFonts w:hint="default"/>
          <w:vertAlign w:val="superscript"/>
          <w:lang w:val="en-US"/>
        </w:rPr>
        <w:fldChar w:fldCharType="begin"/>
      </w:r>
      <w:r>
        <w:instrText xml:space="preserve"> REF _Ref24323 \r \h  \* MERGEFORMAT</w:instrText>
      </w:r>
      <w:r>
        <w:rPr>
          <w:rFonts w:hint="default"/>
          <w:vertAlign w:val="superscript"/>
          <w:lang w:val="en-US"/>
        </w:rPr>
        <w:fldChar w:fldCharType="separate"/>
      </w:r>
      <w:r>
        <w:rPr>
          <w:rFonts w:hint="default"/>
          <w:vertAlign w:val="superscript"/>
          <w:lang w:val="en-US"/>
        </w:rPr>
        <w:t>[8]</w:t>
      </w:r>
      <w:r>
        <w:rPr>
          <w:rFonts w:hint="default"/>
          <w:vertAlign w:val="superscript"/>
          <w:lang w:val="en-US"/>
        </w:rPr>
        <w:fldChar w:fldCharType="end"/>
      </w:r>
      <w:r>
        <w:t>。</w:t>
      </w:r>
    </w:p>
    <w:p w14:paraId="4FC76F97">
      <w:pPr>
        <w:widowControl/>
      </w:pPr>
    </w:p>
    <w:p w14:paraId="3110D26B">
      <w:pPr>
        <w:widowControl/>
        <w:ind w:firstLine="480"/>
      </w:pPr>
      <w:r>
        <w:t>在记忆机制方面，越来越多的研究开始关注多轮对话中的上下文延续问题。若每一轮都简单拼接全部历史消息，系统既会面临上下文膨胀，也会增加无关信息干扰。因此，短期记忆、中期摘要和长期记忆的分层组织方式逐渐成为改进连续对话体验的重要方向</w:t>
      </w:r>
      <w:r>
        <w:rPr>
          <w:rFonts w:hint="default"/>
          <w:vertAlign w:val="superscript"/>
          <w:lang w:val="en-US"/>
        </w:rPr>
        <w:fldChar w:fldCharType="begin"/>
      </w:r>
      <w:r>
        <w:instrText xml:space="preserve"> REF _Ref24424 \r \h  \* MERGEFORMAT</w:instrText>
      </w:r>
      <w:r>
        <w:rPr>
          <w:rFonts w:hint="default"/>
          <w:vertAlign w:val="superscript"/>
          <w:lang w:val="en-US"/>
        </w:rPr>
        <w:fldChar w:fldCharType="separate"/>
      </w:r>
      <w:r>
        <w:rPr>
          <w:rFonts w:hint="default"/>
          <w:vertAlign w:val="superscript"/>
          <w:lang w:val="en-US"/>
        </w:rPr>
        <w:t>[7]</w:t>
      </w:r>
      <w:r>
        <w:rPr>
          <w:rFonts w:hint="default"/>
          <w:vertAlign w:val="superscript"/>
          <w:lang w:val="en-US"/>
        </w:rPr>
        <w:fldChar w:fldCharType="end"/>
      </w:r>
      <w:r>
        <w:rPr>
          <w:rFonts w:hint="default"/>
          <w:vertAlign w:val="superscript"/>
          <w:lang w:val="en-US"/>
        </w:rPr>
        <w:fldChar w:fldCharType="begin"/>
      </w:r>
      <w:r>
        <w:instrText xml:space="preserve"> REF _Ref24427 \r \h  \* MERGEFORMAT</w:instrText>
      </w:r>
      <w:r>
        <w:rPr>
          <w:rFonts w:hint="default"/>
          <w:vertAlign w:val="superscript"/>
          <w:lang w:val="en-US"/>
        </w:rPr>
        <w:fldChar w:fldCharType="separate"/>
      </w:r>
      <w:r>
        <w:rPr>
          <w:rFonts w:hint="default"/>
          <w:vertAlign w:val="superscript"/>
          <w:lang w:val="en-US"/>
        </w:rPr>
        <w:t>[11]</w:t>
      </w:r>
      <w:r>
        <w:rPr>
          <w:rFonts w:hint="default"/>
          <w:vertAlign w:val="superscript"/>
          <w:lang w:val="en-US"/>
        </w:rPr>
        <w:fldChar w:fldCharType="end"/>
      </w:r>
      <w:r>
        <w:t>。</w:t>
      </w:r>
    </w:p>
    <w:p w14:paraId="6D650F30">
      <w:pPr>
        <w:widowControl/>
        <w:ind w:firstLine="480"/>
      </w:pPr>
      <w:r>
        <w:t>在语音合成方面，当前 TTS 技术已经不再局限于基础播报，而是逐步向更自然的韵律控制、情感表达和音色定制发展。尤其是在音色克隆和零样本语音合成能力出现之后，语音机器人在“说得出来”之外，也开始追求“说得更像特定角色”。这使个性化语音交互成为可实现的工程能力，而不只是概念展示</w:t>
      </w:r>
      <w:r>
        <w:rPr>
          <w:rFonts w:hint="default"/>
          <w:vertAlign w:val="superscript"/>
          <w:lang w:val="en-US"/>
        </w:rPr>
        <w:fldChar w:fldCharType="begin"/>
      </w:r>
      <w:r>
        <w:instrText xml:space="preserve"> REF _Ref24479 \r \h  \* MERGEFORMAT</w:instrText>
      </w:r>
      <w:r>
        <w:rPr>
          <w:rFonts w:hint="default"/>
          <w:vertAlign w:val="superscript"/>
          <w:lang w:val="en-US"/>
        </w:rPr>
        <w:fldChar w:fldCharType="separate"/>
      </w:r>
      <w:r>
        <w:rPr>
          <w:rFonts w:hint="default"/>
          <w:vertAlign w:val="superscript"/>
          <w:lang w:val="en-US"/>
        </w:rPr>
        <w:t>[6]</w:t>
      </w:r>
      <w:r>
        <w:rPr>
          <w:rFonts w:hint="default"/>
          <w:vertAlign w:val="superscript"/>
          <w:lang w:val="en-US"/>
        </w:rPr>
        <w:fldChar w:fldCharType="end"/>
      </w:r>
      <w:r>
        <w:rPr>
          <w:rFonts w:hint="default"/>
          <w:vertAlign w:val="superscript"/>
          <w:lang w:val="en-US"/>
        </w:rPr>
        <w:fldChar w:fldCharType="begin"/>
      </w:r>
      <w:r>
        <w:instrText xml:space="preserve"> REF _Ref24486 \r \h  \* MERGEFORMAT</w:instrText>
      </w:r>
      <w:r>
        <w:rPr>
          <w:rFonts w:hint="default"/>
          <w:vertAlign w:val="superscript"/>
          <w:lang w:val="en-US"/>
        </w:rPr>
        <w:fldChar w:fldCharType="separate"/>
      </w:r>
      <w:r>
        <w:rPr>
          <w:rFonts w:hint="default"/>
          <w:vertAlign w:val="superscript"/>
          <w:lang w:val="en-US"/>
        </w:rPr>
        <w:t>[9]</w:t>
      </w:r>
      <w:r>
        <w:rPr>
          <w:rFonts w:hint="default"/>
          <w:vertAlign w:val="superscript"/>
          <w:lang w:val="en-US"/>
        </w:rPr>
        <w:fldChar w:fldCharType="end"/>
      </w:r>
      <w:r>
        <w:t>。</w:t>
      </w:r>
    </w:p>
    <w:p w14:paraId="590486BE">
      <w:pPr>
        <w:widowControl/>
        <w:ind w:firstLine="480"/>
      </w:pPr>
      <w:r>
        <w:t>综合来看，现有研究和产品已经为智能语音聊天机器人提供了较好的技术基础，但在系统实现层面仍存在两类不足：一类是过度依赖单一闭源实时链路，导致分析与替换空间有限；另一类是模块虽然齐全，却缺少统一会话抽象，难以兼顾多种交互方式的一致性。本文的工作正是在这一背景下展开，重点尝试用统一会话运行时组织文本、语音与实时通话，并在同一系统中兼顾知识增强、记忆管理和个性化能力。</w:t>
      </w:r>
    </w:p>
    <w:p w14:paraId="1DB20CDA">
      <w:pPr>
        <w:widowControl/>
      </w:pPr>
    </w:p>
    <w:p w14:paraId="52A3DB44">
      <w:pPr>
        <w:pStyle w:val="3"/>
        <w:bidi w:val="0"/>
        <w:rPr>
          <w:rFonts w:hint="eastAsia" w:ascii="黑体" w:hAnsi="黑体" w:eastAsia="黑体" w:cs="黑体"/>
        </w:rPr>
      </w:pPr>
      <w:bookmarkStart w:id="35" w:name="_Toc230195045"/>
      <w:bookmarkStart w:id="36" w:name="_Toc230197165"/>
      <w:bookmarkStart w:id="37" w:name="_Toc228203086"/>
      <w:bookmarkStart w:id="38" w:name="_Toc228202940"/>
      <w:bookmarkStart w:id="39" w:name="_Toc228202730"/>
      <w:bookmarkStart w:id="40" w:name="_Toc3292"/>
      <w:bookmarkStart w:id="41" w:name="_Toc228202869"/>
      <w:bookmarkStart w:id="42" w:name="_Toc228203223"/>
      <w:bookmarkStart w:id="43" w:name="_Toc228203050"/>
      <w:r>
        <w:rPr>
          <w:rFonts w:hint="eastAsia" w:ascii="黑体" w:hAnsi="黑体" w:eastAsia="黑体" w:cs="黑体"/>
        </w:rPr>
        <w:t>1.4 本文主要工作</w:t>
      </w:r>
      <w:bookmarkEnd w:id="35"/>
      <w:bookmarkEnd w:id="36"/>
      <w:bookmarkEnd w:id="37"/>
      <w:bookmarkEnd w:id="38"/>
      <w:bookmarkEnd w:id="39"/>
      <w:bookmarkEnd w:id="40"/>
      <w:bookmarkEnd w:id="41"/>
      <w:bookmarkEnd w:id="42"/>
      <w:bookmarkEnd w:id="43"/>
    </w:p>
    <w:p w14:paraId="731F91E6">
      <w:pPr>
        <w:widowControl/>
      </w:pPr>
    </w:p>
    <w:p w14:paraId="1D2D085D">
      <w:pPr>
        <w:widowControl/>
        <w:ind w:firstLine="480"/>
      </w:pPr>
      <w:r>
        <w:t>围绕“智能语音聊天机器人设计与实现”这一课题，本文主要完成了以下几个方面的工作。</w:t>
      </w:r>
    </w:p>
    <w:p w14:paraId="63A68929">
      <w:pPr>
        <w:widowControl/>
      </w:pPr>
    </w:p>
    <w:p w14:paraId="06E8DEA3">
      <w:pPr>
        <w:widowControl/>
        <w:ind w:firstLine="480"/>
      </w:pPr>
      <w:r>
        <w:t>（1）在前端侧设计统一会话运行时，将文本对话、语音输入和实时语音通话纳入同一套状态机与事件流中，统一管理消息状态、转写文本、性能指标和异常处理。</w:t>
      </w:r>
    </w:p>
    <w:p w14:paraId="2EB1C68B">
      <w:pPr>
        <w:widowControl/>
        <w:ind w:firstLine="480"/>
      </w:pPr>
      <w:r>
        <w:t>（2）实现分阶段语音链路和一体化实时语音链路两种执行策略，使系统能够在低延迟体验与阶段可控性之间进行取舍，并为后续测试分析提供对比基础。</w:t>
      </w:r>
    </w:p>
    <w:p w14:paraId="751A863A">
      <w:pPr>
        <w:widowControl/>
        <w:ind w:firstLine="480"/>
      </w:pPr>
      <w:r>
        <w:t>（3）完成知识库切片、向量检索、关键词匹配、重排序与上下文注入等模块设计，并将其与聊天服务、记忆管理和模型路由机制结合起来，形成较完整的对话处理闭环。</w:t>
      </w:r>
    </w:p>
    <w:p w14:paraId="159C6711">
      <w:pPr>
        <w:widowControl/>
        <w:ind w:firstLine="480"/>
      </w:pPr>
      <w:r>
        <w:t>（4）实现会话管理、消息持久化、上下文记忆、人格配置、音色管理与音色克隆等配套功能，并结合测试代码与系统运行结果，对关键流程的可用性和工程完整性进行了验证。</w:t>
      </w:r>
    </w:p>
    <w:p w14:paraId="2C2AC4BA">
      <w:pPr>
        <w:widowControl/>
        <w:ind w:firstLine="480"/>
      </w:pPr>
      <w:r>
        <w:t>这些工作共同构成了本文的主要实现内容，也构成后续系统设计、详细设计和测试分析章节的展开基础。</w:t>
      </w:r>
    </w:p>
    <w:p w14:paraId="7FC9ED55">
      <w:pPr>
        <w:widowControl/>
        <w:ind w:firstLine="420"/>
      </w:pPr>
    </w:p>
    <w:p w14:paraId="00A2C6F3">
      <w:pPr>
        <w:pStyle w:val="3"/>
        <w:bidi w:val="0"/>
        <w:rPr>
          <w:rFonts w:hint="eastAsia" w:ascii="黑体" w:hAnsi="黑体" w:eastAsia="黑体" w:cs="黑体"/>
        </w:rPr>
      </w:pPr>
      <w:bookmarkStart w:id="44" w:name="_Toc228203224"/>
      <w:bookmarkStart w:id="45" w:name="_Toc230195046"/>
      <w:bookmarkStart w:id="46" w:name="_Toc228202731"/>
      <w:bookmarkStart w:id="47" w:name="_Toc228202941"/>
      <w:bookmarkStart w:id="48" w:name="_Toc228203051"/>
      <w:bookmarkStart w:id="49" w:name="_Toc227659707"/>
      <w:bookmarkStart w:id="50" w:name="_Toc230197166"/>
      <w:bookmarkStart w:id="51" w:name="_Toc24570"/>
      <w:bookmarkStart w:id="52" w:name="_Toc228202870"/>
      <w:bookmarkStart w:id="53" w:name="_Toc228203087"/>
      <w:r>
        <w:rPr>
          <w:rFonts w:hint="eastAsia" w:ascii="黑体" w:hAnsi="黑体" w:eastAsia="黑体" w:cs="黑体"/>
        </w:rPr>
        <w:t>1.5 论文结构安排</w:t>
      </w:r>
      <w:bookmarkEnd w:id="44"/>
      <w:bookmarkEnd w:id="45"/>
      <w:bookmarkEnd w:id="46"/>
      <w:bookmarkEnd w:id="47"/>
      <w:bookmarkEnd w:id="48"/>
      <w:bookmarkEnd w:id="49"/>
      <w:bookmarkEnd w:id="50"/>
      <w:bookmarkEnd w:id="51"/>
      <w:bookmarkEnd w:id="52"/>
      <w:bookmarkEnd w:id="53"/>
    </w:p>
    <w:p w14:paraId="7FB70F7F">
      <w:pPr>
        <w:widowControl/>
      </w:pPr>
    </w:p>
    <w:p w14:paraId="2CDA7652">
      <w:pPr>
        <w:widowControl/>
        <w:ind w:firstLine="480"/>
      </w:pPr>
      <w:r>
        <w:t>全文共分为六章。第1章介绍课题背景、研究目的、相关研究现状以及本文主要工作。第2章说明系统开发环境与关键技术。第3章进行需求分析和数据库设计。第4章给出系统总体设计。第5章围绕关键模块展开详细设计与实现说明。第6章介绍系统测试过程、测试结果与后续改进方向。结论部分对全文工作进行总结，并给出后续完善思路。</w:t>
      </w:r>
    </w:p>
    <w:p w14:paraId="53F9FE7B">
      <w:pPr>
        <w:widowControl/>
      </w:pPr>
    </w:p>
    <w:p w14:paraId="38A49498">
      <w:pPr>
        <w:widowControl/>
      </w:pPr>
    </w:p>
    <w:p w14:paraId="1CE551E1">
      <w:pPr>
        <w:pStyle w:val="2"/>
        <w:keepNext w:val="0"/>
        <w:pageBreakBefore/>
        <w:widowControl/>
        <w:rPr>
          <w:rFonts w:hint="eastAsia" w:ascii="黑体" w:hAnsi="黑体" w:eastAsia="黑体" w:cs="黑体"/>
        </w:rPr>
      </w:pPr>
      <w:bookmarkStart w:id="54" w:name="_Toc230197167"/>
      <w:bookmarkStart w:id="55" w:name="_Toc228202732"/>
      <w:bookmarkStart w:id="56" w:name="_Toc228202871"/>
      <w:bookmarkStart w:id="57" w:name="_Toc230195047"/>
      <w:bookmarkStart w:id="58" w:name="_Toc228203088"/>
      <w:bookmarkStart w:id="59" w:name="_Toc227659708"/>
      <w:bookmarkStart w:id="60" w:name="_Toc228202942"/>
      <w:bookmarkStart w:id="61" w:name="_Toc228203052"/>
      <w:bookmarkStart w:id="62" w:name="_Toc25036"/>
      <w:bookmarkStart w:id="63" w:name="_Toc228203225"/>
      <w:r>
        <w:rPr>
          <w:rFonts w:hint="eastAsia" w:ascii="黑体" w:hAnsi="黑体" w:eastAsia="黑体" w:cs="黑体"/>
        </w:rPr>
        <w:t>2 开发环境及相关技术介绍</w:t>
      </w:r>
      <w:bookmarkEnd w:id="54"/>
      <w:bookmarkEnd w:id="55"/>
      <w:bookmarkEnd w:id="56"/>
      <w:bookmarkEnd w:id="57"/>
      <w:bookmarkEnd w:id="58"/>
      <w:bookmarkEnd w:id="59"/>
      <w:bookmarkEnd w:id="60"/>
      <w:bookmarkEnd w:id="61"/>
      <w:bookmarkEnd w:id="62"/>
      <w:bookmarkEnd w:id="63"/>
    </w:p>
    <w:p w14:paraId="2482E33B">
      <w:pPr>
        <w:widowControl/>
      </w:pPr>
    </w:p>
    <w:p w14:paraId="4C5414A4">
      <w:pPr>
        <w:pStyle w:val="3"/>
        <w:bidi w:val="0"/>
        <w:rPr>
          <w:rFonts w:hint="eastAsia" w:ascii="黑体" w:hAnsi="黑体" w:eastAsia="黑体" w:cs="黑体"/>
        </w:rPr>
      </w:pPr>
      <w:bookmarkStart w:id="64" w:name="_Toc228203053"/>
      <w:bookmarkStart w:id="65" w:name="_Toc228202943"/>
      <w:bookmarkStart w:id="66" w:name="_Toc31617"/>
      <w:bookmarkStart w:id="67" w:name="_Toc230195048"/>
      <w:bookmarkStart w:id="68" w:name="_Toc228203089"/>
      <w:bookmarkStart w:id="69" w:name="_Toc227659709"/>
      <w:bookmarkStart w:id="70" w:name="_Toc228203226"/>
      <w:bookmarkStart w:id="71" w:name="_Toc228202733"/>
      <w:bookmarkStart w:id="72" w:name="_Toc230197168"/>
      <w:bookmarkStart w:id="73" w:name="_Toc228202872"/>
      <w:r>
        <w:rPr>
          <w:rFonts w:hint="eastAsia" w:ascii="黑体" w:hAnsi="黑体" w:eastAsia="黑体" w:cs="黑体"/>
        </w:rPr>
        <w:t>2.1 开发环境</w:t>
      </w:r>
      <w:bookmarkEnd w:id="64"/>
      <w:bookmarkEnd w:id="65"/>
      <w:bookmarkEnd w:id="66"/>
      <w:bookmarkEnd w:id="67"/>
      <w:bookmarkEnd w:id="68"/>
      <w:bookmarkEnd w:id="69"/>
      <w:bookmarkEnd w:id="70"/>
      <w:bookmarkEnd w:id="71"/>
      <w:bookmarkEnd w:id="72"/>
      <w:bookmarkEnd w:id="73"/>
    </w:p>
    <w:p w14:paraId="50A8B8FC">
      <w:pPr>
        <w:widowControl/>
      </w:pPr>
    </w:p>
    <w:p w14:paraId="73CD7A7A">
      <w:pPr>
        <w:widowControl/>
        <w:ind w:firstLine="480"/>
      </w:pPr>
      <w:r>
        <w:t>本系统采用前后端分离模式进行开发。前端主要负责页面展示、用户交互、语音采集与状态反馈，后端主要负责会话管理、模型调用、知识检索、消息持久化及实时 WebSocket 通信。系统主要开发环境如下：</w:t>
      </w:r>
    </w:p>
    <w:p w14:paraId="2CE09FD8">
      <w:pPr>
        <w:widowControl/>
      </w:pPr>
    </w:p>
    <w:p w14:paraId="4060EF52">
      <w:pPr>
        <w:widowControl/>
        <w:ind w:firstLine="480"/>
      </w:pPr>
      <w:r>
        <w:t>前端开发框架：React、Vite、TypeScript</w:t>
      </w:r>
    </w:p>
    <w:p w14:paraId="61C9EC10">
      <w:pPr>
        <w:widowControl/>
        <w:ind w:firstLine="480"/>
      </w:pPr>
      <w:r>
        <w:t>后端开发框架：FastAPI</w:t>
      </w:r>
    </w:p>
    <w:p w14:paraId="1A720266">
      <w:pPr>
        <w:widowControl/>
        <w:ind w:firstLine="480"/>
      </w:pPr>
      <w:r>
        <w:t>数据访问层：SQLAlchemy</w:t>
      </w:r>
    </w:p>
    <w:p w14:paraId="22D2BBB4">
      <w:pPr>
        <w:widowControl/>
        <w:ind w:firstLine="480"/>
      </w:pPr>
      <w:r>
        <w:t>数据库：PostgreSQL</w:t>
      </w:r>
    </w:p>
    <w:p w14:paraId="0977A829">
      <w:pPr>
        <w:widowControl/>
        <w:ind w:firstLine="480"/>
      </w:pPr>
      <w:r>
        <w:t>向量扩展：pgvector</w:t>
      </w:r>
    </w:p>
    <w:p w14:paraId="4E7AD01C">
      <w:pPr>
        <w:widowControl/>
        <w:ind w:firstLine="480"/>
      </w:pPr>
      <w:r>
        <w:t>实时通信方式：WebSocket</w:t>
      </w:r>
    </w:p>
    <w:p w14:paraId="588EAA3F">
      <w:pPr>
        <w:widowControl/>
        <w:ind w:firstLine="480"/>
      </w:pPr>
      <w:r>
        <w:t>语音识别方式：浏览器 ASR 与后端 ASR 双路径</w:t>
      </w:r>
    </w:p>
    <w:p w14:paraId="74261830">
      <w:pPr>
        <w:widowControl/>
        <w:ind w:firstLine="480"/>
      </w:pPr>
      <w:r>
        <w:t>文本生成与实时模型：多 Provider 路由调用</w:t>
      </w:r>
    </w:p>
    <w:p w14:paraId="747AD974">
      <w:pPr>
        <w:widowControl/>
        <w:ind w:firstLine="480"/>
      </w:pPr>
      <w:r>
        <w:t>语音合成：TTS 接口调用与音色克隆能力</w:t>
      </w:r>
    </w:p>
    <w:p w14:paraId="27F52643">
      <w:pPr>
        <w:widowControl/>
        <w:ind w:firstLine="480"/>
      </w:pPr>
      <w:r>
        <w:t>部署方式：Docker 容器化部署</w:t>
      </w:r>
    </w:p>
    <w:p w14:paraId="02C99A35">
      <w:pPr>
        <w:widowControl/>
      </w:pPr>
    </w:p>
    <w:p w14:paraId="0B2D89C5">
      <w:pPr>
        <w:widowControl/>
        <w:ind w:firstLine="480"/>
      </w:pPr>
      <w:r>
        <w:t>从工程结构上看，系统后端按功能模块划分为聊天、上下文记忆、知识库检索、实时语音通信、音色管理、人格配置、模型目录和系统设置等模块；前端则包括页面层、状态管理层、语音运行时层以及接口访问层。</w:t>
      </w:r>
    </w:p>
    <w:p w14:paraId="6D0B0BFB">
      <w:pPr>
        <w:widowControl/>
        <w:ind w:firstLine="480"/>
      </w:pPr>
      <w:r>
        <w:t>前端实际路由包括聊天中心、上下文管理、模型厂商与模型管理、链路配置、人格配置、音色管理、知识库管理和系统配置八个页面，分别对应 ChatCenterPage、ContextPage、ProviderModelPage、ChainPage、PersonaPage、VoicePage、KnowledgePage 和 SettingsPage。后端实际路由则围绕 chat、context_memory、knowledge_rag、provider_registry、model_catalog、chain_config、persona、voice、realtime_ws、call_config 和 system_settings 等模块组织，论文后续章节均按照这一实现结构展开。</w:t>
      </w:r>
    </w:p>
    <w:p w14:paraId="5BD77C9B">
      <w:pPr>
        <w:widowControl/>
      </w:pPr>
    </w:p>
    <w:p w14:paraId="74D42E88">
      <w:pPr>
        <w:pStyle w:val="3"/>
        <w:bidi w:val="0"/>
        <w:rPr>
          <w:rFonts w:hint="eastAsia" w:ascii="黑体" w:hAnsi="黑体" w:eastAsia="黑体" w:cs="黑体"/>
        </w:rPr>
      </w:pPr>
      <w:bookmarkStart w:id="74" w:name="_Toc228203227"/>
      <w:bookmarkStart w:id="75" w:name="_Toc227659710"/>
      <w:bookmarkStart w:id="76" w:name="_Toc228203090"/>
      <w:bookmarkStart w:id="77" w:name="_Toc230197169"/>
      <w:bookmarkStart w:id="78" w:name="_Toc230195049"/>
      <w:bookmarkStart w:id="79" w:name="_Toc228202734"/>
      <w:bookmarkStart w:id="80" w:name="_Toc228202873"/>
      <w:bookmarkStart w:id="81" w:name="_Toc228203054"/>
      <w:bookmarkStart w:id="82" w:name="_Toc24274"/>
      <w:bookmarkStart w:id="83" w:name="_Toc228202944"/>
      <w:r>
        <w:rPr>
          <w:rFonts w:hint="eastAsia" w:ascii="黑体" w:hAnsi="黑体" w:eastAsia="黑体" w:cs="黑体"/>
        </w:rPr>
        <w:t>2.2 FastAPI 后端技术</w:t>
      </w:r>
      <w:bookmarkEnd w:id="74"/>
      <w:bookmarkEnd w:id="75"/>
      <w:bookmarkEnd w:id="76"/>
      <w:bookmarkEnd w:id="77"/>
      <w:bookmarkEnd w:id="78"/>
      <w:bookmarkEnd w:id="79"/>
      <w:bookmarkEnd w:id="80"/>
      <w:bookmarkEnd w:id="81"/>
      <w:bookmarkEnd w:id="82"/>
      <w:bookmarkEnd w:id="83"/>
    </w:p>
    <w:p w14:paraId="0B0A0AA6">
      <w:pPr>
        <w:widowControl/>
      </w:pPr>
    </w:p>
    <w:p w14:paraId="1B4743DF">
      <w:pPr>
        <w:widowControl/>
        <w:ind w:firstLine="480"/>
      </w:pPr>
      <w:r>
        <w:t>FastAPI 是基于 Python 的现代异步 Web 框架，具有开发效率高、异步支持完善、与 Pydantic 结合紧密等优点。对于本课题而言，FastAPI 主要承担三个方面的任务：一是提供会话、消息、知识库、音色和配置管理等 REST API；二是提供实时语音对话所需的 WebSocket 接口；三是作为各类模型调用与数据库访问的统一编排层。</w:t>
      </w:r>
    </w:p>
    <w:p w14:paraId="18037305">
      <w:pPr>
        <w:widowControl/>
      </w:pPr>
    </w:p>
    <w:p w14:paraId="57603259">
      <w:pPr>
        <w:widowControl/>
        <w:ind w:firstLine="480"/>
      </w:pPr>
      <w:r>
        <w:t>系统在 `main.py` 中统一注册了聊天、知识库、上下文记忆、实时通信、音色、人格、模型目录等多个路由模块，并在启动阶段自动写入默认 Provider 配置和默认通话配置。这种模块化设计便于后续迭代，也符合软件工程中高内聚、低耦合的设计原则。</w:t>
      </w:r>
    </w:p>
    <w:p w14:paraId="20786EA1">
      <w:pPr>
        <w:widowControl/>
      </w:pPr>
    </w:p>
    <w:p w14:paraId="4738D85A">
      <w:pPr>
        <w:pStyle w:val="3"/>
        <w:bidi w:val="0"/>
        <w:rPr>
          <w:rFonts w:hint="eastAsia" w:ascii="黑体" w:hAnsi="黑体" w:eastAsia="黑体" w:cs="黑体"/>
        </w:rPr>
      </w:pPr>
      <w:bookmarkStart w:id="84" w:name="_Toc228202735"/>
      <w:bookmarkStart w:id="85" w:name="_Toc228202945"/>
      <w:bookmarkStart w:id="86" w:name="_Toc228203228"/>
      <w:bookmarkStart w:id="87" w:name="_Toc228202874"/>
      <w:bookmarkStart w:id="88" w:name="_Toc230197170"/>
      <w:bookmarkStart w:id="89" w:name="_Toc230195050"/>
      <w:bookmarkStart w:id="90" w:name="_Toc14783"/>
      <w:bookmarkStart w:id="91" w:name="_Toc228203091"/>
      <w:bookmarkStart w:id="92" w:name="_Toc228203055"/>
      <w:bookmarkStart w:id="93" w:name="_Toc227659711"/>
      <w:r>
        <w:rPr>
          <w:rFonts w:hint="eastAsia" w:ascii="黑体" w:hAnsi="黑体" w:eastAsia="黑体" w:cs="黑体"/>
        </w:rPr>
        <w:t>2.3 React 前端技术</w:t>
      </w:r>
      <w:bookmarkEnd w:id="84"/>
      <w:bookmarkEnd w:id="85"/>
      <w:bookmarkEnd w:id="86"/>
      <w:bookmarkEnd w:id="87"/>
      <w:bookmarkEnd w:id="88"/>
      <w:bookmarkEnd w:id="89"/>
      <w:bookmarkEnd w:id="90"/>
      <w:bookmarkEnd w:id="91"/>
      <w:bookmarkEnd w:id="92"/>
      <w:bookmarkEnd w:id="93"/>
    </w:p>
    <w:p w14:paraId="6AD0C192">
      <w:pPr>
        <w:widowControl/>
      </w:pPr>
    </w:p>
    <w:p w14:paraId="659EE5D0">
      <w:pPr>
        <w:widowControl/>
        <w:ind w:firstLine="480"/>
      </w:pPr>
      <w:r>
        <w:t>前端采用 React + Vite + TypeScript 构建。React 便于组织复杂交互界面，TypeScript 能提升工程可维护性和类型安全，Vite 则使开发与构建速度更快。系统前端不仅负责传统聊天界面，还承担语音采集、实时事件监听、消息状态更新、链路切换、指标展示等复杂交互任务，因此需要一套统一的运行时抽象对这些行为进行管理。</w:t>
      </w:r>
    </w:p>
    <w:p w14:paraId="1BE34C6F">
      <w:pPr>
        <w:widowControl/>
      </w:pPr>
    </w:p>
    <w:p w14:paraId="79F7F911">
      <w:pPr>
        <w:pStyle w:val="3"/>
        <w:bidi w:val="0"/>
        <w:rPr>
          <w:rFonts w:hint="eastAsia" w:ascii="黑体" w:hAnsi="黑体" w:eastAsia="黑体" w:cs="黑体"/>
        </w:rPr>
      </w:pPr>
      <w:bookmarkStart w:id="94" w:name="_Toc228202875"/>
      <w:bookmarkStart w:id="95" w:name="_Toc228202736"/>
      <w:bookmarkStart w:id="96" w:name="_Toc230195051"/>
      <w:bookmarkStart w:id="97" w:name="_Toc227659712"/>
      <w:bookmarkStart w:id="98" w:name="_Toc230197171"/>
      <w:bookmarkStart w:id="99" w:name="_Toc228202946"/>
      <w:bookmarkStart w:id="100" w:name="_Toc228203229"/>
      <w:bookmarkStart w:id="101" w:name="_Toc228203092"/>
      <w:bookmarkStart w:id="102" w:name="_Toc6086"/>
      <w:bookmarkStart w:id="103" w:name="_Toc228203056"/>
      <w:r>
        <w:rPr>
          <w:rFonts w:hint="eastAsia" w:ascii="黑体" w:hAnsi="黑体" w:eastAsia="黑体" w:cs="黑体"/>
        </w:rPr>
        <w:t>2.4 WebSocket 实时通信技术</w:t>
      </w:r>
      <w:bookmarkEnd w:id="94"/>
      <w:bookmarkEnd w:id="95"/>
      <w:bookmarkEnd w:id="96"/>
      <w:bookmarkEnd w:id="97"/>
      <w:bookmarkEnd w:id="98"/>
      <w:bookmarkEnd w:id="99"/>
      <w:bookmarkEnd w:id="100"/>
      <w:bookmarkEnd w:id="101"/>
      <w:bookmarkEnd w:id="102"/>
      <w:bookmarkEnd w:id="103"/>
    </w:p>
    <w:p w14:paraId="391AEA9A">
      <w:pPr>
        <w:widowControl/>
      </w:pPr>
    </w:p>
    <w:p w14:paraId="58A6DF4D">
      <w:pPr>
        <w:widowControl/>
        <w:ind w:firstLine="480"/>
      </w:pPr>
      <w:r>
        <w:t>由于实时语音交互需要客户端与服务端之间维持持续双向通信，因此系统采用 WebSocket 作为语音链路的核心通信方式。相较于传统的 HTTP 请求响应模式，WebSocket 更适合传输音频片段、局部识别结果、增量文本和音频分片等连续事件。</w:t>
      </w:r>
    </w:p>
    <w:p w14:paraId="14D16025">
      <w:pPr>
        <w:widowControl/>
      </w:pPr>
    </w:p>
    <w:p w14:paraId="3F6236BF">
      <w:pPr>
        <w:widowControl/>
        <w:ind w:firstLine="480"/>
      </w:pPr>
      <w:r>
        <w:t>在一体化实时语音链路中，前端通过 WebSocket 向服务端持续发送音频片段，服务端则将识别结果、文本回复、音频开始与停止事件、打断事件和指标事件持续回传给前端。这种机制使系统能够实现接近实时的人机对话体验。</w:t>
      </w:r>
    </w:p>
    <w:p w14:paraId="35DB05EB">
      <w:pPr>
        <w:widowControl/>
      </w:pPr>
    </w:p>
    <w:p w14:paraId="2E7EDB9E">
      <w:pPr>
        <w:pStyle w:val="3"/>
        <w:bidi w:val="0"/>
        <w:rPr>
          <w:rFonts w:hint="eastAsia" w:ascii="黑体" w:hAnsi="黑体" w:eastAsia="黑体" w:cs="黑体"/>
        </w:rPr>
      </w:pPr>
      <w:bookmarkStart w:id="104" w:name="_Toc228203230"/>
      <w:bookmarkStart w:id="105" w:name="_Toc227659713"/>
      <w:bookmarkStart w:id="106" w:name="_Toc228202947"/>
      <w:bookmarkStart w:id="107" w:name="_Toc228203057"/>
      <w:bookmarkStart w:id="108" w:name="_Toc228202876"/>
      <w:bookmarkStart w:id="109" w:name="_Toc30967"/>
      <w:bookmarkStart w:id="110" w:name="_Toc228202737"/>
      <w:bookmarkStart w:id="111" w:name="_Toc230197172"/>
      <w:bookmarkStart w:id="112" w:name="_Toc228203093"/>
      <w:bookmarkStart w:id="113" w:name="_Toc230195052"/>
      <w:r>
        <w:rPr>
          <w:rFonts w:hint="eastAsia" w:ascii="黑体" w:hAnsi="黑体" w:eastAsia="黑体" w:cs="黑体"/>
        </w:rPr>
        <w:t>2.5 检索增强生成技术</w:t>
      </w:r>
      <w:bookmarkEnd w:id="104"/>
      <w:bookmarkEnd w:id="105"/>
      <w:bookmarkEnd w:id="106"/>
      <w:bookmarkEnd w:id="107"/>
      <w:bookmarkEnd w:id="108"/>
      <w:bookmarkEnd w:id="109"/>
      <w:bookmarkEnd w:id="110"/>
      <w:bookmarkEnd w:id="111"/>
      <w:bookmarkEnd w:id="112"/>
      <w:bookmarkEnd w:id="113"/>
    </w:p>
    <w:p w14:paraId="53BC0EAB">
      <w:pPr>
        <w:widowControl/>
      </w:pPr>
    </w:p>
    <w:p w14:paraId="708BA0E4">
      <w:pPr>
        <w:widowControl/>
        <w:ind w:firstLine="480"/>
      </w:pPr>
      <w:r>
        <w:t>检索增强生成技术是本系统提升回答准确性的重要手段。系统在用户提出问题后，先从知识库中执行切片检索，再将召回结果整理为知识上下文，与对话历史和人格提示词一起注入模型上下文中生成回答。这样做的优势在于，模型不再完全依赖参数记忆，而是可以结合项目文档、课程资料或业务知识库完成更具依据的回答</w:t>
      </w:r>
      <w:r>
        <w:rPr>
          <w:rFonts w:hint="default"/>
          <w:vertAlign w:val="superscript"/>
          <w:lang w:val="en-US"/>
        </w:rPr>
        <w:fldChar w:fldCharType="begin"/>
      </w:r>
      <w:r>
        <w:instrText xml:space="preserve"> REF _Ref24316 \r \h  \* MERGEFORMAT</w:instrText>
      </w:r>
      <w:r>
        <w:rPr>
          <w:rFonts w:hint="default"/>
          <w:vertAlign w:val="superscript"/>
          <w:lang w:val="en-US"/>
        </w:rPr>
        <w:fldChar w:fldCharType="separate"/>
      </w:r>
      <w:r>
        <w:rPr>
          <w:rFonts w:hint="default"/>
          <w:vertAlign w:val="superscript"/>
          <w:lang w:val="en-US"/>
        </w:rPr>
        <w:t>[3]</w:t>
      </w:r>
      <w:r>
        <w:rPr>
          <w:rFonts w:hint="default"/>
          <w:vertAlign w:val="superscript"/>
          <w:lang w:val="en-US"/>
        </w:rPr>
        <w:fldChar w:fldCharType="end"/>
      </w:r>
      <w:r>
        <w:rPr>
          <w:rFonts w:hint="default"/>
          <w:vertAlign w:val="superscript"/>
          <w:lang w:val="en-US"/>
        </w:rPr>
        <w:fldChar w:fldCharType="begin"/>
      </w:r>
      <w:r>
        <w:instrText xml:space="preserve"> REF _Ref24323 \r \h  \* MERGEFORMAT</w:instrText>
      </w:r>
      <w:r>
        <w:rPr>
          <w:rFonts w:hint="default"/>
          <w:vertAlign w:val="superscript"/>
          <w:lang w:val="en-US"/>
        </w:rPr>
        <w:fldChar w:fldCharType="separate"/>
      </w:r>
      <w:r>
        <w:rPr>
          <w:rFonts w:hint="default"/>
          <w:vertAlign w:val="superscript"/>
          <w:lang w:val="en-US"/>
        </w:rPr>
        <w:t>[8]</w:t>
      </w:r>
      <w:r>
        <w:rPr>
          <w:rFonts w:hint="default"/>
          <w:vertAlign w:val="superscript"/>
          <w:lang w:val="en-US"/>
        </w:rPr>
        <w:fldChar w:fldCharType="end"/>
      </w:r>
      <w:r>
        <w:t>。</w:t>
      </w:r>
    </w:p>
    <w:p w14:paraId="37A844D0">
      <w:pPr>
        <w:widowControl/>
      </w:pPr>
    </w:p>
    <w:p w14:paraId="4D64AE50">
      <w:pPr>
        <w:widowControl/>
        <w:ind w:firstLine="480"/>
      </w:pPr>
      <w:r>
        <w:t>本系统的检索机制不是单纯的向量搜索，而是结合向量检索、关键词匹配和重排序思路进行综合处理。该设计有助于减少错误召回带来的跨文档串扰，提高问答结果的稳定性和可解释性。</w:t>
      </w:r>
    </w:p>
    <w:p w14:paraId="2A80093B">
      <w:pPr>
        <w:widowControl/>
      </w:pPr>
    </w:p>
    <w:p w14:paraId="0CEEF1EE">
      <w:pPr>
        <w:pStyle w:val="3"/>
        <w:bidi w:val="0"/>
        <w:rPr>
          <w:rFonts w:hint="eastAsia" w:ascii="黑体" w:hAnsi="黑体" w:eastAsia="黑体" w:cs="黑体"/>
        </w:rPr>
      </w:pPr>
      <w:bookmarkStart w:id="114" w:name="_Toc228203058"/>
      <w:bookmarkStart w:id="115" w:name="_Toc227659714"/>
      <w:bookmarkStart w:id="116" w:name="_Toc228203231"/>
      <w:bookmarkStart w:id="117" w:name="_Toc228202738"/>
      <w:bookmarkStart w:id="118" w:name="_Toc230195053"/>
      <w:bookmarkStart w:id="119" w:name="_Toc228203094"/>
      <w:bookmarkStart w:id="120" w:name="_Toc228202948"/>
      <w:bookmarkStart w:id="121" w:name="_Toc19587"/>
      <w:bookmarkStart w:id="122" w:name="_Toc230197173"/>
      <w:bookmarkStart w:id="123" w:name="_Toc228202877"/>
      <w:r>
        <w:rPr>
          <w:rFonts w:hint="eastAsia" w:ascii="黑体" w:hAnsi="黑体" w:eastAsia="黑体" w:cs="黑体"/>
        </w:rPr>
        <w:t>2.6 语音识别与语音合成技术</w:t>
      </w:r>
      <w:bookmarkEnd w:id="114"/>
      <w:bookmarkEnd w:id="115"/>
      <w:bookmarkEnd w:id="116"/>
      <w:bookmarkEnd w:id="117"/>
      <w:bookmarkEnd w:id="118"/>
      <w:bookmarkEnd w:id="119"/>
      <w:bookmarkEnd w:id="120"/>
      <w:bookmarkEnd w:id="121"/>
      <w:bookmarkEnd w:id="122"/>
      <w:bookmarkEnd w:id="123"/>
    </w:p>
    <w:p w14:paraId="45C3F49A">
      <w:pPr>
        <w:widowControl/>
      </w:pPr>
    </w:p>
    <w:p w14:paraId="098B9A2E">
      <w:pPr>
        <w:widowControl/>
        <w:ind w:firstLine="480"/>
      </w:pPr>
      <w:r>
        <w:t>在语音识别方面，系统支持浏览器语音识别与后端识别两种路径。浏览器识别适合快速启动与低成本场景，后端识别适合更稳定的服务端处理与统一管理。通过“双路径识别”设计，系统在不同浏览器能力和不同部署环境下都能保持较好的兼容性</w:t>
      </w:r>
      <w:r>
        <w:rPr>
          <w:rFonts w:hint="default"/>
          <w:vertAlign w:val="superscript"/>
          <w:lang w:val="en-US"/>
        </w:rPr>
        <w:fldChar w:fldCharType="begin"/>
      </w:r>
      <w:r>
        <w:instrText xml:space="preserve"> REF _Ref24172 \r \h  \* MERGEFORMAT</w:instrText>
      </w:r>
      <w:r>
        <w:rPr>
          <w:rFonts w:hint="default"/>
          <w:vertAlign w:val="superscript"/>
          <w:lang w:val="en-US"/>
        </w:rPr>
        <w:fldChar w:fldCharType="separate"/>
      </w:r>
      <w:r>
        <w:rPr>
          <w:rFonts w:hint="default"/>
          <w:vertAlign w:val="superscript"/>
          <w:lang w:val="en-US"/>
        </w:rPr>
        <w:t>[1]</w:t>
      </w:r>
      <w:r>
        <w:rPr>
          <w:rFonts w:hint="default"/>
          <w:vertAlign w:val="superscript"/>
          <w:lang w:val="en-US"/>
        </w:rPr>
        <w:fldChar w:fldCharType="end"/>
      </w:r>
      <w:r>
        <w:rPr>
          <w:rFonts w:hint="default"/>
          <w:vertAlign w:val="superscript"/>
          <w:lang w:val="en-US"/>
        </w:rPr>
        <w:fldChar w:fldCharType="begin"/>
      </w:r>
      <w:r>
        <w:instrText xml:space="preserve"> REF _Ref24182 \r \h  \* MERGEFORMAT</w:instrText>
      </w:r>
      <w:r>
        <w:rPr>
          <w:rFonts w:hint="default"/>
          <w:vertAlign w:val="superscript"/>
          <w:lang w:val="en-US"/>
        </w:rPr>
        <w:fldChar w:fldCharType="separate"/>
      </w:r>
      <w:r>
        <w:rPr>
          <w:rFonts w:hint="default"/>
          <w:vertAlign w:val="superscript"/>
          <w:lang w:val="en-US"/>
        </w:rPr>
        <w:t>[10]</w:t>
      </w:r>
      <w:r>
        <w:rPr>
          <w:rFonts w:hint="default"/>
          <w:vertAlign w:val="superscript"/>
          <w:lang w:val="en-US"/>
        </w:rPr>
        <w:fldChar w:fldCharType="end"/>
      </w:r>
      <w:r>
        <w:t>。</w:t>
      </w:r>
    </w:p>
    <w:p w14:paraId="4BA68F35">
      <w:pPr>
        <w:widowControl/>
      </w:pPr>
    </w:p>
    <w:p w14:paraId="4FD0BC72">
      <w:pPr>
        <w:widowControl/>
        <w:ind w:firstLine="480"/>
      </w:pPr>
      <w:r>
        <w:t>在语音合成方面，系统不仅支持基础的语音播报，还支持音色样本上传、自动转写参考文本、克隆音色并生成自定义语音配置。这使系统不仅能“说出来”，还能在一定程度上“按指定角色说出来”，增强了系统的交互自然性和个性化程度</w:t>
      </w:r>
      <w:r>
        <w:rPr>
          <w:rFonts w:hint="default"/>
          <w:vertAlign w:val="superscript"/>
          <w:lang w:val="en-US"/>
        </w:rPr>
        <w:fldChar w:fldCharType="begin"/>
      </w:r>
      <w:r>
        <w:instrText xml:space="preserve"> REF _Ref24479 \r \h  \* MERGEFORMAT</w:instrText>
      </w:r>
      <w:r>
        <w:rPr>
          <w:rFonts w:hint="default"/>
          <w:vertAlign w:val="superscript"/>
          <w:lang w:val="en-US"/>
        </w:rPr>
        <w:fldChar w:fldCharType="separate"/>
      </w:r>
      <w:r>
        <w:rPr>
          <w:rFonts w:hint="default"/>
          <w:vertAlign w:val="superscript"/>
          <w:lang w:val="en-US"/>
        </w:rPr>
        <w:t>[6]</w:t>
      </w:r>
      <w:r>
        <w:rPr>
          <w:rFonts w:hint="default"/>
          <w:vertAlign w:val="superscript"/>
          <w:lang w:val="en-US"/>
        </w:rPr>
        <w:fldChar w:fldCharType="end"/>
      </w:r>
      <w:r>
        <w:rPr>
          <w:rFonts w:hint="default"/>
          <w:vertAlign w:val="superscript"/>
          <w:lang w:val="en-US"/>
        </w:rPr>
        <w:fldChar w:fldCharType="begin"/>
      </w:r>
      <w:r>
        <w:instrText xml:space="preserve"> REF _Ref24486 \r \h  \* MERGEFORMAT</w:instrText>
      </w:r>
      <w:r>
        <w:rPr>
          <w:rFonts w:hint="default"/>
          <w:vertAlign w:val="superscript"/>
          <w:lang w:val="en-US"/>
        </w:rPr>
        <w:fldChar w:fldCharType="separate"/>
      </w:r>
      <w:r>
        <w:rPr>
          <w:rFonts w:hint="default"/>
          <w:vertAlign w:val="superscript"/>
          <w:lang w:val="en-US"/>
        </w:rPr>
        <w:t>[9]</w:t>
      </w:r>
      <w:r>
        <w:rPr>
          <w:rFonts w:hint="default"/>
          <w:vertAlign w:val="superscript"/>
          <w:lang w:val="en-US"/>
        </w:rPr>
        <w:fldChar w:fldCharType="end"/>
      </w:r>
      <w:r>
        <w:t>。</w:t>
      </w:r>
    </w:p>
    <w:p w14:paraId="15DA333D">
      <w:pPr>
        <w:widowControl/>
      </w:pPr>
    </w:p>
    <w:p w14:paraId="6EEC6C1F">
      <w:pPr>
        <w:pStyle w:val="3"/>
        <w:bidi w:val="0"/>
        <w:rPr>
          <w:rFonts w:hint="eastAsia" w:ascii="黑体" w:hAnsi="黑体" w:eastAsia="黑体" w:cs="黑体"/>
        </w:rPr>
      </w:pPr>
      <w:bookmarkStart w:id="124" w:name="_Toc228202949"/>
      <w:bookmarkStart w:id="125" w:name="_Toc227659715"/>
      <w:bookmarkStart w:id="126" w:name="_Toc228202739"/>
      <w:bookmarkStart w:id="127" w:name="_Toc230197174"/>
      <w:bookmarkStart w:id="128" w:name="_Toc230195054"/>
      <w:bookmarkStart w:id="129" w:name="_Toc29105"/>
      <w:bookmarkStart w:id="130" w:name="_Toc228203095"/>
      <w:bookmarkStart w:id="131" w:name="_Toc228202878"/>
      <w:bookmarkStart w:id="132" w:name="_Toc228203059"/>
      <w:bookmarkStart w:id="133" w:name="_Toc228203232"/>
      <w:r>
        <w:rPr>
          <w:rFonts w:hint="eastAsia" w:ascii="黑体" w:hAnsi="黑体" w:eastAsia="黑体" w:cs="黑体"/>
        </w:rPr>
        <w:t>2.7 容器化与工程化技术</w:t>
      </w:r>
      <w:bookmarkEnd w:id="124"/>
      <w:bookmarkEnd w:id="125"/>
      <w:bookmarkEnd w:id="126"/>
      <w:bookmarkEnd w:id="127"/>
      <w:bookmarkEnd w:id="128"/>
      <w:bookmarkEnd w:id="129"/>
      <w:bookmarkEnd w:id="130"/>
      <w:bookmarkEnd w:id="131"/>
      <w:bookmarkEnd w:id="132"/>
      <w:bookmarkEnd w:id="133"/>
    </w:p>
    <w:p w14:paraId="7EFCCD9B">
      <w:pPr>
        <w:widowControl/>
      </w:pPr>
    </w:p>
    <w:p w14:paraId="4368A653">
      <w:pPr>
        <w:widowControl/>
        <w:ind w:firstLine="480"/>
      </w:pPr>
      <w:r>
        <w:t>为了便于系统部署与环境复现，本项目同时引入了 Docker 与数据库迁移机制。前后端均提供独立 Dockerfile，后端通过 Alembic 管理数据库结构演进，保证在不同开发阶段能够持续更新表结构而不破坏既有数据。对于本科毕业设计而言，这一部分虽然不是算法创新点，但它能显著提高系统的可移植性、可部署性和工程完整性，也体现了现代软件项目开发中的规范化思路。</w:t>
      </w:r>
    </w:p>
    <w:p w14:paraId="20C1911A">
      <w:pPr>
        <w:widowControl/>
      </w:pPr>
    </w:p>
    <w:p w14:paraId="3CE848D8">
      <w:pPr>
        <w:pStyle w:val="2"/>
        <w:keepNext w:val="0"/>
        <w:pageBreakBefore/>
        <w:widowControl/>
        <w:rPr>
          <w:rFonts w:hint="eastAsia" w:ascii="黑体" w:hAnsi="黑体" w:eastAsia="黑体" w:cs="黑体"/>
        </w:rPr>
      </w:pPr>
      <w:bookmarkStart w:id="134" w:name="_Toc228202879"/>
      <w:bookmarkStart w:id="135" w:name="_Toc21282"/>
      <w:bookmarkStart w:id="136" w:name="_Toc230195055"/>
      <w:bookmarkStart w:id="137" w:name="_Toc228203096"/>
      <w:bookmarkStart w:id="138" w:name="_Toc228203233"/>
      <w:bookmarkStart w:id="139" w:name="_Toc228202950"/>
      <w:bookmarkStart w:id="140" w:name="_Toc227659716"/>
      <w:bookmarkStart w:id="141" w:name="_Toc228202740"/>
      <w:bookmarkStart w:id="142" w:name="_Toc230197175"/>
      <w:bookmarkStart w:id="143" w:name="_Toc228203060"/>
      <w:r>
        <w:rPr>
          <w:rFonts w:hint="eastAsia" w:ascii="黑体" w:hAnsi="黑体" w:eastAsia="黑体" w:cs="黑体"/>
        </w:rPr>
        <w:t>3 系统需求分析与数据库设计</w:t>
      </w:r>
      <w:bookmarkEnd w:id="134"/>
      <w:bookmarkEnd w:id="135"/>
      <w:bookmarkEnd w:id="136"/>
      <w:bookmarkEnd w:id="137"/>
      <w:bookmarkEnd w:id="138"/>
      <w:bookmarkEnd w:id="139"/>
      <w:bookmarkEnd w:id="140"/>
      <w:bookmarkEnd w:id="141"/>
      <w:bookmarkEnd w:id="142"/>
      <w:bookmarkEnd w:id="143"/>
    </w:p>
    <w:p w14:paraId="363F5B5D">
      <w:pPr>
        <w:widowControl/>
      </w:pPr>
    </w:p>
    <w:p w14:paraId="37A0D0E8">
      <w:pPr>
        <w:pStyle w:val="3"/>
        <w:bidi w:val="0"/>
        <w:rPr>
          <w:rFonts w:hint="eastAsia" w:ascii="黑体" w:hAnsi="黑体" w:eastAsia="黑体" w:cs="黑体"/>
        </w:rPr>
      </w:pPr>
      <w:bookmarkStart w:id="144" w:name="_Toc230195056"/>
      <w:bookmarkStart w:id="145" w:name="_Toc228203061"/>
      <w:bookmarkStart w:id="146" w:name="_Toc227659717"/>
      <w:bookmarkStart w:id="147" w:name="_Toc228203234"/>
      <w:bookmarkStart w:id="148" w:name="_Toc228202741"/>
      <w:bookmarkStart w:id="149" w:name="_Toc230197176"/>
      <w:bookmarkStart w:id="150" w:name="_Toc228202951"/>
      <w:bookmarkStart w:id="151" w:name="_Toc228202880"/>
      <w:bookmarkStart w:id="152" w:name="_Toc27276"/>
      <w:bookmarkStart w:id="153" w:name="_Toc228203097"/>
      <w:r>
        <w:rPr>
          <w:rFonts w:hint="eastAsia" w:ascii="黑体" w:hAnsi="黑体" w:eastAsia="黑体" w:cs="黑体"/>
        </w:rPr>
        <w:t>3.1 系统功能需求分析</w:t>
      </w:r>
      <w:bookmarkEnd w:id="144"/>
      <w:bookmarkEnd w:id="145"/>
      <w:bookmarkEnd w:id="146"/>
      <w:bookmarkEnd w:id="147"/>
      <w:bookmarkEnd w:id="148"/>
      <w:bookmarkEnd w:id="149"/>
      <w:bookmarkEnd w:id="150"/>
      <w:bookmarkEnd w:id="151"/>
      <w:bookmarkEnd w:id="152"/>
      <w:bookmarkEnd w:id="153"/>
    </w:p>
    <w:p w14:paraId="2F7B311E">
      <w:pPr>
        <w:widowControl/>
      </w:pPr>
    </w:p>
    <w:p w14:paraId="241827C3">
      <w:pPr>
        <w:widowControl/>
        <w:ind w:firstLine="480"/>
      </w:pPr>
      <w:r>
        <w:t>结合课题目标与项目实现情况，系统功能需求主要包括以下几个方面。</w:t>
      </w:r>
    </w:p>
    <w:p w14:paraId="4DBA31D7">
      <w:pPr>
        <w:widowControl/>
      </w:pPr>
    </w:p>
    <w:p w14:paraId="7B16E250">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154" w:name="_Toc228202952"/>
      <w:bookmarkStart w:id="155" w:name="_Toc230195057"/>
      <w:bookmarkStart w:id="156" w:name="_Toc228203062"/>
      <w:bookmarkStart w:id="157" w:name="_Toc227659718"/>
      <w:bookmarkStart w:id="158" w:name="_Toc228203098"/>
      <w:bookmarkStart w:id="159" w:name="_Toc228202881"/>
      <w:bookmarkStart w:id="160" w:name="_Toc228203235"/>
      <w:bookmarkStart w:id="161" w:name="_Toc230197177"/>
      <w:bookmarkStart w:id="162" w:name="_Toc228202742"/>
      <w:bookmarkStart w:id="163" w:name="_Toc9483"/>
      <w:r>
        <w:rPr>
          <w:rFonts w:hint="eastAsia" w:ascii="黑体" w:hAnsi="黑体" w:eastAsia="黑体" w:cs="黑体"/>
          <w:sz w:val="28"/>
          <w:szCs w:val="28"/>
        </w:rPr>
        <w:t>3.1.1 多模态交互需求</w:t>
      </w:r>
      <w:bookmarkEnd w:id="154"/>
      <w:bookmarkEnd w:id="155"/>
      <w:bookmarkEnd w:id="156"/>
      <w:bookmarkEnd w:id="157"/>
      <w:bookmarkEnd w:id="158"/>
      <w:bookmarkEnd w:id="159"/>
      <w:bookmarkEnd w:id="160"/>
      <w:bookmarkEnd w:id="161"/>
      <w:bookmarkEnd w:id="162"/>
      <w:bookmarkEnd w:id="163"/>
    </w:p>
    <w:p w14:paraId="5050E009">
      <w:pPr>
        <w:widowControl/>
        <w:ind w:firstLine="480"/>
      </w:pPr>
      <w:r>
        <w:t>除文本、语音和实时通话外，系统还需要支持图片生成类多模态输出。当用户输入“生成图片”“画一张”等明确图像生成意图时，后端聊天服务会识别图像提示词，并通过配置好的图片生成 Provider 返回生成结果。该能力不改变主聊天链路，但扩展了系统从文字与语音交互到图文输出的边界。</w:t>
      </w:r>
    </w:p>
    <w:p w14:paraId="358787E7">
      <w:pPr>
        <w:widowControl/>
        <w:ind w:firstLine="480"/>
      </w:pPr>
    </w:p>
    <w:p w14:paraId="49AF9F52">
      <w:pPr>
        <w:widowControl/>
        <w:ind w:firstLine="480"/>
      </w:pPr>
      <w:r>
        <w:t>系统需要同时支持文本输入、语音输入和实时语音通话三种模式。文本输入主要用于传统聊天和知识问答；语音输入主要用于将用户语音转写后发起一轮问答；实时语音通话则要求系统支持边说边听、回复播报以及用户插话打断。</w:t>
      </w:r>
    </w:p>
    <w:p w14:paraId="717FF5C3">
      <w:pPr>
        <w:widowControl/>
      </w:pPr>
    </w:p>
    <w:p w14:paraId="55042609">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164" w:name="_Toc230195058"/>
      <w:bookmarkStart w:id="165" w:name="_Toc230197178"/>
      <w:bookmarkStart w:id="166" w:name="_Toc227659719"/>
      <w:bookmarkStart w:id="167" w:name="_Toc228202743"/>
      <w:bookmarkStart w:id="168" w:name="_Toc228203099"/>
      <w:bookmarkStart w:id="169" w:name="_Toc228202882"/>
      <w:bookmarkStart w:id="170" w:name="_Toc228203236"/>
      <w:bookmarkStart w:id="171" w:name="_Toc228203063"/>
      <w:bookmarkStart w:id="172" w:name="_Toc228202953"/>
      <w:bookmarkStart w:id="173" w:name="_Toc6028"/>
      <w:r>
        <w:rPr>
          <w:rFonts w:hint="eastAsia" w:ascii="黑体" w:hAnsi="黑体" w:eastAsia="黑体" w:cs="黑体"/>
          <w:sz w:val="28"/>
          <w:szCs w:val="28"/>
        </w:rPr>
        <w:t>3.1.2 会话管理需求</w:t>
      </w:r>
      <w:bookmarkEnd w:id="164"/>
      <w:bookmarkEnd w:id="165"/>
      <w:bookmarkEnd w:id="166"/>
      <w:bookmarkEnd w:id="167"/>
      <w:bookmarkEnd w:id="168"/>
      <w:bookmarkEnd w:id="169"/>
      <w:bookmarkEnd w:id="170"/>
      <w:bookmarkEnd w:id="171"/>
      <w:bookmarkEnd w:id="172"/>
      <w:bookmarkEnd w:id="173"/>
    </w:p>
    <w:p w14:paraId="1B340C33">
      <w:pPr>
        <w:widowControl/>
      </w:pPr>
    </w:p>
    <w:p w14:paraId="36C4CDB4">
      <w:pPr>
        <w:widowControl/>
        <w:ind w:firstLine="480"/>
      </w:pPr>
      <w:r>
        <w:t>系统需要能够创建、恢复和结束会话，并对用户消息、助手消息以及中间状态进行统一管理。会话不仅要保存消息内容，还要保留链路配置、人格配置、音色配置和是否启用知识库等信息，以支持后续恢复和复现。</w:t>
      </w:r>
    </w:p>
    <w:p w14:paraId="37144FAD">
      <w:pPr>
        <w:widowControl/>
      </w:pPr>
    </w:p>
    <w:p w14:paraId="21417F29">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174" w:name="_Toc230195059"/>
      <w:bookmarkStart w:id="175" w:name="_Toc228202744"/>
      <w:bookmarkStart w:id="176" w:name="_Toc228202954"/>
      <w:bookmarkStart w:id="177" w:name="_Toc228203237"/>
      <w:bookmarkStart w:id="178" w:name="_Toc228202883"/>
      <w:bookmarkStart w:id="179" w:name="_Toc230197179"/>
      <w:bookmarkStart w:id="180" w:name="_Toc228203064"/>
      <w:bookmarkStart w:id="181" w:name="_Toc228203100"/>
      <w:bookmarkStart w:id="182" w:name="_Toc227659720"/>
      <w:bookmarkStart w:id="183" w:name="_Toc11645"/>
      <w:r>
        <w:rPr>
          <w:rFonts w:hint="eastAsia" w:ascii="黑体" w:hAnsi="黑体" w:eastAsia="黑体" w:cs="黑体"/>
          <w:sz w:val="28"/>
          <w:szCs w:val="28"/>
        </w:rPr>
        <w:t>3.1.3 知识增强需求</w:t>
      </w:r>
      <w:bookmarkEnd w:id="174"/>
      <w:bookmarkEnd w:id="175"/>
      <w:bookmarkEnd w:id="176"/>
      <w:bookmarkEnd w:id="177"/>
      <w:bookmarkEnd w:id="178"/>
      <w:bookmarkEnd w:id="179"/>
      <w:bookmarkEnd w:id="180"/>
      <w:bookmarkEnd w:id="181"/>
      <w:bookmarkEnd w:id="182"/>
      <w:bookmarkEnd w:id="183"/>
    </w:p>
    <w:p w14:paraId="68B7FD2B">
      <w:pPr>
        <w:widowControl/>
      </w:pPr>
    </w:p>
    <w:p w14:paraId="75783A14">
      <w:pPr>
        <w:widowControl/>
        <w:ind w:firstLine="480"/>
      </w:pPr>
      <w:r>
        <w:t>系统需要支持知识库创建、文档上传、文档切片、向量存储与检索增强问答，使模型回答不再局限于通用知识，而能够结合本地资料完成更准确的回答。</w:t>
      </w:r>
    </w:p>
    <w:p w14:paraId="2058FAD8">
      <w:pPr>
        <w:widowControl/>
      </w:pPr>
    </w:p>
    <w:p w14:paraId="109BE166">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184" w:name="_Toc228203065"/>
      <w:bookmarkStart w:id="185" w:name="_Toc230197180"/>
      <w:bookmarkStart w:id="186" w:name="_Toc228203101"/>
      <w:bookmarkStart w:id="187" w:name="_Toc230195060"/>
      <w:bookmarkStart w:id="188" w:name="_Toc228202955"/>
      <w:bookmarkStart w:id="189" w:name="_Toc228203238"/>
      <w:bookmarkStart w:id="190" w:name="_Toc228202745"/>
      <w:bookmarkStart w:id="191" w:name="_Toc228202884"/>
      <w:bookmarkStart w:id="192" w:name="_Toc26874"/>
      <w:bookmarkStart w:id="193" w:name="_Toc227659721"/>
      <w:r>
        <w:rPr>
          <w:rFonts w:hint="eastAsia" w:ascii="黑体" w:hAnsi="黑体" w:eastAsia="黑体" w:cs="黑体"/>
          <w:sz w:val="28"/>
          <w:szCs w:val="28"/>
        </w:rPr>
        <w:t>3.1.4 个性化配置需求</w:t>
      </w:r>
      <w:bookmarkEnd w:id="184"/>
      <w:bookmarkEnd w:id="185"/>
      <w:bookmarkEnd w:id="186"/>
      <w:bookmarkEnd w:id="187"/>
      <w:bookmarkEnd w:id="188"/>
      <w:bookmarkEnd w:id="189"/>
      <w:bookmarkEnd w:id="190"/>
      <w:bookmarkEnd w:id="191"/>
      <w:bookmarkEnd w:id="192"/>
      <w:bookmarkEnd w:id="193"/>
    </w:p>
    <w:p w14:paraId="4722D0FC">
      <w:pPr>
        <w:widowControl/>
      </w:pPr>
    </w:p>
    <w:p w14:paraId="1DB81F9A">
      <w:pPr>
        <w:widowControl/>
        <w:ind w:firstLine="480"/>
      </w:pPr>
      <w:r>
        <w:t>系统需要支持人格模板、音色模板和链路配置的独立管理，并能够在不同会话中灵活组合。这既是系统完整性的体现，也能提升用户体验和扩展性。</w:t>
      </w:r>
    </w:p>
    <w:p w14:paraId="3BA1186F">
      <w:pPr>
        <w:widowControl/>
      </w:pPr>
    </w:p>
    <w:p w14:paraId="2E332AB9">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194" w:name="_Toc230195061"/>
      <w:bookmarkStart w:id="195" w:name="_Toc228203102"/>
      <w:bookmarkStart w:id="196" w:name="_Toc228202956"/>
      <w:bookmarkStart w:id="197" w:name="_Toc228203066"/>
      <w:bookmarkStart w:id="198" w:name="_Toc11654"/>
      <w:bookmarkStart w:id="199" w:name="_Toc227659722"/>
      <w:bookmarkStart w:id="200" w:name="_Toc228202885"/>
      <w:bookmarkStart w:id="201" w:name="_Toc228202746"/>
      <w:bookmarkStart w:id="202" w:name="_Toc230197181"/>
      <w:bookmarkStart w:id="203" w:name="_Toc228203239"/>
      <w:r>
        <w:rPr>
          <w:rFonts w:hint="eastAsia" w:ascii="黑体" w:hAnsi="黑体" w:eastAsia="黑体" w:cs="黑体"/>
          <w:sz w:val="28"/>
          <w:szCs w:val="28"/>
        </w:rPr>
        <w:t>3.1.5 模型配置与路由需求</w:t>
      </w:r>
      <w:bookmarkEnd w:id="194"/>
      <w:bookmarkEnd w:id="195"/>
      <w:bookmarkEnd w:id="196"/>
      <w:bookmarkEnd w:id="197"/>
      <w:bookmarkEnd w:id="198"/>
      <w:bookmarkEnd w:id="199"/>
      <w:bookmarkEnd w:id="200"/>
      <w:bookmarkEnd w:id="201"/>
      <w:bookmarkEnd w:id="202"/>
      <w:bookmarkEnd w:id="203"/>
    </w:p>
    <w:p w14:paraId="7BFAD139">
      <w:pPr>
        <w:widowControl/>
      </w:pPr>
    </w:p>
    <w:p w14:paraId="603965A0">
      <w:pPr>
        <w:widowControl/>
        <w:ind w:firstLine="480"/>
      </w:pPr>
      <w:r>
        <w:t>由于不同任务适合不同模型，系统需要具备多 Provider 和多模型目录管理能力，支持主模型和备用模型配置，提升系统的容错能力与可扩展能力。</w:t>
      </w:r>
    </w:p>
    <w:p w14:paraId="14FC96F3">
      <w:pPr>
        <w:widowControl/>
      </w:pPr>
    </w:p>
    <w:p w14:paraId="3937AA5D">
      <w:pPr>
        <w:pStyle w:val="3"/>
        <w:bidi w:val="0"/>
        <w:rPr>
          <w:rFonts w:hint="eastAsia" w:ascii="黑体" w:hAnsi="黑体" w:eastAsia="黑体" w:cs="黑体"/>
        </w:rPr>
      </w:pPr>
      <w:bookmarkStart w:id="204" w:name="_Toc228202886"/>
      <w:bookmarkStart w:id="205" w:name="_Toc230195062"/>
      <w:bookmarkStart w:id="206" w:name="_Toc228202957"/>
      <w:bookmarkStart w:id="207" w:name="_Toc230197182"/>
      <w:bookmarkStart w:id="208" w:name="_Toc228203240"/>
      <w:bookmarkStart w:id="209" w:name="_Toc227659723"/>
      <w:bookmarkStart w:id="210" w:name="_Toc228203103"/>
      <w:bookmarkStart w:id="211" w:name="_Toc28168"/>
      <w:bookmarkStart w:id="212" w:name="_Toc228203067"/>
      <w:bookmarkStart w:id="213" w:name="_Toc228202747"/>
      <w:r>
        <w:rPr>
          <w:rFonts w:hint="eastAsia" w:ascii="黑体" w:hAnsi="黑体" w:eastAsia="黑体" w:cs="黑体"/>
        </w:rPr>
        <w:t>3.2 非功能需求分析</w:t>
      </w:r>
      <w:bookmarkEnd w:id="204"/>
      <w:bookmarkEnd w:id="205"/>
      <w:bookmarkEnd w:id="206"/>
      <w:bookmarkEnd w:id="207"/>
      <w:bookmarkEnd w:id="208"/>
      <w:bookmarkEnd w:id="209"/>
      <w:bookmarkEnd w:id="210"/>
      <w:bookmarkEnd w:id="211"/>
      <w:bookmarkEnd w:id="212"/>
      <w:bookmarkEnd w:id="213"/>
    </w:p>
    <w:p w14:paraId="278F9392">
      <w:pPr>
        <w:widowControl/>
      </w:pPr>
    </w:p>
    <w:p w14:paraId="4A1CFD17">
      <w:pPr>
        <w:widowControl/>
        <w:ind w:firstLine="480"/>
      </w:pPr>
      <w:r>
        <w:t>除功能需求外，系统还需满足以下非功能需求。</w:t>
      </w:r>
    </w:p>
    <w:p w14:paraId="552625E8">
      <w:pPr>
        <w:widowControl/>
      </w:pPr>
    </w:p>
    <w:p w14:paraId="33892B38">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214" w:name="_Toc228202887"/>
      <w:bookmarkStart w:id="215" w:name="_Toc228203241"/>
      <w:bookmarkStart w:id="216" w:name="_Toc228203068"/>
      <w:bookmarkStart w:id="217" w:name="_Toc228203104"/>
      <w:bookmarkStart w:id="218" w:name="_Toc26750"/>
      <w:bookmarkStart w:id="219" w:name="_Toc227659724"/>
      <w:bookmarkStart w:id="220" w:name="_Toc228202958"/>
      <w:bookmarkStart w:id="221" w:name="_Toc230197183"/>
      <w:bookmarkStart w:id="222" w:name="_Toc230195063"/>
      <w:bookmarkStart w:id="223" w:name="_Toc228202748"/>
      <w:r>
        <w:rPr>
          <w:rFonts w:hint="eastAsia" w:ascii="黑体" w:hAnsi="黑体" w:eastAsia="黑体" w:cs="黑体"/>
          <w:sz w:val="28"/>
          <w:szCs w:val="28"/>
        </w:rPr>
        <w:t>3.2.1 实时性</w:t>
      </w:r>
      <w:bookmarkEnd w:id="214"/>
      <w:bookmarkEnd w:id="215"/>
      <w:bookmarkEnd w:id="216"/>
      <w:bookmarkEnd w:id="217"/>
      <w:bookmarkEnd w:id="218"/>
      <w:bookmarkEnd w:id="219"/>
      <w:bookmarkEnd w:id="220"/>
      <w:bookmarkEnd w:id="221"/>
      <w:bookmarkEnd w:id="222"/>
      <w:bookmarkEnd w:id="223"/>
    </w:p>
    <w:p w14:paraId="304BD970">
      <w:pPr>
        <w:widowControl/>
      </w:pPr>
    </w:p>
    <w:p w14:paraId="68E16C36">
      <w:pPr>
        <w:widowControl/>
        <w:ind w:firstLine="480"/>
      </w:pPr>
      <w:r>
        <w:t>语音对话系统最核心的非功能需求之一是响应时效。系统应尽可能缩短从用户说话结束到模型开始返回结果的时间，并支持在播报阶段对用户插话进行快速响应。</w:t>
      </w:r>
    </w:p>
    <w:p w14:paraId="2B013B3F">
      <w:pPr>
        <w:widowControl/>
      </w:pPr>
    </w:p>
    <w:p w14:paraId="694A9B61">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224" w:name="_Toc230197184"/>
      <w:bookmarkStart w:id="225" w:name="_Toc20956"/>
      <w:bookmarkStart w:id="226" w:name="_Toc228202888"/>
      <w:bookmarkStart w:id="227" w:name="_Toc228203069"/>
      <w:bookmarkStart w:id="228" w:name="_Toc228202959"/>
      <w:bookmarkStart w:id="229" w:name="_Toc228203242"/>
      <w:bookmarkStart w:id="230" w:name="_Toc228203105"/>
      <w:bookmarkStart w:id="231" w:name="_Toc227659725"/>
      <w:bookmarkStart w:id="232" w:name="_Toc230195064"/>
      <w:bookmarkStart w:id="233" w:name="_Toc228202749"/>
      <w:r>
        <w:rPr>
          <w:rFonts w:hint="eastAsia" w:ascii="黑体" w:hAnsi="黑体" w:eastAsia="黑体" w:cs="黑体"/>
          <w:sz w:val="28"/>
          <w:szCs w:val="28"/>
        </w:rPr>
        <w:t>3.2.2 可扩展性</w:t>
      </w:r>
      <w:bookmarkEnd w:id="224"/>
      <w:bookmarkEnd w:id="225"/>
      <w:bookmarkEnd w:id="226"/>
      <w:bookmarkEnd w:id="227"/>
      <w:bookmarkEnd w:id="228"/>
      <w:bookmarkEnd w:id="229"/>
      <w:bookmarkEnd w:id="230"/>
      <w:bookmarkEnd w:id="231"/>
      <w:bookmarkEnd w:id="232"/>
      <w:bookmarkEnd w:id="233"/>
    </w:p>
    <w:p w14:paraId="6E37BA9E">
      <w:pPr>
        <w:widowControl/>
      </w:pPr>
    </w:p>
    <w:p w14:paraId="6AFF2C31">
      <w:pPr>
        <w:widowControl/>
        <w:ind w:firstLine="480"/>
      </w:pPr>
      <w:r>
        <w:t>系统需要支持新模型、新音色、新人格和新知识库的快速接入，因此在架构上应尽量避免将业务逻辑与具体厂商接口强绑定。</w:t>
      </w:r>
    </w:p>
    <w:p w14:paraId="5A4F4A1C">
      <w:pPr>
        <w:widowControl/>
      </w:pPr>
    </w:p>
    <w:p w14:paraId="2EDB0D2F">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234" w:name="_Toc230197185"/>
      <w:bookmarkStart w:id="235" w:name="_Toc228203243"/>
      <w:bookmarkStart w:id="236" w:name="_Toc228202960"/>
      <w:bookmarkStart w:id="237" w:name="_Toc228203070"/>
      <w:bookmarkStart w:id="238" w:name="_Toc228202750"/>
      <w:bookmarkStart w:id="239" w:name="_Toc230195065"/>
      <w:bookmarkStart w:id="240" w:name="_Toc9592"/>
      <w:bookmarkStart w:id="241" w:name="_Toc228203106"/>
      <w:bookmarkStart w:id="242" w:name="_Toc227659726"/>
      <w:bookmarkStart w:id="243" w:name="_Toc228202889"/>
      <w:r>
        <w:rPr>
          <w:rFonts w:hint="eastAsia" w:ascii="黑体" w:hAnsi="黑体" w:eastAsia="黑体" w:cs="黑体"/>
          <w:sz w:val="28"/>
          <w:szCs w:val="28"/>
        </w:rPr>
        <w:t>3.2.3 可维护性</w:t>
      </w:r>
      <w:bookmarkEnd w:id="234"/>
      <w:bookmarkEnd w:id="235"/>
      <w:bookmarkEnd w:id="236"/>
      <w:bookmarkEnd w:id="237"/>
      <w:bookmarkEnd w:id="238"/>
      <w:bookmarkEnd w:id="239"/>
      <w:bookmarkEnd w:id="240"/>
      <w:bookmarkEnd w:id="241"/>
      <w:bookmarkEnd w:id="242"/>
      <w:bookmarkEnd w:id="243"/>
    </w:p>
    <w:p w14:paraId="249584F7">
      <w:pPr>
        <w:widowControl/>
      </w:pPr>
    </w:p>
    <w:p w14:paraId="171AB6BF">
      <w:pPr>
        <w:widowControl/>
        <w:ind w:firstLine="480"/>
      </w:pPr>
      <w:r>
        <w:t>系统模块较多，涉及前端状态管理、后端接口、数据库和模型调用。若缺少清晰边界，后期维护成本会很高。因此系统在设计中采用模块分层与事件驱动思想，提升维护性。</w:t>
      </w:r>
    </w:p>
    <w:p w14:paraId="76E18E02">
      <w:pPr>
        <w:widowControl/>
      </w:pPr>
    </w:p>
    <w:p w14:paraId="4611CDA6">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244" w:name="_Toc230195066"/>
      <w:bookmarkStart w:id="245" w:name="_Toc227659727"/>
      <w:bookmarkStart w:id="246" w:name="_Toc228203107"/>
      <w:bookmarkStart w:id="247" w:name="_Toc228203244"/>
      <w:bookmarkStart w:id="248" w:name="_Toc228203071"/>
      <w:bookmarkStart w:id="249" w:name="_Toc28078"/>
      <w:bookmarkStart w:id="250" w:name="_Toc228202751"/>
      <w:bookmarkStart w:id="251" w:name="_Toc228202961"/>
      <w:bookmarkStart w:id="252" w:name="_Toc230197186"/>
      <w:bookmarkStart w:id="253" w:name="_Toc228202890"/>
      <w:r>
        <w:rPr>
          <w:rFonts w:hint="eastAsia" w:ascii="黑体" w:hAnsi="黑体" w:eastAsia="黑体" w:cs="黑体"/>
          <w:sz w:val="28"/>
          <w:szCs w:val="28"/>
        </w:rPr>
        <w:t>3.2.4 可靠性</w:t>
      </w:r>
      <w:bookmarkEnd w:id="244"/>
      <w:bookmarkEnd w:id="245"/>
      <w:bookmarkEnd w:id="246"/>
      <w:bookmarkEnd w:id="247"/>
      <w:bookmarkEnd w:id="248"/>
      <w:bookmarkEnd w:id="249"/>
      <w:bookmarkEnd w:id="250"/>
      <w:bookmarkEnd w:id="251"/>
      <w:bookmarkEnd w:id="252"/>
      <w:bookmarkEnd w:id="253"/>
    </w:p>
    <w:p w14:paraId="340B3AF0">
      <w:pPr>
        <w:widowControl/>
      </w:pPr>
    </w:p>
    <w:p w14:paraId="2DE0D6AA">
      <w:pPr>
        <w:widowControl/>
        <w:ind w:firstLine="480"/>
      </w:pPr>
      <w:r>
        <w:t>系统在模型调用失败、语音识别失败或音色克隆失败时，需要给出明确错误提示，并尽量保留当前会话状态和历史数据，以避免交互过程完全中断。</w:t>
      </w:r>
    </w:p>
    <w:p w14:paraId="25980A8E">
      <w:pPr>
        <w:widowControl/>
      </w:pPr>
    </w:p>
    <w:p w14:paraId="54D9B869">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254" w:name="_Toc228203072"/>
      <w:bookmarkStart w:id="255" w:name="_Toc230197187"/>
      <w:bookmarkStart w:id="256" w:name="_Toc13658"/>
      <w:bookmarkStart w:id="257" w:name="_Toc227659728"/>
      <w:bookmarkStart w:id="258" w:name="_Toc228203245"/>
      <w:bookmarkStart w:id="259" w:name="_Toc228202891"/>
      <w:bookmarkStart w:id="260" w:name="_Toc228202962"/>
      <w:bookmarkStart w:id="261" w:name="_Toc228203108"/>
      <w:bookmarkStart w:id="262" w:name="_Toc230195067"/>
      <w:bookmarkStart w:id="263" w:name="_Toc228202752"/>
      <w:r>
        <w:rPr>
          <w:rFonts w:hint="eastAsia" w:ascii="黑体" w:hAnsi="黑体" w:eastAsia="黑体" w:cs="黑体"/>
          <w:sz w:val="28"/>
          <w:szCs w:val="28"/>
        </w:rPr>
        <w:t>3.2.5 安全性与配置隔离</w:t>
      </w:r>
      <w:bookmarkEnd w:id="254"/>
      <w:bookmarkEnd w:id="255"/>
      <w:bookmarkEnd w:id="256"/>
      <w:bookmarkEnd w:id="257"/>
      <w:bookmarkEnd w:id="258"/>
      <w:bookmarkEnd w:id="259"/>
      <w:bookmarkEnd w:id="260"/>
      <w:bookmarkEnd w:id="261"/>
      <w:bookmarkEnd w:id="262"/>
      <w:bookmarkEnd w:id="263"/>
    </w:p>
    <w:p w14:paraId="3F847148">
      <w:pPr>
        <w:widowControl/>
      </w:pPr>
    </w:p>
    <w:p w14:paraId="56FAA887">
      <w:pPr>
        <w:widowControl/>
        <w:ind w:firstLine="480"/>
      </w:pPr>
      <w:r>
        <w:t>由于系统需要管理多家模型服务提供方的 API 信息，因此配置数据不能直接散落在前端页面或普通文本中。项目中通过独立的 Provider 配置表保存服务地址、超时时间和密钥信息，并在后端统一处理模型访问逻辑。这样既降低了前端暴露敏感配置的风险，也使模型接入方式更加集中可控。</w:t>
      </w:r>
    </w:p>
    <w:p w14:paraId="692026EC">
      <w:pPr>
        <w:widowControl/>
      </w:pPr>
    </w:p>
    <w:p w14:paraId="11820A72">
      <w:pPr>
        <w:pStyle w:val="3"/>
        <w:bidi w:val="0"/>
        <w:rPr>
          <w:rFonts w:hint="eastAsia" w:ascii="黑体" w:hAnsi="黑体" w:eastAsia="黑体" w:cs="黑体"/>
        </w:rPr>
      </w:pPr>
      <w:bookmarkStart w:id="264" w:name="_Toc230197188"/>
      <w:bookmarkStart w:id="265" w:name="_Toc285"/>
      <w:bookmarkStart w:id="266" w:name="_Toc228203109"/>
      <w:bookmarkStart w:id="267" w:name="_Toc227659729"/>
      <w:bookmarkStart w:id="268" w:name="_Toc230195068"/>
      <w:bookmarkStart w:id="269" w:name="_Toc228203073"/>
      <w:bookmarkStart w:id="270" w:name="_Toc228202963"/>
      <w:bookmarkStart w:id="271" w:name="_Toc228203246"/>
      <w:bookmarkStart w:id="272" w:name="_Toc228202892"/>
      <w:bookmarkStart w:id="273" w:name="_Toc228202753"/>
      <w:r>
        <w:rPr>
          <w:rFonts w:hint="eastAsia" w:ascii="黑体" w:hAnsi="黑体" w:eastAsia="黑体" w:cs="黑体"/>
        </w:rPr>
        <w:t>3.3 系统业务流程分析</w:t>
      </w:r>
      <w:bookmarkEnd w:id="264"/>
      <w:bookmarkEnd w:id="265"/>
      <w:bookmarkEnd w:id="266"/>
      <w:bookmarkEnd w:id="267"/>
      <w:bookmarkEnd w:id="268"/>
      <w:bookmarkEnd w:id="269"/>
      <w:bookmarkEnd w:id="270"/>
      <w:bookmarkEnd w:id="271"/>
      <w:bookmarkEnd w:id="272"/>
      <w:bookmarkEnd w:id="273"/>
    </w:p>
    <w:p w14:paraId="44D781AB">
      <w:pPr>
        <w:widowControl/>
      </w:pPr>
    </w:p>
    <w:p w14:paraId="1A965730">
      <w:pPr>
        <w:widowControl/>
        <w:ind w:firstLine="480"/>
      </w:pPr>
      <w:r>
        <w:t>系统主要业务流程包括文本对话流程、语音输入流程和实时通话流程。</w:t>
      </w:r>
    </w:p>
    <w:p w14:paraId="149B8CA7">
      <w:pPr>
        <w:widowControl/>
      </w:pPr>
    </w:p>
    <w:p w14:paraId="2E6FAFB2">
      <w:pPr>
        <w:widowControl/>
        <w:ind w:firstLine="480"/>
      </w:pPr>
      <w:r>
        <w:t>文本对话流程为：用户输入文本，前端调用会话运行时发起文本轮次，请求后端聊天服务，后端结合历史上下文和知识检索结果生成回答，再将文本和可选音频返回前端显示与播放。</w:t>
      </w:r>
    </w:p>
    <w:p w14:paraId="0DB40F04">
      <w:pPr>
        <w:widowControl/>
      </w:pPr>
    </w:p>
    <w:p w14:paraId="4FB0CDA4">
      <w:pPr>
        <w:widowControl/>
        <w:ind w:firstLine="480"/>
      </w:pPr>
      <w:r>
        <w:t>语音输入流程为：用户在前端触发录音，浏览器识别或后端识别得到文本，再将文本作为一轮输入提交至聊天服务，后续处理流程与文本对话一致。</w:t>
      </w:r>
    </w:p>
    <w:p w14:paraId="4CCDE777">
      <w:pPr>
        <w:widowControl/>
      </w:pPr>
    </w:p>
    <w:p w14:paraId="1235A6BC">
      <w:pPr>
        <w:widowControl/>
        <w:ind w:firstLine="480"/>
      </w:pPr>
      <w:r>
        <w:t>实时通话流程为：前端持续采集音频并通过 WebSocket 传输给后端，后端根据事件时机执行局部转写、整句提交、回复生成和音频合成，同时向前端持续回传状态、文本和音频事件。若用户在播报阶段再次讲话，系统触发打断机制，终止当前回复并转入下一轮处理。</w:t>
      </w:r>
    </w:p>
    <w:p w14:paraId="2F4A405B">
      <w:pPr>
        <w:widowControl/>
      </w:pPr>
    </w:p>
    <w:p w14:paraId="4E93B687">
      <w:pPr>
        <w:pStyle w:val="3"/>
        <w:bidi w:val="0"/>
        <w:rPr>
          <w:rFonts w:hint="eastAsia" w:ascii="黑体" w:hAnsi="黑体" w:eastAsia="黑体" w:cs="黑体"/>
        </w:rPr>
      </w:pPr>
      <w:bookmarkStart w:id="274" w:name="_Toc228202964"/>
      <w:bookmarkStart w:id="275" w:name="_Toc27245"/>
      <w:bookmarkStart w:id="276" w:name="_Toc228202754"/>
      <w:bookmarkStart w:id="277" w:name="_Toc230195069"/>
      <w:bookmarkStart w:id="278" w:name="_Toc230197189"/>
      <w:bookmarkStart w:id="279" w:name="_Toc227659730"/>
      <w:bookmarkStart w:id="280" w:name="_Toc228203074"/>
      <w:bookmarkStart w:id="281" w:name="_Toc228203247"/>
      <w:bookmarkStart w:id="282" w:name="_Toc228202893"/>
      <w:bookmarkStart w:id="283" w:name="_Toc228203110"/>
      <w:r>
        <w:rPr>
          <w:rFonts w:hint="eastAsia" w:ascii="黑体" w:hAnsi="黑体" w:eastAsia="黑体" w:cs="黑体"/>
        </w:rPr>
        <w:t>3.4 数据库设计</w:t>
      </w:r>
      <w:bookmarkEnd w:id="274"/>
      <w:bookmarkEnd w:id="275"/>
      <w:bookmarkEnd w:id="276"/>
      <w:bookmarkEnd w:id="277"/>
      <w:bookmarkEnd w:id="278"/>
      <w:bookmarkEnd w:id="279"/>
      <w:bookmarkEnd w:id="280"/>
      <w:bookmarkEnd w:id="281"/>
      <w:bookmarkEnd w:id="282"/>
      <w:bookmarkEnd w:id="283"/>
    </w:p>
    <w:p w14:paraId="13CE4039">
      <w:pPr>
        <w:widowControl/>
        <w:ind w:firstLine="480"/>
      </w:pPr>
      <w:r>
        <w:t>如图3-1所示，系统数据库并不是围绕单一聊天记录设计，而是同时覆盖了会话、消息、记忆、知识库、模型配置与运行审计等多类数据对象。这种结构说明本系统不仅需要完成问答功能，还需要为知识增强、链路切换和运行追踪提供数据支撑。</w:t>
      </w:r>
    </w:p>
    <w:p w14:paraId="6A8282C0">
      <w:pPr>
        <w:widowControl/>
        <w:spacing w:line="240" w:lineRule="auto"/>
        <w:jc w:val="center"/>
      </w:pPr>
      <w:r>
        <w:drawing>
          <wp:inline distT="0" distB="0" distL="0" distR="0">
            <wp:extent cx="4679950" cy="269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4680000" cy="2698895"/>
                    </a:xfrm>
                    <a:prstGeom prst="rect">
                      <a:avLst/>
                    </a:prstGeom>
                  </pic:spPr>
                </pic:pic>
              </a:graphicData>
            </a:graphic>
          </wp:inline>
        </w:drawing>
      </w:r>
    </w:p>
    <w:p w14:paraId="2BDEFADC">
      <w:pPr>
        <w:keepLines/>
        <w:widowControl/>
        <w:jc w:val="center"/>
      </w:pPr>
      <w:r>
        <w:rPr>
          <w:sz w:val="21"/>
        </w:rPr>
        <w:t>图3-1 数据库 E-R 关系图</w:t>
      </w:r>
    </w:p>
    <w:p w14:paraId="244A8E1C">
      <w:pPr>
        <w:widowControl/>
      </w:pPr>
    </w:p>
    <w:p w14:paraId="5B3A86E3">
      <w:pPr>
        <w:widowControl/>
        <w:ind w:firstLine="480"/>
      </w:pPr>
      <w:r>
        <w:t>系统采用 PostgreSQL 作为主数据库，并结合 pgvector 支持向量数据存储。根据系统功能需要，数据库主要由以下几类核心表构成。</w:t>
      </w:r>
    </w:p>
    <w:p w14:paraId="6F558D93">
      <w:pPr>
        <w:widowControl/>
      </w:pPr>
    </w:p>
    <w:p w14:paraId="40253BCF">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284" w:name="_Toc227659731"/>
      <w:bookmarkStart w:id="285" w:name="_Toc228203111"/>
      <w:bookmarkStart w:id="286" w:name="_Toc228202755"/>
      <w:bookmarkStart w:id="287" w:name="_Toc228203075"/>
      <w:bookmarkStart w:id="288" w:name="_Toc27113"/>
      <w:bookmarkStart w:id="289" w:name="_Toc228202965"/>
      <w:bookmarkStart w:id="290" w:name="_Toc228202894"/>
      <w:bookmarkStart w:id="291" w:name="_Toc230197190"/>
      <w:bookmarkStart w:id="292" w:name="_Toc228203248"/>
      <w:bookmarkStart w:id="293" w:name="_Toc230195070"/>
      <w:r>
        <w:rPr>
          <w:rFonts w:hint="eastAsia" w:ascii="黑体" w:hAnsi="黑体" w:eastAsia="黑体" w:cs="黑体"/>
          <w:sz w:val="28"/>
          <w:szCs w:val="28"/>
        </w:rPr>
        <w:t>3.4.1 会话与消息表</w:t>
      </w:r>
      <w:bookmarkEnd w:id="284"/>
      <w:bookmarkEnd w:id="285"/>
      <w:bookmarkEnd w:id="286"/>
      <w:bookmarkEnd w:id="287"/>
      <w:bookmarkEnd w:id="288"/>
      <w:bookmarkEnd w:id="289"/>
      <w:bookmarkEnd w:id="290"/>
      <w:bookmarkEnd w:id="291"/>
      <w:bookmarkEnd w:id="292"/>
      <w:bookmarkEnd w:id="293"/>
    </w:p>
    <w:p w14:paraId="6F745454">
      <w:pPr>
        <w:widowControl/>
      </w:pPr>
    </w:p>
    <w:p w14:paraId="5CD41C71">
      <w:pPr>
        <w:widowControl/>
        <w:ind w:firstLine="480"/>
      </w:pPr>
      <w:r>
        <w:t>`sessions` 表用于保存会话基本信息，包括会话标题、链路、人格、音色、知识库开关、状态以及创建更新时间等。</w:t>
      </w:r>
    </w:p>
    <w:p w14:paraId="5053F3B1">
      <w:pPr>
        <w:widowControl/>
        <w:ind w:firstLine="480"/>
      </w:pPr>
      <w:r>
        <w:t>`messages` 表用于保存每条用户消息和助手消息，支持文本、图片和音频等多种内容类型，同时保留消息元数据和音频地址。</w:t>
      </w:r>
    </w:p>
    <w:p w14:paraId="3FB8A292">
      <w:pPr>
        <w:widowControl/>
      </w:pPr>
    </w:p>
    <w:p w14:paraId="294189A4">
      <w:pPr>
        <w:widowControl/>
        <w:ind w:firstLine="480"/>
      </w:pPr>
      <w:r>
        <w:t>这两张表共同构成系统历史对话的基础数据层，支撑会话恢复、对话展示和轮次审计。</w:t>
      </w:r>
    </w:p>
    <w:p w14:paraId="524A20CF">
      <w:pPr>
        <w:widowControl/>
      </w:pPr>
    </w:p>
    <w:p w14:paraId="00D982F0">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294" w:name="_Toc230195071"/>
      <w:bookmarkStart w:id="295" w:name="_Toc5534"/>
      <w:bookmarkStart w:id="296" w:name="_Toc228202756"/>
      <w:bookmarkStart w:id="297" w:name="_Toc230197191"/>
      <w:bookmarkStart w:id="298" w:name="_Toc227659732"/>
      <w:bookmarkStart w:id="299" w:name="_Toc228203112"/>
      <w:bookmarkStart w:id="300" w:name="_Toc228202966"/>
      <w:bookmarkStart w:id="301" w:name="_Toc228203076"/>
      <w:bookmarkStart w:id="302" w:name="_Toc228203249"/>
      <w:bookmarkStart w:id="303" w:name="_Toc228202895"/>
      <w:r>
        <w:rPr>
          <w:rFonts w:hint="eastAsia" w:ascii="黑体" w:hAnsi="黑体" w:eastAsia="黑体" w:cs="黑体"/>
          <w:sz w:val="28"/>
          <w:szCs w:val="28"/>
        </w:rPr>
        <w:t>3.4.2 上下文记忆表</w:t>
      </w:r>
      <w:bookmarkEnd w:id="294"/>
      <w:bookmarkEnd w:id="295"/>
      <w:bookmarkEnd w:id="296"/>
      <w:bookmarkEnd w:id="297"/>
      <w:bookmarkEnd w:id="298"/>
      <w:bookmarkEnd w:id="299"/>
      <w:bookmarkEnd w:id="300"/>
      <w:bookmarkEnd w:id="301"/>
      <w:bookmarkEnd w:id="302"/>
      <w:bookmarkEnd w:id="303"/>
    </w:p>
    <w:p w14:paraId="3380ED95">
      <w:pPr>
        <w:widowControl/>
      </w:pPr>
    </w:p>
    <w:p w14:paraId="7427300A">
      <w:pPr>
        <w:widowControl/>
        <w:ind w:firstLine="480"/>
      </w:pPr>
      <w:r>
        <w:t>`session_memories` 表用于保存当前会话的短期记忆和中期摘要，主要服务于多轮对话连续性管理。</w:t>
      </w:r>
    </w:p>
    <w:p w14:paraId="1E6ADCD8">
      <w:pPr>
        <w:widowControl/>
        <w:ind w:firstLine="480"/>
      </w:pPr>
      <w:r>
        <w:t>`long_term_memories` 表用于保存长期记忆摘要及其向量表示，以支持后续语义召回。</w:t>
      </w:r>
    </w:p>
    <w:p w14:paraId="04A7073D">
      <w:pPr>
        <w:widowControl/>
      </w:pPr>
    </w:p>
    <w:p w14:paraId="16CD6E8D">
      <w:pPr>
        <w:widowControl/>
        <w:ind w:firstLine="480"/>
      </w:pPr>
      <w:r>
        <w:t>这种记忆结构并不是简单保存全部历史文本，而是通过短期、中期、长期分层管理方式降低上下文冗余问题。</w:t>
      </w:r>
    </w:p>
    <w:p w14:paraId="6216E452">
      <w:pPr>
        <w:widowControl/>
      </w:pPr>
    </w:p>
    <w:p w14:paraId="23421A79">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304" w:name="_Toc230197192"/>
      <w:bookmarkStart w:id="305" w:name="_Toc228202967"/>
      <w:bookmarkStart w:id="306" w:name="_Toc230195072"/>
      <w:bookmarkStart w:id="307" w:name="_Toc228203077"/>
      <w:bookmarkStart w:id="308" w:name="_Toc16048"/>
      <w:bookmarkStart w:id="309" w:name="_Toc228202896"/>
      <w:bookmarkStart w:id="310" w:name="_Toc228203250"/>
      <w:bookmarkStart w:id="311" w:name="_Toc227659733"/>
      <w:bookmarkStart w:id="312" w:name="_Toc228203113"/>
      <w:bookmarkStart w:id="313" w:name="_Toc228202757"/>
      <w:r>
        <w:rPr>
          <w:rFonts w:hint="eastAsia" w:ascii="黑体" w:hAnsi="黑体" w:eastAsia="黑体" w:cs="黑体"/>
          <w:sz w:val="28"/>
          <w:szCs w:val="28"/>
        </w:rPr>
        <w:t>3.4.3 Provider 与模型目录表</w:t>
      </w:r>
      <w:bookmarkEnd w:id="304"/>
      <w:bookmarkEnd w:id="305"/>
      <w:bookmarkEnd w:id="306"/>
      <w:bookmarkEnd w:id="307"/>
      <w:bookmarkEnd w:id="308"/>
      <w:bookmarkEnd w:id="309"/>
      <w:bookmarkEnd w:id="310"/>
      <w:bookmarkEnd w:id="311"/>
      <w:bookmarkEnd w:id="312"/>
      <w:bookmarkEnd w:id="313"/>
    </w:p>
    <w:p w14:paraId="39FE5106">
      <w:pPr>
        <w:widowControl/>
      </w:pPr>
    </w:p>
    <w:p w14:paraId="6C772E71">
      <w:pPr>
        <w:widowControl/>
        <w:ind w:firstLine="480"/>
      </w:pPr>
      <w:r>
        <w:t>`provider_configs` 表用于保存不同模型服务提供方的基础信息，包括服务地址、加密后的密钥和状态。</w:t>
      </w:r>
    </w:p>
    <w:p w14:paraId="333D8808">
      <w:pPr>
        <w:widowControl/>
        <w:ind w:firstLine="480"/>
      </w:pPr>
      <w:r>
        <w:t>`model_catalog` 表用于保存各 Provider 下的模型名称、类型、启用状态和附加元数据。</w:t>
      </w:r>
    </w:p>
    <w:p w14:paraId="5A9872CC">
      <w:pPr>
        <w:widowControl/>
      </w:pPr>
    </w:p>
    <w:p w14:paraId="2578D86C">
      <w:pPr>
        <w:widowControl/>
        <w:ind w:firstLine="480"/>
      </w:pPr>
      <w:r>
        <w:t>通过这两张表，系统能够实现多模型可配置和多厂商可切换。</w:t>
      </w:r>
    </w:p>
    <w:p w14:paraId="281378AF">
      <w:pPr>
        <w:widowControl/>
      </w:pPr>
    </w:p>
    <w:p w14:paraId="0E099610">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314" w:name="_Toc32476"/>
      <w:bookmarkStart w:id="315" w:name="_Toc228202758"/>
      <w:bookmarkStart w:id="316" w:name="_Toc228202968"/>
      <w:bookmarkStart w:id="317" w:name="_Toc230197193"/>
      <w:bookmarkStart w:id="318" w:name="_Toc228203114"/>
      <w:bookmarkStart w:id="319" w:name="_Toc228202897"/>
      <w:bookmarkStart w:id="320" w:name="_Toc228203251"/>
      <w:bookmarkStart w:id="321" w:name="_Toc227659734"/>
      <w:bookmarkStart w:id="322" w:name="_Toc230195073"/>
      <w:bookmarkStart w:id="323" w:name="_Toc228203078"/>
      <w:r>
        <w:rPr>
          <w:rFonts w:hint="eastAsia" w:ascii="黑体" w:hAnsi="黑体" w:eastAsia="黑体" w:cs="黑体"/>
          <w:sz w:val="28"/>
          <w:szCs w:val="28"/>
        </w:rPr>
        <w:t>3.4.4 个性化配置表</w:t>
      </w:r>
      <w:bookmarkEnd w:id="314"/>
      <w:bookmarkEnd w:id="315"/>
      <w:bookmarkEnd w:id="316"/>
      <w:bookmarkEnd w:id="317"/>
      <w:bookmarkEnd w:id="318"/>
      <w:bookmarkEnd w:id="319"/>
      <w:bookmarkEnd w:id="320"/>
      <w:bookmarkEnd w:id="321"/>
      <w:bookmarkEnd w:id="322"/>
      <w:bookmarkEnd w:id="323"/>
    </w:p>
    <w:p w14:paraId="20CE980A">
      <w:pPr>
        <w:widowControl/>
      </w:pPr>
    </w:p>
    <w:p w14:paraId="30AB8243">
      <w:pPr>
        <w:widowControl/>
        <w:ind w:firstLine="480"/>
      </w:pPr>
      <w:r>
        <w:t>`personas` 表保存人格配置，`voices` 表保存音色配置，`chains` 表保存链路映射配置。</w:t>
      </w:r>
    </w:p>
    <w:p w14:paraId="3EB11AE2">
      <w:pPr>
        <w:widowControl/>
        <w:ind w:firstLine="480"/>
      </w:pPr>
      <w:r>
        <w:t>三者彼此独立，但可以在会话创建时进行组合绑定，从而实现“同一套系统，不同交互风格”的目标。</w:t>
      </w:r>
    </w:p>
    <w:p w14:paraId="2B612213">
      <w:pPr>
        <w:widowControl/>
      </w:pPr>
    </w:p>
    <w:p w14:paraId="486501CD">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324" w:name="_Toc227659735"/>
      <w:bookmarkStart w:id="325" w:name="_Toc228202969"/>
      <w:bookmarkStart w:id="326" w:name="_Toc230197194"/>
      <w:bookmarkStart w:id="327" w:name="_Toc228203252"/>
      <w:bookmarkStart w:id="328" w:name="_Toc3168"/>
      <w:bookmarkStart w:id="329" w:name="_Toc228203079"/>
      <w:bookmarkStart w:id="330" w:name="_Toc228202759"/>
      <w:bookmarkStart w:id="331" w:name="_Toc228203115"/>
      <w:bookmarkStart w:id="332" w:name="_Toc228202898"/>
      <w:bookmarkStart w:id="333" w:name="_Toc230195074"/>
      <w:r>
        <w:rPr>
          <w:rFonts w:hint="eastAsia" w:ascii="黑体" w:hAnsi="黑体" w:eastAsia="黑体" w:cs="黑体"/>
          <w:sz w:val="28"/>
          <w:szCs w:val="28"/>
        </w:rPr>
        <w:t>3.4.5 知识库相关表</w:t>
      </w:r>
      <w:bookmarkEnd w:id="324"/>
      <w:bookmarkEnd w:id="325"/>
      <w:bookmarkEnd w:id="326"/>
      <w:bookmarkEnd w:id="327"/>
      <w:bookmarkEnd w:id="328"/>
      <w:bookmarkEnd w:id="329"/>
      <w:bookmarkEnd w:id="330"/>
      <w:bookmarkEnd w:id="331"/>
      <w:bookmarkEnd w:id="332"/>
      <w:bookmarkEnd w:id="333"/>
    </w:p>
    <w:p w14:paraId="6602F993">
      <w:pPr>
        <w:widowControl/>
      </w:pPr>
    </w:p>
    <w:p w14:paraId="1B2D7005">
      <w:pPr>
        <w:widowControl/>
        <w:ind w:firstLine="480"/>
      </w:pPr>
      <w:r>
        <w:t>`knowledge_bases` 表用于保存知识库基本信息，`knowledge_documents` 表保存上传文档信息，`knowledge_chunks` 表保存切片内容、元数据与向量。</w:t>
      </w:r>
    </w:p>
    <w:p w14:paraId="392F2DB5">
      <w:pPr>
        <w:widowControl/>
        <w:ind w:firstLine="480"/>
      </w:pPr>
      <w:r>
        <w:t>这是系统实现检索增强生成的关键数据基础。</w:t>
      </w:r>
    </w:p>
    <w:p w14:paraId="61F953F1">
      <w:pPr>
        <w:widowControl/>
      </w:pPr>
    </w:p>
    <w:p w14:paraId="35162090">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334" w:name="_Toc14633"/>
      <w:bookmarkStart w:id="335" w:name="_Toc228202760"/>
      <w:bookmarkStart w:id="336" w:name="_Toc228203160"/>
      <w:bookmarkStart w:id="337" w:name="_Toc228202899"/>
      <w:bookmarkStart w:id="338" w:name="_Toc227659736"/>
      <w:bookmarkStart w:id="339" w:name="_Toc228203116"/>
      <w:bookmarkStart w:id="340" w:name="_Toc228203253"/>
      <w:bookmarkStart w:id="341" w:name="_Toc228202970"/>
      <w:bookmarkStart w:id="342" w:name="_Toc230197195"/>
      <w:bookmarkStart w:id="343" w:name="_Toc230195075"/>
      <w:r>
        <w:rPr>
          <w:rFonts w:hint="eastAsia" w:ascii="黑体" w:hAnsi="黑体" w:eastAsia="黑体" w:cs="黑体"/>
          <w:sz w:val="28"/>
          <w:szCs w:val="28"/>
        </w:rPr>
        <w:t>3.4.6 审计与运行配置表</w:t>
      </w:r>
      <w:bookmarkEnd w:id="334"/>
      <w:bookmarkEnd w:id="335"/>
      <w:bookmarkEnd w:id="336"/>
      <w:bookmarkEnd w:id="337"/>
      <w:bookmarkEnd w:id="338"/>
      <w:bookmarkEnd w:id="339"/>
      <w:bookmarkEnd w:id="340"/>
      <w:bookmarkEnd w:id="341"/>
      <w:bookmarkEnd w:id="342"/>
      <w:bookmarkEnd w:id="343"/>
    </w:p>
    <w:p w14:paraId="2CEC1040">
      <w:pPr>
        <w:widowControl/>
      </w:pPr>
    </w:p>
    <w:p w14:paraId="77383C37">
      <w:pPr>
        <w:widowControl/>
        <w:ind w:firstLine="480"/>
      </w:pPr>
      <w:r>
        <w:t>`call_configs` 表用于保存默认实时通话配置和回退模型配置。</w:t>
      </w:r>
    </w:p>
    <w:p w14:paraId="436B096F">
      <w:pPr>
        <w:widowControl/>
        <w:ind w:firstLine="480"/>
      </w:pPr>
      <w:r>
        <w:t>`session_chain_audits` 表记录链路执行模式、成功状态、失败原因和跟踪信息，为系统调试、实验分析和问题追踪提供依据。</w:t>
      </w:r>
    </w:p>
    <w:p w14:paraId="7C55C01C">
      <w:pPr>
        <w:widowControl/>
      </w:pPr>
    </w:p>
    <w:p w14:paraId="00B7FBBF">
      <w:pPr>
        <w:pStyle w:val="3"/>
        <w:bidi w:val="0"/>
        <w:rPr>
          <w:rFonts w:hint="eastAsia" w:ascii="黑体" w:hAnsi="黑体" w:eastAsia="黑体" w:cs="黑体"/>
        </w:rPr>
      </w:pPr>
      <w:bookmarkStart w:id="344" w:name="_Toc13441"/>
      <w:bookmarkStart w:id="345" w:name="_Toc228203117"/>
      <w:bookmarkStart w:id="346" w:name="_Toc230197196"/>
      <w:bookmarkStart w:id="347" w:name="_Toc228203161"/>
      <w:bookmarkStart w:id="348" w:name="_Toc228202971"/>
      <w:bookmarkStart w:id="349" w:name="_Toc227659737"/>
      <w:bookmarkStart w:id="350" w:name="_Toc228202900"/>
      <w:bookmarkStart w:id="351" w:name="_Toc228202761"/>
      <w:bookmarkStart w:id="352" w:name="_Toc228203254"/>
      <w:bookmarkStart w:id="353" w:name="_Toc230195076"/>
      <w:r>
        <w:rPr>
          <w:rFonts w:hint="eastAsia" w:ascii="黑体" w:hAnsi="黑体" w:eastAsia="黑体" w:cs="黑体"/>
        </w:rPr>
        <w:t>3.5 数据库设计小结</w:t>
      </w:r>
      <w:bookmarkEnd w:id="344"/>
      <w:bookmarkEnd w:id="345"/>
      <w:bookmarkEnd w:id="346"/>
      <w:bookmarkEnd w:id="347"/>
      <w:bookmarkEnd w:id="348"/>
      <w:bookmarkEnd w:id="349"/>
      <w:bookmarkEnd w:id="350"/>
      <w:bookmarkEnd w:id="351"/>
      <w:bookmarkEnd w:id="352"/>
      <w:bookmarkEnd w:id="353"/>
    </w:p>
    <w:p w14:paraId="2D416E62">
      <w:pPr>
        <w:widowControl/>
      </w:pPr>
    </w:p>
    <w:p w14:paraId="42346E95">
      <w:pPr>
        <w:widowControl/>
        <w:ind w:firstLine="480"/>
      </w:pPr>
      <w:r>
        <w:t>从数据库结构来看，本系统并非单一聊天记录系统，而是围绕会话、记忆、知识库、模型配置与运行审计构建了较完整的数据支撑体系。这一设计使系统不仅能够完成问答任务，还具备一定的实验平台和工程管理属性。</w:t>
      </w:r>
    </w:p>
    <w:p w14:paraId="70832C52">
      <w:pPr>
        <w:widowControl/>
      </w:pPr>
    </w:p>
    <w:p w14:paraId="73483461">
      <w:pPr>
        <w:pStyle w:val="3"/>
        <w:bidi w:val="0"/>
        <w:rPr>
          <w:rFonts w:hint="eastAsia" w:ascii="黑体" w:hAnsi="黑体" w:eastAsia="黑体" w:cs="黑体"/>
        </w:rPr>
      </w:pPr>
      <w:bookmarkStart w:id="354" w:name="_Toc228203118"/>
      <w:bookmarkStart w:id="355" w:name="_Toc227659738"/>
      <w:bookmarkStart w:id="356" w:name="_Toc230195077"/>
      <w:bookmarkStart w:id="357" w:name="_Toc230197197"/>
      <w:bookmarkStart w:id="358" w:name="_Toc228203162"/>
      <w:bookmarkStart w:id="359" w:name="_Toc228203255"/>
      <w:bookmarkStart w:id="360" w:name="_Toc30801"/>
      <w:bookmarkStart w:id="361" w:name="_Toc228202762"/>
      <w:bookmarkStart w:id="362" w:name="_Toc228202901"/>
      <w:bookmarkStart w:id="363" w:name="_Toc228202972"/>
      <w:r>
        <w:rPr>
          <w:rFonts w:hint="eastAsia" w:ascii="黑体" w:hAnsi="黑体" w:eastAsia="黑体" w:cs="黑体"/>
        </w:rPr>
        <w:t>3.6 典型用例分析</w:t>
      </w:r>
      <w:bookmarkEnd w:id="354"/>
      <w:bookmarkEnd w:id="355"/>
      <w:bookmarkEnd w:id="356"/>
      <w:bookmarkEnd w:id="357"/>
      <w:bookmarkEnd w:id="358"/>
      <w:bookmarkEnd w:id="359"/>
      <w:bookmarkEnd w:id="360"/>
      <w:bookmarkEnd w:id="361"/>
      <w:bookmarkEnd w:id="362"/>
      <w:bookmarkEnd w:id="363"/>
    </w:p>
    <w:p w14:paraId="340E7157">
      <w:pPr>
        <w:widowControl/>
      </w:pPr>
    </w:p>
    <w:p w14:paraId="291ED313">
      <w:pPr>
        <w:widowControl/>
        <w:ind w:firstLine="480"/>
      </w:pPr>
      <w:r>
        <w:t>为了更清晰地说明系统需求，本文进一步选取几个典型使用场景进行分析。</w:t>
      </w:r>
    </w:p>
    <w:p w14:paraId="1E9449C9">
      <w:pPr>
        <w:widowControl/>
      </w:pPr>
    </w:p>
    <w:p w14:paraId="39DF5B3E">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364" w:name="_Toc228203119"/>
      <w:bookmarkStart w:id="365" w:name="_Toc227659739"/>
      <w:bookmarkStart w:id="366" w:name="_Toc228202973"/>
      <w:bookmarkStart w:id="367" w:name="_Toc228202763"/>
      <w:bookmarkStart w:id="368" w:name="_Toc228203256"/>
      <w:bookmarkStart w:id="369" w:name="_Toc230195078"/>
      <w:bookmarkStart w:id="370" w:name="_Toc230197198"/>
      <w:bookmarkStart w:id="371" w:name="_Toc228202902"/>
      <w:bookmarkStart w:id="372" w:name="_Toc228203163"/>
      <w:bookmarkStart w:id="373" w:name="_Toc6787"/>
      <w:r>
        <w:rPr>
          <w:rFonts w:hint="eastAsia" w:ascii="黑体" w:hAnsi="黑体" w:eastAsia="黑体" w:cs="黑体"/>
          <w:sz w:val="28"/>
          <w:szCs w:val="28"/>
        </w:rPr>
        <w:t>3.6.1 文本问答用例</w:t>
      </w:r>
      <w:bookmarkEnd w:id="364"/>
      <w:bookmarkEnd w:id="365"/>
      <w:bookmarkEnd w:id="366"/>
      <w:bookmarkEnd w:id="367"/>
      <w:bookmarkEnd w:id="368"/>
      <w:bookmarkEnd w:id="369"/>
      <w:bookmarkEnd w:id="370"/>
      <w:bookmarkEnd w:id="371"/>
      <w:bookmarkEnd w:id="372"/>
      <w:bookmarkEnd w:id="373"/>
    </w:p>
    <w:p w14:paraId="48BC2E58">
      <w:pPr>
        <w:widowControl/>
      </w:pPr>
    </w:p>
    <w:p w14:paraId="764AB11E">
      <w:pPr>
        <w:widowControl/>
        <w:ind w:firstLine="480"/>
      </w:pPr>
      <w:r>
        <w:t>用户在聊天中心输入文本问题，系统创建或切换到指定会话后，将文本提交给后端。后端根据会话对应的人格、链路、知识库开关和模型配置组织上下文，并返回文本回答及可选音频。该用例体现了系统的基础问答能力，也是其它语音场景最终会收敛到的核心处理路径。</w:t>
      </w:r>
    </w:p>
    <w:p w14:paraId="2A79D338">
      <w:pPr>
        <w:widowControl/>
      </w:pPr>
    </w:p>
    <w:p w14:paraId="1EA8E6FC">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374" w:name="_Toc228203257"/>
      <w:bookmarkStart w:id="375" w:name="_Toc228203164"/>
      <w:bookmarkStart w:id="376" w:name="_Toc230195079"/>
      <w:bookmarkStart w:id="377" w:name="_Toc228202974"/>
      <w:bookmarkStart w:id="378" w:name="_Toc230197199"/>
      <w:bookmarkStart w:id="379" w:name="_Toc227659740"/>
      <w:bookmarkStart w:id="380" w:name="_Toc228203120"/>
      <w:bookmarkStart w:id="381" w:name="_Toc228202764"/>
      <w:bookmarkStart w:id="382" w:name="_Toc32119"/>
      <w:bookmarkStart w:id="383" w:name="_Toc228202903"/>
      <w:r>
        <w:rPr>
          <w:rFonts w:hint="eastAsia" w:ascii="黑体" w:hAnsi="黑体" w:eastAsia="黑体" w:cs="黑体"/>
          <w:sz w:val="28"/>
          <w:szCs w:val="28"/>
        </w:rPr>
        <w:t>3.6.2 语音输入用例</w:t>
      </w:r>
      <w:bookmarkEnd w:id="374"/>
      <w:bookmarkEnd w:id="375"/>
      <w:bookmarkEnd w:id="376"/>
      <w:bookmarkEnd w:id="377"/>
      <w:bookmarkEnd w:id="378"/>
      <w:bookmarkEnd w:id="379"/>
      <w:bookmarkEnd w:id="380"/>
      <w:bookmarkEnd w:id="381"/>
      <w:bookmarkEnd w:id="382"/>
      <w:bookmarkEnd w:id="383"/>
    </w:p>
    <w:p w14:paraId="50B20AA4">
      <w:pPr>
        <w:widowControl/>
      </w:pPr>
    </w:p>
    <w:p w14:paraId="594F1F27">
      <w:pPr>
        <w:widowControl/>
        <w:ind w:firstLine="480"/>
      </w:pPr>
      <w:r>
        <w:t>用户点击语音输入后开始说话。系统根据当前设备能力优先采用浏览器识别，若浏览器不支持则回退到后端录音识别。识别得到文本后，系统自动将文本作为一轮消息提交，并返回对应回答。该用例体现了系统在兼容性和易用性方面的设计目标。</w:t>
      </w:r>
    </w:p>
    <w:p w14:paraId="4B6AF262">
      <w:pPr>
        <w:widowControl/>
      </w:pPr>
    </w:p>
    <w:p w14:paraId="60E183EC">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384" w:name="_Toc230197200"/>
      <w:bookmarkStart w:id="385" w:name="_Toc172"/>
      <w:bookmarkStart w:id="386" w:name="_Toc228203121"/>
      <w:bookmarkStart w:id="387" w:name="_Toc230195080"/>
      <w:bookmarkStart w:id="388" w:name="_Toc227659741"/>
      <w:bookmarkStart w:id="389" w:name="_Toc228202765"/>
      <w:bookmarkStart w:id="390" w:name="_Toc228203258"/>
      <w:bookmarkStart w:id="391" w:name="_Toc228203165"/>
      <w:bookmarkStart w:id="392" w:name="_Toc228202975"/>
      <w:bookmarkStart w:id="393" w:name="_Toc228202904"/>
      <w:r>
        <w:rPr>
          <w:rFonts w:hint="eastAsia" w:ascii="黑体" w:hAnsi="黑体" w:eastAsia="黑体" w:cs="黑体"/>
          <w:sz w:val="28"/>
          <w:szCs w:val="28"/>
        </w:rPr>
        <w:t>3.6.3 实时语音通话用例</w:t>
      </w:r>
      <w:bookmarkEnd w:id="384"/>
      <w:bookmarkEnd w:id="385"/>
      <w:bookmarkEnd w:id="386"/>
      <w:bookmarkEnd w:id="387"/>
      <w:bookmarkEnd w:id="388"/>
      <w:bookmarkEnd w:id="389"/>
      <w:bookmarkEnd w:id="390"/>
      <w:bookmarkEnd w:id="391"/>
      <w:bookmarkEnd w:id="392"/>
      <w:bookmarkEnd w:id="393"/>
    </w:p>
    <w:p w14:paraId="468EEB45">
      <w:pPr>
        <w:widowControl/>
      </w:pPr>
    </w:p>
    <w:p w14:paraId="73E49D8A">
      <w:pPr>
        <w:widowControl/>
        <w:ind w:firstLine="480"/>
      </w:pPr>
      <w:r>
        <w:t>用户启动实时通话模式后持续讲话，系统实时接收音频并返回部分转写、最终转写、助手文本与语音播报结果。如果在助手播报期间用户再次开口，系统将执行打断逻辑，结束当前回复并开始新的轮次。该用例能够集中体现系统在实时性、状态切换和事件驱动设计方面的特点。</w:t>
      </w:r>
    </w:p>
    <w:p w14:paraId="247CB16B">
      <w:pPr>
        <w:widowControl/>
      </w:pPr>
    </w:p>
    <w:p w14:paraId="5EAF1A21">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394" w:name="_Toc228202905"/>
      <w:bookmarkStart w:id="395" w:name="_Toc228203259"/>
      <w:bookmarkStart w:id="396" w:name="_Toc6347"/>
      <w:bookmarkStart w:id="397" w:name="_Toc230195081"/>
      <w:bookmarkStart w:id="398" w:name="_Toc230197201"/>
      <w:bookmarkStart w:id="399" w:name="_Toc228203166"/>
      <w:bookmarkStart w:id="400" w:name="_Toc227659742"/>
      <w:bookmarkStart w:id="401" w:name="_Toc228203122"/>
      <w:bookmarkStart w:id="402" w:name="_Toc228202976"/>
      <w:bookmarkStart w:id="403" w:name="_Toc228202766"/>
      <w:r>
        <w:rPr>
          <w:rFonts w:hint="eastAsia" w:ascii="黑体" w:hAnsi="黑体" w:eastAsia="黑体" w:cs="黑体"/>
          <w:sz w:val="28"/>
          <w:szCs w:val="28"/>
        </w:rPr>
        <w:t>3.6.4 知识增强问答用例</w:t>
      </w:r>
      <w:bookmarkEnd w:id="394"/>
      <w:bookmarkEnd w:id="395"/>
      <w:bookmarkEnd w:id="396"/>
      <w:bookmarkEnd w:id="397"/>
      <w:bookmarkEnd w:id="398"/>
      <w:bookmarkEnd w:id="399"/>
      <w:bookmarkEnd w:id="400"/>
      <w:bookmarkEnd w:id="401"/>
      <w:bookmarkEnd w:id="402"/>
      <w:bookmarkEnd w:id="403"/>
    </w:p>
    <w:p w14:paraId="7E8A5008">
      <w:pPr>
        <w:keepNext/>
        <w:keepLines/>
        <w:ind w:firstLine="480"/>
      </w:pPr>
      <w:r>
        <w:t>为了更直观地说明本系统面向的使用环境，本文在需求与典型用例分析之后补充多模态交互应用场景示意图，如图3-2所示。该图用于说明文本、语音输入和实时通话在同一学习或咨询场景中的协同关系，不替代系统真实界面与真实链路图。</w:t>
      </w:r>
    </w:p>
    <w:p w14:paraId="1B2D4044">
      <w:pPr>
        <w:keepNext/>
        <w:keepLines/>
        <w:spacing w:line="240" w:lineRule="auto"/>
        <w:jc w:val="center"/>
      </w:pPr>
      <w:r>
        <w:drawing>
          <wp:inline distT="0" distB="0" distL="114300" distR="114300">
            <wp:extent cx="4859655" cy="2714625"/>
            <wp:effectExtent l="0" t="0" r="1905" b="133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4860000" cy="2714856"/>
                    </a:xfrm>
                    <a:prstGeom prst="rect">
                      <a:avLst/>
                    </a:prstGeom>
                  </pic:spPr>
                </pic:pic>
              </a:graphicData>
            </a:graphic>
          </wp:inline>
        </w:drawing>
      </w:r>
    </w:p>
    <w:p w14:paraId="32071FD6">
      <w:pPr>
        <w:keepLines/>
        <w:jc w:val="center"/>
      </w:pPr>
      <w:r>
        <w:rPr>
          <w:sz w:val="21"/>
        </w:rPr>
        <w:t>图3-2 多模态交互应用场景示意图</w:t>
      </w:r>
    </w:p>
    <w:p w14:paraId="565D11E2">
      <w:pPr>
        <w:widowControl/>
      </w:pPr>
    </w:p>
    <w:p w14:paraId="4B83ED55">
      <w:pPr>
        <w:widowControl/>
        <w:ind w:firstLine="480"/>
      </w:pPr>
      <w:r>
        <w:t>用户在导入知识库文档后，提出与文档内容相关的问题。系统先执行知识检索，召回文档切片并构造知识上下文，再交由文本模型生成回答。该用例主要体现系统相较于普通聊天机器人的差异化能力。</w:t>
      </w:r>
    </w:p>
    <w:p w14:paraId="1F34B4BE">
      <w:pPr>
        <w:pStyle w:val="2"/>
        <w:keepNext w:val="0"/>
        <w:pageBreakBefore/>
        <w:widowControl/>
        <w:rPr>
          <w:rFonts w:hint="eastAsia" w:ascii="黑体" w:hAnsi="黑体" w:eastAsia="黑体" w:cs="黑体"/>
        </w:rPr>
      </w:pPr>
      <w:bookmarkStart w:id="404" w:name="_Toc230197202"/>
      <w:bookmarkStart w:id="405" w:name="_Toc228202906"/>
      <w:bookmarkStart w:id="406" w:name="_Toc228203123"/>
      <w:bookmarkStart w:id="407" w:name="_Toc228202767"/>
      <w:bookmarkStart w:id="408" w:name="_Toc228203167"/>
      <w:bookmarkStart w:id="409" w:name="_Toc230195082"/>
      <w:bookmarkStart w:id="410" w:name="_Toc228202977"/>
      <w:bookmarkStart w:id="411" w:name="_Toc14692"/>
      <w:bookmarkStart w:id="412" w:name="_Toc228203260"/>
      <w:bookmarkStart w:id="413" w:name="_Toc227659743"/>
      <w:r>
        <w:rPr>
          <w:rFonts w:hint="eastAsia" w:ascii="黑体" w:hAnsi="黑体" w:eastAsia="黑体" w:cs="黑体"/>
        </w:rPr>
        <w:t>4 系统总体设计</w:t>
      </w:r>
      <w:bookmarkEnd w:id="404"/>
      <w:bookmarkEnd w:id="405"/>
      <w:bookmarkEnd w:id="406"/>
      <w:bookmarkEnd w:id="407"/>
      <w:bookmarkEnd w:id="408"/>
      <w:bookmarkEnd w:id="409"/>
      <w:bookmarkEnd w:id="410"/>
      <w:bookmarkEnd w:id="411"/>
      <w:bookmarkEnd w:id="412"/>
      <w:bookmarkEnd w:id="413"/>
    </w:p>
    <w:p w14:paraId="44068EDA">
      <w:pPr>
        <w:widowControl/>
        <w:ind w:firstLine="480"/>
      </w:pPr>
      <w:r>
        <w:t>如图4-1所示，系统整体采用自上而下的分层结构。前端表现层负责交互呈现，会话运行层负责统一状态与事件，策略执行层负责组织不同语音链路，服务编排层负责模型调用与业务处理，底层数据与配置层则提供持久化和检索支撑。</w:t>
      </w:r>
    </w:p>
    <w:p w14:paraId="4AA31304">
      <w:pPr>
        <w:widowControl/>
        <w:spacing w:line="240" w:lineRule="auto"/>
        <w:jc w:val="center"/>
      </w:pPr>
      <w:r>
        <w:drawing>
          <wp:inline distT="0" distB="0" distL="0" distR="0">
            <wp:extent cx="4679950" cy="1295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7"/>
                    <a:stretch>
                      <a:fillRect/>
                    </a:stretch>
                  </pic:blipFill>
                  <pic:spPr>
                    <a:xfrm>
                      <a:off x="0" y="0"/>
                      <a:ext cx="4680000" cy="1295919"/>
                    </a:xfrm>
                    <a:prstGeom prst="rect">
                      <a:avLst/>
                    </a:prstGeom>
                  </pic:spPr>
                </pic:pic>
              </a:graphicData>
            </a:graphic>
          </wp:inline>
        </w:drawing>
      </w:r>
    </w:p>
    <w:p w14:paraId="6D1D67C7">
      <w:pPr>
        <w:keepLines/>
        <w:widowControl/>
        <w:jc w:val="center"/>
      </w:pPr>
      <w:r>
        <w:rPr>
          <w:sz w:val="21"/>
        </w:rPr>
        <w:t>图4-1 系统总体架构图</w:t>
      </w:r>
    </w:p>
    <w:p w14:paraId="1C2329A4">
      <w:pPr>
        <w:widowControl/>
      </w:pPr>
    </w:p>
    <w:p w14:paraId="0C01453C">
      <w:pPr>
        <w:pStyle w:val="3"/>
        <w:bidi w:val="0"/>
        <w:rPr>
          <w:rFonts w:hint="eastAsia" w:ascii="黑体" w:hAnsi="黑体" w:eastAsia="黑体" w:cs="黑体"/>
        </w:rPr>
      </w:pPr>
      <w:bookmarkStart w:id="414" w:name="_Toc228203261"/>
      <w:bookmarkStart w:id="415" w:name="_Toc228202907"/>
      <w:bookmarkStart w:id="416" w:name="_Toc228203124"/>
      <w:bookmarkStart w:id="417" w:name="_Toc228202978"/>
      <w:bookmarkStart w:id="418" w:name="_Toc29222"/>
      <w:bookmarkStart w:id="419" w:name="_Toc230197203"/>
      <w:bookmarkStart w:id="420" w:name="_Toc228203168"/>
      <w:bookmarkStart w:id="421" w:name="_Toc227659744"/>
      <w:bookmarkStart w:id="422" w:name="_Toc230195083"/>
      <w:bookmarkStart w:id="423" w:name="_Toc228202768"/>
      <w:r>
        <w:rPr>
          <w:rFonts w:hint="eastAsia" w:ascii="黑体" w:hAnsi="黑体" w:eastAsia="黑体" w:cs="黑体"/>
        </w:rPr>
        <w:t>4.1 总体架构设计思路</w:t>
      </w:r>
      <w:bookmarkEnd w:id="414"/>
      <w:bookmarkEnd w:id="415"/>
      <w:bookmarkEnd w:id="416"/>
      <w:bookmarkEnd w:id="417"/>
      <w:bookmarkEnd w:id="418"/>
      <w:bookmarkEnd w:id="419"/>
      <w:bookmarkEnd w:id="420"/>
      <w:bookmarkEnd w:id="421"/>
      <w:bookmarkEnd w:id="422"/>
      <w:bookmarkEnd w:id="423"/>
    </w:p>
    <w:p w14:paraId="27C9BB4E">
      <w:pPr>
        <w:widowControl/>
        <w:ind w:firstLine="480"/>
      </w:pPr>
      <w:r>
        <w:t>为了更具体地说明各主要功能在系统中的组织关系，本文进一步给出系统功能模块划分，如图4-2所示。该图强调的是面向使用场景的功能构成，而不是底层实现层次。</w:t>
      </w:r>
    </w:p>
    <w:p w14:paraId="01237522">
      <w:pPr>
        <w:widowControl/>
        <w:spacing w:line="240" w:lineRule="auto"/>
        <w:jc w:val="center"/>
      </w:pPr>
      <w:r>
        <w:drawing>
          <wp:inline distT="0" distB="0" distL="0" distR="0">
            <wp:extent cx="4679950" cy="29292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8"/>
                    <a:stretch>
                      <a:fillRect/>
                    </a:stretch>
                  </pic:blipFill>
                  <pic:spPr>
                    <a:xfrm>
                      <a:off x="0" y="0"/>
                      <a:ext cx="4680000" cy="2929534"/>
                    </a:xfrm>
                    <a:prstGeom prst="rect">
                      <a:avLst/>
                    </a:prstGeom>
                  </pic:spPr>
                </pic:pic>
              </a:graphicData>
            </a:graphic>
          </wp:inline>
        </w:drawing>
      </w:r>
    </w:p>
    <w:p w14:paraId="48514C01">
      <w:pPr>
        <w:keepLines/>
        <w:widowControl/>
        <w:jc w:val="center"/>
      </w:pPr>
      <w:r>
        <w:rPr>
          <w:sz w:val="21"/>
        </w:rPr>
        <w:t>图4-2 系统功能模块图</w:t>
      </w:r>
    </w:p>
    <w:p w14:paraId="71DD941C">
      <w:pPr>
        <w:widowControl/>
        <w:ind w:firstLine="480"/>
      </w:pPr>
      <w:r>
        <w:t>从图4-2可以看出，聊天中心、语音输入、实时通话、知识库管理以及人格与音色管理等前端功能，最终都通过统一会话运行时与后端服务进行协同。这种组织方式使系统既能保持功能边界清晰，又能避免不同页面各自维护一套独立的交互逻辑。</w:t>
      </w:r>
    </w:p>
    <w:p w14:paraId="5C87E1FE">
      <w:pPr>
        <w:widowControl/>
      </w:pPr>
    </w:p>
    <w:p w14:paraId="63F5B5CC">
      <w:pPr>
        <w:widowControl/>
        <w:ind w:firstLine="480"/>
      </w:pPr>
      <w:r>
        <w:t>本系统遵循分层设计、统一抽象和策略可替换的设计思想。系统总体上可以划分为表现层、会话运行层、策略执行层、服务编排层和数据配置层五个层次。</w:t>
      </w:r>
    </w:p>
    <w:p w14:paraId="644C3BDB">
      <w:pPr>
        <w:widowControl/>
      </w:pPr>
    </w:p>
    <w:p w14:paraId="5BA13E36">
      <w:pPr>
        <w:widowControl/>
        <w:ind w:firstLine="480"/>
      </w:pPr>
      <w:r>
        <w:t>表现层由前端页面构成，负责展示对话界面、配置界面、知识库管理界面和系统设置界面，并采集用户输入。</w:t>
      </w:r>
    </w:p>
    <w:p w14:paraId="53DC8EE8">
      <w:pPr>
        <w:widowControl/>
        <w:ind w:firstLine="480"/>
      </w:pPr>
      <w:r>
        <w:t>会话运行层以前端 `SessionRuntime` 为核心，负责统一会话生命周期管理、事件收发、状态切换和指标采集。</w:t>
      </w:r>
    </w:p>
    <w:p w14:paraId="4F634CB2">
      <w:pPr>
        <w:widowControl/>
        <w:ind w:firstLine="480"/>
      </w:pPr>
      <w:r>
        <w:t>策略执行层负责组织不同交互策略，包括一体化实时链路和分阶段链路。</w:t>
      </w:r>
    </w:p>
    <w:p w14:paraId="2F823084">
      <w:pPr>
        <w:widowControl/>
        <w:ind w:firstLine="480"/>
      </w:pPr>
      <w:r>
        <w:t>服务编排层由 FastAPI 提供，负责会话接口、模型调用、知识检索、实时 WebSocket 通道和音色处理等。</w:t>
      </w:r>
    </w:p>
    <w:p w14:paraId="308C085A">
      <w:pPr>
        <w:widowControl/>
        <w:ind w:firstLine="480"/>
      </w:pPr>
      <w:r>
        <w:t>数据与配置层由 PostgreSQL、pgvector 以及文件存储共同构成，负责持久化会话数据、知识向量、音色样本和配置数据。</w:t>
      </w:r>
    </w:p>
    <w:p w14:paraId="07293AB7">
      <w:pPr>
        <w:widowControl/>
      </w:pPr>
    </w:p>
    <w:p w14:paraId="53BE4609">
      <w:pPr>
        <w:pStyle w:val="3"/>
        <w:bidi w:val="0"/>
        <w:rPr>
          <w:rFonts w:hint="eastAsia" w:ascii="黑体" w:hAnsi="黑体" w:eastAsia="黑体" w:cs="黑体"/>
        </w:rPr>
      </w:pPr>
      <w:bookmarkStart w:id="424" w:name="_Toc228203125"/>
      <w:bookmarkStart w:id="425" w:name="_Toc228202769"/>
      <w:bookmarkStart w:id="426" w:name="_Toc228203169"/>
      <w:bookmarkStart w:id="427" w:name="_Toc227659745"/>
      <w:bookmarkStart w:id="428" w:name="_Toc14318"/>
      <w:bookmarkStart w:id="429" w:name="_Toc228203262"/>
      <w:bookmarkStart w:id="430" w:name="_Toc230197204"/>
      <w:bookmarkStart w:id="431" w:name="_Toc228202979"/>
      <w:bookmarkStart w:id="432" w:name="_Toc228202908"/>
      <w:bookmarkStart w:id="433" w:name="_Toc230195084"/>
      <w:r>
        <w:rPr>
          <w:rFonts w:hint="eastAsia" w:ascii="黑体" w:hAnsi="黑体" w:eastAsia="黑体" w:cs="黑体"/>
        </w:rPr>
        <w:t>4.2 统一会话运行时设计</w:t>
      </w:r>
      <w:bookmarkEnd w:id="424"/>
      <w:bookmarkEnd w:id="425"/>
      <w:bookmarkEnd w:id="426"/>
      <w:bookmarkEnd w:id="427"/>
      <w:bookmarkEnd w:id="428"/>
      <w:bookmarkEnd w:id="429"/>
      <w:bookmarkEnd w:id="430"/>
      <w:bookmarkEnd w:id="431"/>
      <w:bookmarkEnd w:id="432"/>
      <w:bookmarkEnd w:id="433"/>
    </w:p>
    <w:p w14:paraId="4591B304">
      <w:pPr>
        <w:widowControl/>
      </w:pPr>
    </w:p>
    <w:p w14:paraId="018D81F0">
      <w:pPr>
        <w:widowControl/>
        <w:ind w:firstLine="480"/>
      </w:pPr>
      <w:r>
        <w:t>统一会话运行时是本系统的重要设计亮点。前端通过 `SessionRuntime` 将文本对话、语音输入和实时语音通话统一在同一套状态管理与事件流体系下。该运行时内部维护当前会话标识、当前模式、工作状态、消息列表、转写文本以及上一轮指标等信息，并向外暴露 `startListening()`、`stopListening()`、`sendTextTurn()`、`interruptCurrentReply()` 和 `applyLiveConfig()` 等统一接口。</w:t>
      </w:r>
    </w:p>
    <w:p w14:paraId="2CBE93BA">
      <w:pPr>
        <w:widowControl/>
      </w:pPr>
    </w:p>
    <w:p w14:paraId="2636219C">
      <w:pPr>
        <w:widowControl/>
        <w:ind w:firstLine="480"/>
      </w:pPr>
      <w:r>
        <w:t>这种设计带来的直接优势有三点。第一，界面层无需关心底层是浏览器 ASR、后端 ASR 还是实时 WebSocket，只需消费统一事件。第二，不同语音链路能够在同一界面下平滑切换，减少重复实现。第三，系统能够统一记录首字延迟、首音延迟、检索延迟、打断延迟等指标，为后续测试分析提供基础。</w:t>
      </w:r>
    </w:p>
    <w:p w14:paraId="05B43741">
      <w:pPr>
        <w:widowControl/>
      </w:pPr>
    </w:p>
    <w:p w14:paraId="6DB85EB6">
      <w:pPr>
        <w:pStyle w:val="3"/>
        <w:bidi w:val="0"/>
        <w:rPr>
          <w:rFonts w:hint="eastAsia" w:ascii="黑体" w:hAnsi="黑体" w:eastAsia="黑体" w:cs="黑体"/>
        </w:rPr>
      </w:pPr>
      <w:bookmarkStart w:id="434" w:name="_Toc227659746"/>
      <w:bookmarkStart w:id="435" w:name="_Toc228203126"/>
      <w:bookmarkStart w:id="436" w:name="_Toc228202770"/>
      <w:bookmarkStart w:id="437" w:name="_Toc228203263"/>
      <w:bookmarkStart w:id="438" w:name="_Toc228203170"/>
      <w:bookmarkStart w:id="439" w:name="_Toc228202909"/>
      <w:bookmarkStart w:id="440" w:name="_Toc228202980"/>
      <w:bookmarkStart w:id="441" w:name="_Toc230197205"/>
      <w:bookmarkStart w:id="442" w:name="_Toc5987"/>
      <w:bookmarkStart w:id="443" w:name="_Toc230195085"/>
      <w:r>
        <w:rPr>
          <w:rFonts w:hint="eastAsia" w:ascii="黑体" w:hAnsi="黑体" w:eastAsia="黑体" w:cs="黑体"/>
        </w:rPr>
        <w:t>4.3 双语音链路总体设计</w:t>
      </w:r>
      <w:bookmarkEnd w:id="434"/>
      <w:bookmarkEnd w:id="435"/>
      <w:bookmarkEnd w:id="436"/>
      <w:bookmarkEnd w:id="437"/>
      <w:bookmarkEnd w:id="438"/>
      <w:bookmarkEnd w:id="439"/>
      <w:bookmarkEnd w:id="440"/>
      <w:bookmarkEnd w:id="441"/>
      <w:bookmarkEnd w:id="442"/>
      <w:bookmarkEnd w:id="443"/>
    </w:p>
    <w:p w14:paraId="5516671C">
      <w:pPr>
        <w:widowControl/>
        <w:ind w:firstLine="480"/>
      </w:pPr>
      <w:r>
        <w:t>如图4-3所示，系统并没有把语音交互理解为单一路径，而是在统一会话框架下同时容纳分阶段链路和实时链路。用户输入、识别结果、文本生成、语音播报以及打断控制都围绕同一套事件流展开，这也是系统能够平滑切换不同交互方式的基础。</w:t>
      </w:r>
    </w:p>
    <w:p w14:paraId="577E907C">
      <w:pPr>
        <w:widowControl/>
        <w:spacing w:line="240" w:lineRule="auto"/>
        <w:jc w:val="center"/>
      </w:pPr>
      <w:r>
        <w:pict>
          <v:shape id="_x0000_i1025" o:spt="75" type="#_x0000_t75" style="height:75.85pt;width:368.5pt;" filled="f" o:preferrelative="t" stroked="f" coordsize="21600,21600">
            <v:path/>
            <v:fill on="f" focussize="0,0"/>
            <v:stroke on="f"/>
            <v:imagedata r:id="rId19" o:title=""/>
            <o:lock v:ext="edit" aspectratio="t"/>
            <w10:wrap type="none"/>
            <w10:anchorlock/>
          </v:shape>
        </w:pict>
      </w:r>
    </w:p>
    <w:p w14:paraId="2D79D3CB">
      <w:pPr>
        <w:keepLines/>
        <w:widowControl/>
        <w:jc w:val="center"/>
      </w:pPr>
      <w:r>
        <w:rPr>
          <w:sz w:val="21"/>
        </w:rPr>
        <w:t>图4-3 双语音链路处理流程图</w:t>
      </w:r>
    </w:p>
    <w:p w14:paraId="35BED80E">
      <w:pPr>
        <w:widowControl/>
      </w:pPr>
    </w:p>
    <w:p w14:paraId="75736B99">
      <w:pPr>
        <w:widowControl/>
        <w:ind w:firstLine="480"/>
      </w:pPr>
      <w:r>
        <w:t>系统支持两种语音链路：</w:t>
      </w:r>
    </w:p>
    <w:p w14:paraId="67F3B69A">
      <w:pPr>
        <w:widowControl/>
      </w:pPr>
    </w:p>
    <w:p w14:paraId="0BB1330D">
      <w:pPr>
        <w:widowControl/>
        <w:ind w:firstLine="480"/>
      </w:pPr>
      <w:r>
        <w:t>`integrated-realtime` 链路</w:t>
      </w:r>
    </w:p>
    <w:p w14:paraId="28002BED">
      <w:pPr>
        <w:widowControl/>
        <w:ind w:firstLine="480"/>
      </w:pPr>
      <w:r>
        <w:t>该链路通过持续 WebSocket 连接完成音频上传、局部识别、文本回复、音频返回与打断控制，适合实时对话与近似电话式交互场景。</w:t>
      </w:r>
    </w:p>
    <w:p w14:paraId="29A1F166">
      <w:pPr>
        <w:widowControl/>
      </w:pPr>
    </w:p>
    <w:p w14:paraId="44B6A8C7">
      <w:pPr>
        <w:widowControl/>
        <w:ind w:firstLine="480"/>
      </w:pPr>
      <w:r>
        <w:t>`split-chain` 链路</w:t>
      </w:r>
    </w:p>
    <w:p w14:paraId="2E75A227">
      <w:pPr>
        <w:widowControl/>
        <w:ind w:firstLine="480"/>
      </w:pPr>
      <w:r>
        <w:t>该链路采用“语音识别 -&gt; 文本理解 -&gt; 知识增强 -&gt; 文本生成 -&gt; 语音合成”的分阶段方式实现，适合调试、分析和阶段性优化。</w:t>
      </w:r>
    </w:p>
    <w:p w14:paraId="71DA6D0F">
      <w:pPr>
        <w:widowControl/>
      </w:pPr>
    </w:p>
    <w:p w14:paraId="6396CFCF">
      <w:pPr>
        <w:widowControl/>
        <w:ind w:firstLine="480"/>
      </w:pPr>
      <w:r>
        <w:t>二者并不是完全独立的两套系统，而是在同一会话运行时框架下由不同策略模块实现。该设计兼顾了实时体验和工程可控性，是本文系统架构的核心特征之一。</w:t>
      </w:r>
    </w:p>
    <w:p w14:paraId="2BAF1FAD">
      <w:pPr>
        <w:widowControl/>
      </w:pPr>
    </w:p>
    <w:p w14:paraId="785F03C4">
      <w:pPr>
        <w:pStyle w:val="3"/>
        <w:bidi w:val="0"/>
        <w:rPr>
          <w:rFonts w:hint="eastAsia" w:ascii="黑体" w:hAnsi="黑体" w:eastAsia="黑体" w:cs="黑体"/>
        </w:rPr>
      </w:pPr>
      <w:bookmarkStart w:id="444" w:name="_Toc228203127"/>
      <w:bookmarkStart w:id="445" w:name="_Toc228202771"/>
      <w:bookmarkStart w:id="446" w:name="_Toc228202981"/>
      <w:bookmarkStart w:id="447" w:name="_Toc227659747"/>
      <w:bookmarkStart w:id="448" w:name="_Toc230197206"/>
      <w:bookmarkStart w:id="449" w:name="_Toc228203264"/>
      <w:bookmarkStart w:id="450" w:name="_Toc9161"/>
      <w:bookmarkStart w:id="451" w:name="_Toc228202910"/>
      <w:bookmarkStart w:id="452" w:name="_Toc230195086"/>
      <w:bookmarkStart w:id="453" w:name="_Toc228203171"/>
      <w:r>
        <w:rPr>
          <w:rFonts w:hint="eastAsia" w:ascii="黑体" w:hAnsi="黑体" w:eastAsia="黑体" w:cs="黑体"/>
        </w:rPr>
        <w:t>4.4 事件驱动总体机制</w:t>
      </w:r>
      <w:bookmarkEnd w:id="444"/>
      <w:bookmarkEnd w:id="445"/>
      <w:bookmarkEnd w:id="446"/>
      <w:bookmarkEnd w:id="447"/>
      <w:bookmarkEnd w:id="448"/>
      <w:bookmarkEnd w:id="449"/>
      <w:bookmarkEnd w:id="450"/>
      <w:bookmarkEnd w:id="451"/>
      <w:bookmarkEnd w:id="452"/>
      <w:bookmarkEnd w:id="453"/>
    </w:p>
    <w:p w14:paraId="702060D3">
      <w:pPr>
        <w:widowControl/>
      </w:pPr>
    </w:p>
    <w:p w14:paraId="252F6AC7">
      <w:pPr>
        <w:widowControl/>
        <w:ind w:firstLine="480"/>
      </w:pPr>
      <w:r>
        <w:t>为了统一不同链路的输出形式，系统采用事件驱动机制作为前后端协作核心。系统中的关键事件包括：</w:t>
      </w:r>
    </w:p>
    <w:p w14:paraId="27200BF7">
      <w:pPr>
        <w:widowControl/>
      </w:pPr>
    </w:p>
    <w:p w14:paraId="1377DB00">
      <w:pPr>
        <w:widowControl/>
        <w:ind w:firstLine="480"/>
      </w:pPr>
      <w:r>
        <w:t>`session.ready`</w:t>
      </w:r>
    </w:p>
    <w:p w14:paraId="7819416C">
      <w:pPr>
        <w:widowControl/>
        <w:ind w:firstLine="480"/>
      </w:pPr>
      <w:r>
        <w:t>`session.updated`</w:t>
      </w:r>
    </w:p>
    <w:p w14:paraId="7BEFD5CD">
      <w:pPr>
        <w:widowControl/>
        <w:ind w:firstLine="480"/>
      </w:pPr>
      <w:r>
        <w:t>`session.state.changed`</w:t>
      </w:r>
    </w:p>
    <w:p w14:paraId="3AEA0632">
      <w:pPr>
        <w:widowControl/>
        <w:ind w:firstLine="480"/>
      </w:pPr>
      <w:r>
        <w:t>`user.transcript.partial`</w:t>
      </w:r>
    </w:p>
    <w:p w14:paraId="3EFC7538">
      <w:pPr>
        <w:widowControl/>
        <w:ind w:firstLine="480"/>
      </w:pPr>
      <w:r>
        <w:t>`user.transcript.final`</w:t>
      </w:r>
    </w:p>
    <w:p w14:paraId="7629C300">
      <w:pPr>
        <w:widowControl/>
        <w:ind w:firstLine="480"/>
      </w:pPr>
      <w:r>
        <w:t>`assistant.text.delta`</w:t>
      </w:r>
    </w:p>
    <w:p w14:paraId="3B2AD927">
      <w:pPr>
        <w:widowControl/>
        <w:ind w:firstLine="480"/>
      </w:pPr>
      <w:r>
        <w:t>`assistant.text.final`</w:t>
      </w:r>
    </w:p>
    <w:p w14:paraId="75D97446">
      <w:pPr>
        <w:widowControl/>
        <w:ind w:firstLine="480"/>
      </w:pPr>
      <w:r>
        <w:t>`assistant.audio.started`</w:t>
      </w:r>
    </w:p>
    <w:p w14:paraId="324E89BB">
      <w:pPr>
        <w:widowControl/>
        <w:ind w:firstLine="480"/>
      </w:pPr>
      <w:r>
        <w:t>`assistant.audio.delta`</w:t>
      </w:r>
    </w:p>
    <w:p w14:paraId="0A069EC8">
      <w:pPr>
        <w:widowControl/>
        <w:ind w:firstLine="480"/>
      </w:pPr>
      <w:r>
        <w:t>`assistant.audio.stopped`</w:t>
      </w:r>
    </w:p>
    <w:p w14:paraId="3B061BF3">
      <w:pPr>
        <w:widowControl/>
        <w:ind w:firstLine="480"/>
      </w:pPr>
      <w:r>
        <w:t>`assistant.interrupted`</w:t>
      </w:r>
    </w:p>
    <w:p w14:paraId="746B0314">
      <w:pPr>
        <w:widowControl/>
        <w:ind w:firstLine="480"/>
      </w:pPr>
      <w:r>
        <w:t>`metrics.turn`</w:t>
      </w:r>
    </w:p>
    <w:p w14:paraId="4862133F">
      <w:pPr>
        <w:widowControl/>
        <w:ind w:firstLine="480"/>
      </w:pPr>
      <w:r>
        <w:t>`metrics.retrieval`</w:t>
      </w:r>
    </w:p>
    <w:p w14:paraId="758930D3">
      <w:pPr>
        <w:widowControl/>
      </w:pPr>
    </w:p>
    <w:p w14:paraId="2B22FFCC">
      <w:pPr>
        <w:widowControl/>
        <w:ind w:firstLine="480"/>
      </w:pPr>
      <w:r>
        <w:t>通过这些统一事件，前端能够实时更新消息内容、界面状态和指标信息，而后端也能够在不同链路中维持一致的协议约定。这种机制提高了系统的清晰度和扩展性。</w:t>
      </w:r>
    </w:p>
    <w:p w14:paraId="78BBF35F">
      <w:pPr>
        <w:widowControl/>
      </w:pPr>
    </w:p>
    <w:p w14:paraId="5D74818A">
      <w:pPr>
        <w:pStyle w:val="3"/>
        <w:bidi w:val="0"/>
        <w:rPr>
          <w:rFonts w:hint="eastAsia" w:ascii="黑体" w:hAnsi="黑体" w:eastAsia="黑体" w:cs="黑体"/>
        </w:rPr>
      </w:pPr>
      <w:bookmarkStart w:id="454" w:name="_Toc1714"/>
      <w:bookmarkStart w:id="455" w:name="_Toc230195087"/>
      <w:bookmarkStart w:id="456" w:name="_Toc227659748"/>
      <w:bookmarkStart w:id="457" w:name="_Toc228202911"/>
      <w:bookmarkStart w:id="458" w:name="_Toc228202772"/>
      <w:bookmarkStart w:id="459" w:name="_Toc228203128"/>
      <w:bookmarkStart w:id="460" w:name="_Toc230197207"/>
      <w:bookmarkStart w:id="461" w:name="_Toc228203265"/>
      <w:bookmarkStart w:id="462" w:name="_Toc228203172"/>
      <w:bookmarkStart w:id="463" w:name="_Toc228202982"/>
      <w:r>
        <w:rPr>
          <w:rFonts w:hint="eastAsia" w:ascii="黑体" w:hAnsi="黑体" w:eastAsia="黑体" w:cs="黑体"/>
        </w:rPr>
        <w:t>4.5 知识增强总体设计</w:t>
      </w:r>
      <w:bookmarkEnd w:id="454"/>
      <w:bookmarkEnd w:id="455"/>
      <w:bookmarkEnd w:id="456"/>
      <w:bookmarkEnd w:id="457"/>
      <w:bookmarkEnd w:id="458"/>
      <w:bookmarkEnd w:id="459"/>
      <w:bookmarkEnd w:id="460"/>
      <w:bookmarkEnd w:id="461"/>
      <w:bookmarkEnd w:id="462"/>
      <w:bookmarkEnd w:id="463"/>
    </w:p>
    <w:p w14:paraId="599A790D">
      <w:pPr>
        <w:keepNext/>
        <w:keepLines/>
        <w:ind w:firstLine="480"/>
      </w:pPr>
      <w:r>
        <w:t>在总体设计说明之外，本文增加检索增强生成工作流示意图，如图4-4所示，用于帮助理解检索门控、向量召回、重排序与上下文注入之间的关系。</w:t>
      </w:r>
    </w:p>
    <w:p w14:paraId="1622D379">
      <w:pPr>
        <w:keepNext/>
        <w:keepLines/>
        <w:spacing w:line="240" w:lineRule="auto"/>
        <w:jc w:val="center"/>
      </w:pPr>
    </w:p>
    <w:p w14:paraId="51178413">
      <w:pPr>
        <w:keepNext/>
        <w:keepLines/>
        <w:spacing w:line="240" w:lineRule="auto"/>
        <w:jc w:val="center"/>
      </w:pPr>
    </w:p>
    <w:p w14:paraId="0E32B2CF">
      <w:pPr>
        <w:keepNext/>
        <w:keepLines/>
        <w:spacing w:line="240" w:lineRule="auto"/>
        <w:jc w:val="center"/>
      </w:pPr>
    </w:p>
    <w:p w14:paraId="4A0263E0">
      <w:pPr>
        <w:keepNext/>
        <w:keepLines/>
        <w:spacing w:line="240" w:lineRule="auto"/>
        <w:jc w:val="center"/>
      </w:pPr>
    </w:p>
    <w:p w14:paraId="58BE5673">
      <w:pPr>
        <w:keepNext/>
        <w:keepLines/>
        <w:spacing w:line="240" w:lineRule="auto"/>
        <w:jc w:val="center"/>
      </w:pPr>
      <w:r>
        <w:rPr>
          <w:rFonts w:ascii="宋体" w:hAnsi="宋体" w:cs="宋体"/>
          <w:szCs w:val="24"/>
        </w:rPr>
        <w:pict>
          <v:shape id="_x0000_i1026" o:spt="75" alt="IMG_256" type="#_x0000_t75" style="height:205.2pt;width:411pt;" filled="f" o:preferrelative="t" stroked="f" coordsize="21600,21600">
            <v:path/>
            <v:fill on="f" focussize="0,0"/>
            <v:stroke on="f" joinstyle="miter"/>
            <v:imagedata r:id="rId20" o:title="IMG_256"/>
            <o:lock v:ext="edit" aspectratio="t"/>
            <w10:wrap type="none"/>
            <w10:anchorlock/>
          </v:shape>
        </w:pict>
      </w:r>
    </w:p>
    <w:p w14:paraId="19075DF6">
      <w:pPr>
        <w:keepLines/>
        <w:jc w:val="center"/>
      </w:pPr>
      <w:r>
        <w:rPr>
          <w:sz w:val="21"/>
        </w:rPr>
        <w:t>图4-4 检索增强生成工作流示意图</w:t>
      </w:r>
    </w:p>
    <w:p w14:paraId="4AAC5439">
      <w:pPr>
        <w:widowControl/>
      </w:pPr>
    </w:p>
    <w:p w14:paraId="5027EED7">
      <w:pPr>
        <w:widowControl/>
        <w:ind w:firstLine="480"/>
      </w:pPr>
      <w:r>
        <w:t>系统在总体设计中将知识增强能力视为对话系统的一等能力，而不是额外附加功能。当用户提问时，后端会先根据问题内容检索知识库，获得候选切片，再将其整理为知识上下文，与对话历史和人格提示词共同提供给文本生成模块。这样既提高了系统的回答准确性，也使知识来源更可追踪。</w:t>
      </w:r>
    </w:p>
    <w:p w14:paraId="270289AB">
      <w:pPr>
        <w:widowControl/>
      </w:pPr>
    </w:p>
    <w:p w14:paraId="27683D9D">
      <w:pPr>
        <w:pStyle w:val="3"/>
        <w:bidi w:val="0"/>
        <w:rPr>
          <w:rFonts w:hint="eastAsia" w:ascii="黑体" w:hAnsi="黑体" w:eastAsia="黑体" w:cs="黑体"/>
        </w:rPr>
      </w:pPr>
      <w:bookmarkStart w:id="464" w:name="_Toc228203266"/>
      <w:bookmarkStart w:id="465" w:name="_Toc230197208"/>
      <w:bookmarkStart w:id="466" w:name="_Toc230195088"/>
      <w:bookmarkStart w:id="467" w:name="_Toc228202983"/>
      <w:bookmarkStart w:id="468" w:name="_Toc228203173"/>
      <w:bookmarkStart w:id="469" w:name="_Toc228202773"/>
      <w:bookmarkStart w:id="470" w:name="_Toc27736"/>
      <w:bookmarkStart w:id="471" w:name="_Toc227659749"/>
      <w:bookmarkStart w:id="472" w:name="_Toc228203129"/>
      <w:bookmarkStart w:id="473" w:name="_Toc228202912"/>
      <w:r>
        <w:rPr>
          <w:rFonts w:hint="eastAsia" w:ascii="黑体" w:hAnsi="黑体" w:eastAsia="黑体" w:cs="黑体"/>
        </w:rPr>
        <w:t>4.6 总体设计小结</w:t>
      </w:r>
      <w:bookmarkEnd w:id="464"/>
      <w:bookmarkEnd w:id="465"/>
      <w:bookmarkEnd w:id="466"/>
      <w:bookmarkEnd w:id="467"/>
      <w:bookmarkEnd w:id="468"/>
      <w:bookmarkEnd w:id="469"/>
      <w:bookmarkEnd w:id="470"/>
      <w:bookmarkEnd w:id="471"/>
      <w:bookmarkEnd w:id="472"/>
      <w:bookmarkEnd w:id="473"/>
    </w:p>
    <w:p w14:paraId="6510775D">
      <w:pPr>
        <w:widowControl/>
      </w:pPr>
    </w:p>
    <w:p w14:paraId="43C027FE">
      <w:pPr>
        <w:widowControl/>
        <w:ind w:firstLine="480"/>
      </w:pPr>
      <w:r>
        <w:t>总体而言，本系统不是简单拼接若干模型接口，而是从统一会话、统一事件协议和可替换链路三个层面完成架构设计。这样的系统既可以作为面向实际交互的应用原型，也可以作为面向实验分析和教学演示的工程平台。</w:t>
      </w:r>
    </w:p>
    <w:p w14:paraId="3DCB02C1">
      <w:pPr>
        <w:widowControl/>
      </w:pPr>
    </w:p>
    <w:p w14:paraId="30358AE5">
      <w:pPr>
        <w:pStyle w:val="3"/>
        <w:bidi w:val="0"/>
        <w:rPr>
          <w:rFonts w:hint="eastAsia" w:ascii="黑体" w:hAnsi="黑体" w:eastAsia="黑体" w:cs="黑体"/>
        </w:rPr>
      </w:pPr>
      <w:bookmarkStart w:id="474" w:name="_Toc23599"/>
      <w:bookmarkStart w:id="475" w:name="_Toc230197209"/>
      <w:bookmarkStart w:id="476" w:name="_Toc228203130"/>
      <w:bookmarkStart w:id="477" w:name="_Toc228203267"/>
      <w:bookmarkStart w:id="478" w:name="_Toc228203174"/>
      <w:bookmarkStart w:id="479" w:name="_Toc228202913"/>
      <w:bookmarkStart w:id="480" w:name="_Toc230195089"/>
      <w:bookmarkStart w:id="481" w:name="_Toc228202984"/>
      <w:bookmarkStart w:id="482" w:name="_Toc228202774"/>
      <w:r>
        <w:rPr>
          <w:rFonts w:hint="eastAsia" w:ascii="黑体" w:hAnsi="黑体" w:eastAsia="黑体" w:cs="黑体"/>
        </w:rPr>
        <w:t>4.7 系统部署与工程化设计</w:t>
      </w:r>
      <w:bookmarkEnd w:id="474"/>
      <w:bookmarkEnd w:id="475"/>
      <w:bookmarkEnd w:id="476"/>
      <w:bookmarkEnd w:id="477"/>
      <w:bookmarkEnd w:id="478"/>
      <w:bookmarkEnd w:id="479"/>
      <w:bookmarkEnd w:id="480"/>
      <w:bookmarkEnd w:id="481"/>
      <w:bookmarkEnd w:id="482"/>
    </w:p>
    <w:p w14:paraId="111E326F">
      <w:pPr>
        <w:widowControl/>
        <w:ind w:firstLine="480"/>
      </w:pPr>
      <w:r>
        <w:t>从工程落地角度看，本系统采用前后端分离与容器化相结合的部署思路。前端通过 Vite 完成构建后提供静态资源，后端以 FastAPI 服务形式对外提供 REST API 与 WebSocket 接口，数据库层使用 PostgreSQL 保存会话、消息、配置、知识库和向量数据。该部署方式能够将界面、服务和数据三类职责分离，便于后续单独升级或排查问题。</w:t>
      </w:r>
    </w:p>
    <w:p w14:paraId="4E818B7D">
      <w:pPr>
        <w:widowControl/>
        <w:ind w:firstLine="480"/>
      </w:pPr>
      <w:r>
        <w:t>系统的关键配置统一由后端管理，前端只通过接口读取必要状态，不直接保存模型密钥、数据库连接串等敏感信息。对于模型服务、音色服务和知识检索服务，系统在后端设置 Provider 配置与模型目录，使调用入口、模型名称、超时时间和可用状态能够集中维护。这样既减少了前端暴露敏感参数的风险，也便于在模型不可用时进行回退或替换。</w:t>
      </w:r>
    </w:p>
    <w:p w14:paraId="5AD118F8">
      <w:pPr>
        <w:widowControl/>
        <w:ind w:firstLine="480"/>
      </w:pPr>
      <w:r>
        <w:t>在日志与审计方面，系统通过会话链路审计记录每轮请求的执行模式、链路名称、是否成功、失败原因和关键 trace 信息。该设计可以帮助开发者定位模型调用失败、知识检索异常、语音合成失败等问题，也能为第6章系统测试中的结果分析提供依据。</w:t>
      </w:r>
    </w:p>
    <w:p w14:paraId="7F04C23B">
      <w:pPr>
        <w:pStyle w:val="2"/>
        <w:keepNext w:val="0"/>
        <w:pageBreakBefore/>
        <w:widowControl/>
        <w:rPr>
          <w:rFonts w:hint="eastAsia" w:ascii="黑体" w:hAnsi="黑体" w:eastAsia="黑体" w:cs="黑体"/>
        </w:rPr>
      </w:pPr>
      <w:bookmarkStart w:id="483" w:name="_Toc228202985"/>
      <w:bookmarkStart w:id="484" w:name="_Toc228203175"/>
      <w:bookmarkStart w:id="485" w:name="_Toc228202914"/>
      <w:bookmarkStart w:id="486" w:name="_Toc227659751"/>
      <w:bookmarkStart w:id="487" w:name="_Toc228202775"/>
      <w:bookmarkStart w:id="488" w:name="_Toc230197210"/>
      <w:bookmarkStart w:id="489" w:name="_Toc230195090"/>
      <w:bookmarkStart w:id="490" w:name="_Toc228203268"/>
      <w:bookmarkStart w:id="491" w:name="_Toc1663"/>
      <w:bookmarkStart w:id="492" w:name="_Toc228203131"/>
      <w:r>
        <w:rPr>
          <w:rFonts w:hint="eastAsia" w:ascii="黑体" w:hAnsi="黑体" w:eastAsia="黑体" w:cs="黑体"/>
        </w:rPr>
        <w:t>5 系统详细设计</w:t>
      </w:r>
      <w:bookmarkEnd w:id="483"/>
      <w:bookmarkEnd w:id="484"/>
      <w:bookmarkEnd w:id="485"/>
      <w:bookmarkEnd w:id="486"/>
      <w:bookmarkEnd w:id="487"/>
      <w:bookmarkEnd w:id="488"/>
      <w:bookmarkEnd w:id="489"/>
      <w:bookmarkEnd w:id="490"/>
      <w:bookmarkEnd w:id="491"/>
      <w:bookmarkEnd w:id="492"/>
    </w:p>
    <w:p w14:paraId="749C5D9F">
      <w:pPr>
        <w:widowControl/>
      </w:pPr>
    </w:p>
    <w:p w14:paraId="2DC09745">
      <w:pPr>
        <w:pStyle w:val="3"/>
        <w:bidi w:val="0"/>
        <w:rPr>
          <w:rFonts w:hint="eastAsia" w:ascii="黑体" w:hAnsi="黑体" w:eastAsia="黑体" w:cs="黑体"/>
        </w:rPr>
      </w:pPr>
      <w:bookmarkStart w:id="493" w:name="_Toc228203269"/>
      <w:bookmarkStart w:id="494" w:name="_Toc230195091"/>
      <w:bookmarkStart w:id="495" w:name="_Toc228202986"/>
      <w:bookmarkStart w:id="496" w:name="_Toc228202776"/>
      <w:bookmarkStart w:id="497" w:name="_Toc228203176"/>
      <w:bookmarkStart w:id="498" w:name="_Toc228202915"/>
      <w:bookmarkStart w:id="499" w:name="_Toc17796"/>
      <w:bookmarkStart w:id="500" w:name="_Toc227659752"/>
      <w:bookmarkStart w:id="501" w:name="_Toc228203132"/>
      <w:bookmarkStart w:id="502" w:name="_Toc230197211"/>
      <w:r>
        <w:rPr>
          <w:rFonts w:hint="eastAsia" w:ascii="黑体" w:hAnsi="黑体" w:eastAsia="黑体" w:cs="黑体"/>
        </w:rPr>
        <w:t>5.1 统一会话运行时模块设计</w:t>
      </w:r>
      <w:bookmarkEnd w:id="493"/>
      <w:bookmarkEnd w:id="494"/>
      <w:bookmarkEnd w:id="495"/>
      <w:bookmarkEnd w:id="496"/>
      <w:bookmarkEnd w:id="497"/>
      <w:bookmarkEnd w:id="498"/>
      <w:bookmarkEnd w:id="499"/>
      <w:bookmarkEnd w:id="500"/>
      <w:bookmarkEnd w:id="501"/>
      <w:bookmarkEnd w:id="502"/>
    </w:p>
    <w:p w14:paraId="50780B4E">
      <w:pPr>
        <w:widowControl/>
      </w:pPr>
    </w:p>
    <w:p w14:paraId="285695FD">
      <w:pPr>
        <w:widowControl/>
        <w:ind w:firstLine="480"/>
      </w:pPr>
      <w:r>
        <w:t>在前端实现中，SessionRuntime 负责承接界面层与底层执行策略之间的衔接工作。该模块并不直接关心具体由哪一种语音链路执行，而是先把会话、消息、状态、转写文本和性能指标组织成统一的运行时对象，再向上层页面暴露一致的事件与快照。这样做的目的，是让页面逻辑不必分别适配文本问答、语音输入和实时通话三种流程。</w:t>
      </w:r>
    </w:p>
    <w:p w14:paraId="1CC4DEE8">
      <w:pPr>
        <w:widowControl/>
      </w:pPr>
    </w:p>
    <w:p w14:paraId="47A83582">
      <w:pPr>
        <w:widowControl/>
        <w:ind w:firstLine="480"/>
      </w:pPr>
      <w:r>
        <w:t>从处理流程看，运行时会根据底层事件持续修正前端状态。例如局部转写到达时，会更新临时文本；助手开始输出时，会将对应消息标记为生成中；回复被中断时，又会把该轮消息改为 interrupted 状态。正是因为有了这层统一抽象，前端页面才能以较小的改动接入不同策略，并较真实地呈现一轮对话从“监听”到“思考”、再到“播报”的完整变化过程。</w:t>
      </w:r>
    </w:p>
    <w:p w14:paraId="1B19A428">
      <w:pPr>
        <w:widowControl/>
        <w:ind w:firstLine="480"/>
      </w:pPr>
      <w:r>
        <w:t>对应实现中，SessionRuntime 通过统一事件入口同步转写文本、助手增量回复与轮次指标，关键片段如下：</w:t>
      </w:r>
    </w:p>
    <w:p w14:paraId="41BB4389">
      <w:pPr>
        <w:keepLines/>
        <w:widowControl/>
        <w:shd w:val="clear" w:color="auto" w:fill="F4F7F7"/>
        <w:spacing w:before="60" w:after="60" w:line="280" w:lineRule="exact"/>
        <w:ind w:left="198" w:right="198"/>
        <w:jc w:val="left"/>
      </w:pPr>
      <w:r>
        <w:rPr>
          <w:rFonts w:ascii="Consolas" w:hAnsi="Consolas" w:eastAsia="等线"/>
          <w:sz w:val="19"/>
        </w:rPr>
        <w:t>if (type === "user.transcript.partial") {</w:t>
      </w:r>
      <w:r>
        <w:rPr>
          <w:rFonts w:ascii="Consolas" w:hAnsi="Consolas" w:eastAsia="等线"/>
          <w:sz w:val="19"/>
        </w:rPr>
        <w:br w:type="textWrapping"/>
      </w:r>
      <w:r>
        <w:rPr>
          <w:rFonts w:ascii="Consolas" w:hAnsi="Consolas" w:eastAsia="等线"/>
          <w:sz w:val="19"/>
        </w:rPr>
        <w:t xml:space="preserve">  this.snapshot.transcript = data.text;</w:t>
      </w:r>
      <w:r>
        <w:rPr>
          <w:rFonts w:ascii="Consolas" w:hAnsi="Consolas" w:eastAsia="等线"/>
          <w:sz w:val="19"/>
        </w:rPr>
        <w:br w:type="textWrapping"/>
      </w:r>
      <w:r>
        <w:rPr>
          <w:rFonts w:ascii="Consolas" w:hAnsi="Consolas" w:eastAsia="等线"/>
          <w:sz w:val="19"/>
        </w:rPr>
        <w:t xml:space="preserve">  this.addUserMessage(data.text, true);</w:t>
      </w:r>
      <w:r>
        <w:rPr>
          <w:rFonts w:ascii="Consolas" w:hAnsi="Consolas" w:eastAsia="等线"/>
          <w:sz w:val="19"/>
        </w:rPr>
        <w:br w:type="textWrapping"/>
      </w:r>
      <w:r>
        <w:rPr>
          <w:rFonts w:ascii="Consolas" w:hAnsi="Consolas" w:eastAsia="等线"/>
          <w:sz w:val="19"/>
        </w:rPr>
        <w:t>}</w:t>
      </w:r>
      <w:r>
        <w:rPr>
          <w:rFonts w:ascii="Consolas" w:hAnsi="Consolas" w:eastAsia="等线"/>
          <w:sz w:val="19"/>
        </w:rPr>
        <w:br w:type="textWrapping"/>
      </w:r>
      <w:r>
        <w:rPr>
          <w:rFonts w:ascii="Consolas" w:hAnsi="Consolas" w:eastAsia="等线"/>
          <w:sz w:val="19"/>
        </w:rPr>
        <w:t>if (type === "assistant.text.delta") {</w:t>
      </w:r>
      <w:r>
        <w:rPr>
          <w:rFonts w:ascii="Consolas" w:hAnsi="Consolas" w:eastAsia="等线"/>
          <w:sz w:val="19"/>
        </w:rPr>
        <w:br w:type="textWrapping"/>
      </w:r>
      <w:r>
        <w:rPr>
          <w:rFonts w:ascii="Consolas" w:hAnsi="Consolas" w:eastAsia="等线"/>
          <w:sz w:val="19"/>
        </w:rPr>
        <w:t xml:space="preserve">  this.addOrUpdateAssistantMessage(data.text, false);</w:t>
      </w:r>
      <w:r>
        <w:rPr>
          <w:rFonts w:ascii="Consolas" w:hAnsi="Consolas" w:eastAsia="等线"/>
          <w:sz w:val="19"/>
        </w:rPr>
        <w:br w:type="textWrapping"/>
      </w:r>
      <w:r>
        <w:rPr>
          <w:rFonts w:ascii="Consolas" w:hAnsi="Consolas" w:eastAsia="等线"/>
          <w:sz w:val="19"/>
        </w:rPr>
        <w:t>}</w:t>
      </w:r>
    </w:p>
    <w:p w14:paraId="481AB0AA">
      <w:pPr>
        <w:widowControl/>
      </w:pPr>
    </w:p>
    <w:p w14:paraId="42F8580D">
      <w:pPr>
        <w:pStyle w:val="3"/>
        <w:bidi w:val="0"/>
        <w:rPr>
          <w:rFonts w:hint="eastAsia" w:ascii="黑体" w:hAnsi="黑体" w:eastAsia="黑体" w:cs="黑体"/>
        </w:rPr>
      </w:pPr>
      <w:bookmarkStart w:id="503" w:name="_Toc230195092"/>
      <w:bookmarkStart w:id="504" w:name="_Toc228202777"/>
      <w:bookmarkStart w:id="505" w:name="_Toc228202916"/>
      <w:bookmarkStart w:id="506" w:name="_Toc230197212"/>
      <w:bookmarkStart w:id="507" w:name="_Toc3147"/>
      <w:bookmarkStart w:id="508" w:name="_Toc228202987"/>
      <w:bookmarkStart w:id="509" w:name="_Toc228203133"/>
      <w:bookmarkStart w:id="510" w:name="_Toc228203270"/>
      <w:bookmarkStart w:id="511" w:name="_Toc228203177"/>
      <w:bookmarkStart w:id="512" w:name="_Toc227659753"/>
      <w:r>
        <w:rPr>
          <w:rFonts w:hint="eastAsia" w:ascii="黑体" w:hAnsi="黑体" w:eastAsia="黑体" w:cs="黑体"/>
        </w:rPr>
        <w:t>5.2 分阶段语音链路设计</w:t>
      </w:r>
      <w:bookmarkEnd w:id="503"/>
      <w:bookmarkEnd w:id="504"/>
      <w:bookmarkEnd w:id="505"/>
      <w:bookmarkEnd w:id="506"/>
      <w:bookmarkEnd w:id="507"/>
      <w:bookmarkEnd w:id="508"/>
      <w:bookmarkEnd w:id="509"/>
      <w:bookmarkEnd w:id="510"/>
      <w:bookmarkEnd w:id="511"/>
      <w:bookmarkEnd w:id="512"/>
    </w:p>
    <w:p w14:paraId="4C56D2F3">
      <w:pPr>
        <w:widowControl/>
      </w:pPr>
    </w:p>
    <w:p w14:paraId="39E78128">
      <w:pPr>
        <w:widowControl/>
        <w:ind w:firstLine="480"/>
      </w:pPr>
      <w:r>
        <w:t>分阶段语音链路由 SplitChainStrategy 实现，其设计目的在于把识别、检索、生成和播报拆分为相对独立的阶段，以便分别替换模型、观察中间结果并分析各阶段耗时。对于需要做实验比较或需要更强可控性的场景，这种设计比完全黑盒化的一体化实时接口更适合作为工程方案。</w:t>
      </w:r>
    </w:p>
    <w:p w14:paraId="01529CF3">
      <w:pPr>
        <w:widowControl/>
      </w:pPr>
    </w:p>
    <w:p w14:paraId="595BB958">
      <w:pPr>
        <w:widowControl/>
        <w:ind w:firstLine="480"/>
      </w:pPr>
      <w:r>
        <w:t>在具体流程上，系统会先根据环境能力判断使用浏览器原生识别还是后端识别，再将识别文本提交给聊天服务，之后依次进入知识增强、文本生成和语音播报环节。为了避免助手播报内容被重新当作用户输入，链路中加入了回声抑制判断；当系统处于 thinking 或 speaking 状态且检测到新的有效发言时，还会触发插话打断并启动下一轮处理。这样一来，分阶段链路虽然不追求极限实时性，但在可分析性和稳定性上具有明显优势。</w:t>
      </w:r>
    </w:p>
    <w:p w14:paraId="2EE23F1C">
      <w:pPr>
        <w:widowControl/>
        <w:ind w:firstLine="480"/>
      </w:pPr>
      <w:r>
        <w:t>链路配置界面用于把一体化链路与可拆分链路绑定到具体模型、人格和音色，相关页面如图5-4所示。</w:t>
      </w:r>
    </w:p>
    <w:p w14:paraId="389BE7D2">
      <w:pPr>
        <w:widowControl/>
        <w:spacing w:line="240" w:lineRule="auto"/>
        <w:jc w:val="center"/>
      </w:pPr>
      <w:r>
        <w:drawing>
          <wp:inline distT="0" distB="0" distL="0" distR="0">
            <wp:extent cx="5219700" cy="55352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1"/>
                    <a:stretch>
                      <a:fillRect/>
                    </a:stretch>
                  </pic:blipFill>
                  <pic:spPr>
                    <a:xfrm>
                      <a:off x="0" y="0"/>
                      <a:ext cx="5220000" cy="5535375"/>
                    </a:xfrm>
                    <a:prstGeom prst="rect">
                      <a:avLst/>
                    </a:prstGeom>
                  </pic:spPr>
                </pic:pic>
              </a:graphicData>
            </a:graphic>
          </wp:inline>
        </w:drawing>
      </w:r>
    </w:p>
    <w:p w14:paraId="5019242D">
      <w:pPr>
        <w:keepLines/>
        <w:widowControl/>
        <w:jc w:val="center"/>
      </w:pPr>
      <w:r>
        <w:rPr>
          <w:sz w:val="21"/>
        </w:rPr>
        <w:t>图5-</w:t>
      </w:r>
      <w:r>
        <w:rPr>
          <w:rFonts w:hint="eastAsia"/>
          <w:sz w:val="21"/>
          <w:lang w:val="en-US" w:eastAsia="zh-CN"/>
        </w:rPr>
        <w:t>1</w:t>
      </w:r>
      <w:r>
        <w:rPr>
          <w:sz w:val="21"/>
        </w:rPr>
        <w:t xml:space="preserve"> 链路配置页面</w:t>
      </w:r>
    </w:p>
    <w:p w14:paraId="6F8DB7B9">
      <w:pPr>
        <w:widowControl/>
        <w:ind w:firstLine="480"/>
      </w:pPr>
      <w:r>
        <w:t>SplitChainStrategy 在浏览器 ASR 与后端 ASR 之间自动切换，并在识别阶段提前执行插话判断：</w:t>
      </w:r>
    </w:p>
    <w:p w14:paraId="2ACE2B32">
      <w:pPr>
        <w:keepLines/>
        <w:widowControl/>
        <w:shd w:val="clear" w:color="auto" w:fill="F4F7F7"/>
        <w:spacing w:before="60" w:after="60" w:line="280" w:lineRule="exact"/>
        <w:ind w:left="198" w:right="198"/>
        <w:jc w:val="left"/>
      </w:pPr>
      <w:r>
        <w:rPr>
          <w:rFonts w:ascii="Consolas" w:hAnsi="Consolas" w:eastAsia="等线"/>
          <w:sz w:val="19"/>
        </w:rPr>
        <w:t>if (cfg.splitAsr === "backend") {</w:t>
      </w:r>
      <w:r>
        <w:rPr>
          <w:rFonts w:ascii="Consolas" w:hAnsi="Consolas" w:eastAsia="等线"/>
          <w:sz w:val="19"/>
        </w:rPr>
        <w:br w:type="textWrapping"/>
      </w:r>
      <w:r>
        <w:rPr>
          <w:rFonts w:ascii="Consolas" w:hAnsi="Consolas" w:eastAsia="等线"/>
          <w:sz w:val="19"/>
        </w:rPr>
        <w:t xml:space="preserve">  await this.startBackendAsr(ctx);</w:t>
      </w:r>
      <w:r>
        <w:rPr>
          <w:rFonts w:ascii="Consolas" w:hAnsi="Consolas" w:eastAsia="等线"/>
          <w:sz w:val="19"/>
        </w:rPr>
        <w:br w:type="textWrapping"/>
      </w:r>
      <w:r>
        <w:rPr>
          <w:rFonts w:ascii="Consolas" w:hAnsi="Consolas" w:eastAsia="等线"/>
          <w:sz w:val="19"/>
        </w:rPr>
        <w:t xml:space="preserve">  return;</w:t>
      </w:r>
      <w:r>
        <w:rPr>
          <w:rFonts w:ascii="Consolas" w:hAnsi="Consolas" w:eastAsia="等线"/>
          <w:sz w:val="19"/>
        </w:rPr>
        <w:br w:type="textWrapping"/>
      </w:r>
      <w:r>
        <w:rPr>
          <w:rFonts w:ascii="Consolas" w:hAnsi="Consolas" w:eastAsia="等线"/>
          <w:sz w:val="19"/>
        </w:rPr>
        <w:t>}</w:t>
      </w:r>
      <w:r>
        <w:rPr>
          <w:rFonts w:ascii="Consolas" w:hAnsi="Consolas" w:eastAsia="等线"/>
          <w:sz w:val="19"/>
        </w:rPr>
        <w:br w:type="textWrapping"/>
      </w:r>
      <w:r>
        <w:rPr>
          <w:rFonts w:ascii="Consolas" w:hAnsi="Consolas" w:eastAsia="等线"/>
          <w:sz w:val="19"/>
        </w:rPr>
        <w:t>try {</w:t>
      </w:r>
      <w:r>
        <w:rPr>
          <w:rFonts w:ascii="Consolas" w:hAnsi="Consolas" w:eastAsia="等线"/>
          <w:sz w:val="19"/>
        </w:rPr>
        <w:br w:type="textWrapping"/>
      </w:r>
      <w:r>
        <w:rPr>
          <w:rFonts w:ascii="Consolas" w:hAnsi="Consolas" w:eastAsia="等线"/>
          <w:sz w:val="19"/>
        </w:rPr>
        <w:t xml:space="preserve">  await this.startBrowserAsr(ctx);</w:t>
      </w:r>
      <w:r>
        <w:rPr>
          <w:rFonts w:ascii="Consolas" w:hAnsi="Consolas" w:eastAsia="等线"/>
          <w:sz w:val="19"/>
        </w:rPr>
        <w:br w:type="textWrapping"/>
      </w:r>
      <w:r>
        <w:rPr>
          <w:rFonts w:ascii="Consolas" w:hAnsi="Consolas" w:eastAsia="等线"/>
          <w:sz w:val="19"/>
        </w:rPr>
        <w:t>} catch {</w:t>
      </w:r>
      <w:r>
        <w:rPr>
          <w:rFonts w:ascii="Consolas" w:hAnsi="Consolas" w:eastAsia="等线"/>
          <w:sz w:val="19"/>
        </w:rPr>
        <w:br w:type="textWrapping"/>
      </w:r>
      <w:r>
        <w:rPr>
          <w:rFonts w:ascii="Consolas" w:hAnsi="Consolas" w:eastAsia="等线"/>
          <w:sz w:val="19"/>
        </w:rPr>
        <w:t xml:space="preserve">  await this.startBackendAsr(ctx);</w:t>
      </w:r>
      <w:r>
        <w:rPr>
          <w:rFonts w:ascii="Consolas" w:hAnsi="Consolas" w:eastAsia="等线"/>
          <w:sz w:val="19"/>
        </w:rPr>
        <w:br w:type="textWrapping"/>
      </w:r>
      <w:r>
        <w:rPr>
          <w:rFonts w:ascii="Consolas" w:hAnsi="Consolas" w:eastAsia="等线"/>
          <w:sz w:val="19"/>
        </w:rPr>
        <w:t>}</w:t>
      </w:r>
    </w:p>
    <w:p w14:paraId="425BE1B9">
      <w:pPr>
        <w:widowControl/>
      </w:pPr>
    </w:p>
    <w:p w14:paraId="59EF57C3">
      <w:pPr>
        <w:pStyle w:val="3"/>
        <w:bidi w:val="0"/>
        <w:rPr>
          <w:rFonts w:hint="eastAsia" w:ascii="黑体" w:hAnsi="黑体" w:eastAsia="黑体" w:cs="黑体"/>
        </w:rPr>
      </w:pPr>
      <w:bookmarkStart w:id="513" w:name="_Toc228203178"/>
      <w:bookmarkStart w:id="514" w:name="_Toc228202988"/>
      <w:bookmarkStart w:id="515" w:name="_Toc230197213"/>
      <w:bookmarkStart w:id="516" w:name="_Toc13158"/>
      <w:bookmarkStart w:id="517" w:name="_Toc228202778"/>
      <w:bookmarkStart w:id="518" w:name="_Toc227659754"/>
      <w:bookmarkStart w:id="519" w:name="_Toc228203134"/>
      <w:bookmarkStart w:id="520" w:name="_Toc228202917"/>
      <w:bookmarkStart w:id="521" w:name="_Toc228203271"/>
      <w:bookmarkStart w:id="522" w:name="_Toc230195093"/>
      <w:r>
        <w:rPr>
          <w:rFonts w:hint="eastAsia" w:ascii="黑体" w:hAnsi="黑体" w:eastAsia="黑体" w:cs="黑体"/>
        </w:rPr>
        <w:t>5.3 一体化实时语音链路设计</w:t>
      </w:r>
      <w:bookmarkEnd w:id="513"/>
      <w:bookmarkEnd w:id="514"/>
      <w:bookmarkEnd w:id="515"/>
      <w:bookmarkEnd w:id="516"/>
      <w:bookmarkEnd w:id="517"/>
      <w:bookmarkEnd w:id="518"/>
      <w:bookmarkEnd w:id="519"/>
      <w:bookmarkEnd w:id="520"/>
      <w:bookmarkEnd w:id="521"/>
      <w:bookmarkEnd w:id="522"/>
    </w:p>
    <w:p w14:paraId="4E06C0B6">
      <w:pPr>
        <w:widowControl/>
        <w:ind w:firstLine="480"/>
      </w:pPr>
      <w:r>
        <w:t>图5-1展示了一体化实时语音链路中的主要时序关系。可以看出，该链路并不是在用户说完之后才统一处理，而是通过持续传输音频块、局部转写、整句判定和回复生成的并行协同，尽量压缩等待时间并提升插话响应能力。</w:t>
      </w:r>
    </w:p>
    <w:p w14:paraId="741BDD08">
      <w:pPr>
        <w:widowControl/>
        <w:spacing w:line="240" w:lineRule="auto"/>
        <w:jc w:val="center"/>
      </w:pPr>
      <w:r>
        <w:drawing>
          <wp:inline distT="0" distB="0" distL="0" distR="0">
            <wp:extent cx="6263640" cy="42646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2"/>
                    <a:stretch>
                      <a:fillRect/>
                    </a:stretch>
                  </pic:blipFill>
                  <pic:spPr>
                    <a:xfrm>
                      <a:off x="0" y="0"/>
                      <a:ext cx="6263640" cy="4264660"/>
                    </a:xfrm>
                    <a:prstGeom prst="rect">
                      <a:avLst/>
                    </a:prstGeom>
                  </pic:spPr>
                </pic:pic>
              </a:graphicData>
            </a:graphic>
          </wp:inline>
        </w:drawing>
      </w:r>
    </w:p>
    <w:p w14:paraId="6BFB70B8">
      <w:pPr>
        <w:keepLines/>
        <w:widowControl/>
        <w:jc w:val="center"/>
      </w:pPr>
      <w:r>
        <w:rPr>
          <w:sz w:val="21"/>
        </w:rPr>
        <w:t>图5-1 实时语音通话时序图</w:t>
      </w:r>
    </w:p>
    <w:p w14:paraId="28202394">
      <w:pPr>
        <w:widowControl/>
      </w:pPr>
    </w:p>
    <w:p w14:paraId="7401AB6C">
      <w:pPr>
        <w:widowControl/>
        <w:ind w:firstLine="480"/>
      </w:pPr>
      <w:r>
        <w:t>一体化实时语音链路由 IntegratedRealtimeStrategy 实现，其核心目标是尽可能缩短“用户说话”与“系统给出反馈”之间的等待时间。客户端通过 WebSocket 与后端保持持续连接，并把采集到的音频块按统一格式传输到服务端。服务端在接收音频的同时，分阶段完成局部转写、整句判定、回复生成与音频合成，从而减少传统串行链路中的等待环节。</w:t>
      </w:r>
    </w:p>
    <w:p w14:paraId="7F1A3316">
      <w:pPr>
        <w:widowControl/>
      </w:pPr>
    </w:p>
    <w:p w14:paraId="2B26BFB7">
      <w:pPr>
        <w:widowControl/>
        <w:ind w:firstLine="480"/>
      </w:pPr>
      <w:r>
        <w:t>为了让实时通话更接近日常交流，该链路引入了基于音频能量的讲话检测机制。系统会结合均方根能量、连续帧数和当前播报状态判断是否出现新的用户发言；如果检测到用户在助手播报阶段再次开口，前端会主动向服务端发送取消事件，中止当前回复并切入新的轮次处理。</w:t>
      </w:r>
    </w:p>
    <w:p w14:paraId="0895988A">
      <w:pPr>
        <w:widowControl/>
      </w:pPr>
    </w:p>
    <w:p w14:paraId="6E099D6D">
      <w:pPr>
        <w:widowControl/>
        <w:ind w:firstLine="480"/>
      </w:pPr>
      <w:r>
        <w:t>与分阶段链路相比，一体化实时链路的优势在于交互节奏更紧凑、插话更自然，更适合强调陪伴感和连续对话体验的场景；但它对网络稳定性、音频处理和后端协同提出了更高要求，调试成本也相对更大。这也是本文保留两种链路并行设计的重要原因。</w:t>
      </w:r>
    </w:p>
    <w:p w14:paraId="01E960C1">
      <w:pPr>
        <w:widowControl/>
        <w:ind w:firstLine="480"/>
      </w:pPr>
      <w:r>
        <w:t>IntegratedRealtimeStrategy 使用 WebSocket 持续上送音频块，并把服务端事件还原为统一运行时事件：</w:t>
      </w:r>
    </w:p>
    <w:p w14:paraId="71316CDB">
      <w:pPr>
        <w:keepLines/>
        <w:widowControl/>
        <w:shd w:val="clear" w:color="auto" w:fill="F4F7F7"/>
        <w:spacing w:before="60" w:after="60" w:line="280" w:lineRule="exact"/>
        <w:ind w:left="198" w:right="198"/>
        <w:jc w:val="left"/>
      </w:pPr>
      <w:r>
        <w:rPr>
          <w:rFonts w:ascii="Consolas" w:hAnsi="Consolas" w:eastAsia="等线"/>
          <w:sz w:val="19"/>
        </w:rPr>
        <w:t>const ws = new WebSocket(`${getWsBase()}/ws/realtime-chat?session_id=${sessionId}`);</w:t>
      </w:r>
      <w:r>
        <w:rPr>
          <w:rFonts w:ascii="Consolas" w:hAnsi="Consolas" w:eastAsia="等线"/>
          <w:sz w:val="19"/>
        </w:rPr>
        <w:br w:type="textWrapping"/>
      </w:r>
      <w:r>
        <w:rPr>
          <w:rFonts w:ascii="Consolas" w:hAnsi="Consolas" w:eastAsia="等线"/>
          <w:sz w:val="19"/>
        </w:rPr>
        <w:t>ws.onmessage = (event) =&gt; {</w:t>
      </w:r>
      <w:r>
        <w:rPr>
          <w:rFonts w:ascii="Consolas" w:hAnsi="Consolas" w:eastAsia="等线"/>
          <w:sz w:val="19"/>
        </w:rPr>
        <w:br w:type="textWrapping"/>
      </w:r>
      <w:r>
        <w:rPr>
          <w:rFonts w:ascii="Consolas" w:hAnsi="Consolas" w:eastAsia="等线"/>
          <w:sz w:val="19"/>
        </w:rPr>
        <w:t xml:space="preserve">  const data = JSON.parse(String(event.data));</w:t>
      </w:r>
      <w:r>
        <w:rPr>
          <w:rFonts w:ascii="Consolas" w:hAnsi="Consolas" w:eastAsia="等线"/>
          <w:sz w:val="19"/>
        </w:rPr>
        <w:br w:type="textWrapping"/>
      </w:r>
      <w:r>
        <w:rPr>
          <w:rFonts w:ascii="Consolas" w:hAnsi="Consolas" w:eastAsia="等线"/>
          <w:sz w:val="19"/>
        </w:rPr>
        <w:t xml:space="preserve">  if (data.event === "assistant.text.delta") {</w:t>
      </w:r>
      <w:r>
        <w:rPr>
          <w:rFonts w:ascii="Consolas" w:hAnsi="Consolas" w:eastAsia="等线"/>
          <w:sz w:val="19"/>
        </w:rPr>
        <w:br w:type="textWrapping"/>
      </w:r>
      <w:r>
        <w:rPr>
          <w:rFonts w:ascii="Consolas" w:hAnsi="Consolas" w:eastAsia="等线"/>
          <w:sz w:val="19"/>
        </w:rPr>
        <w:t xml:space="preserve">    ctx.emit("assistant.text.delta", { text: String(data.text ?? "") });</w:t>
      </w:r>
      <w:r>
        <w:rPr>
          <w:rFonts w:ascii="Consolas" w:hAnsi="Consolas" w:eastAsia="等线"/>
          <w:sz w:val="19"/>
        </w:rPr>
        <w:br w:type="textWrapping"/>
      </w:r>
      <w:r>
        <w:rPr>
          <w:rFonts w:ascii="Consolas" w:hAnsi="Consolas" w:eastAsia="等线"/>
          <w:sz w:val="19"/>
        </w:rPr>
        <w:t xml:space="preserve">  }</w:t>
      </w:r>
      <w:r>
        <w:rPr>
          <w:rFonts w:ascii="Consolas" w:hAnsi="Consolas" w:eastAsia="等线"/>
          <w:sz w:val="19"/>
        </w:rPr>
        <w:br w:type="textWrapping"/>
      </w:r>
      <w:r>
        <w:rPr>
          <w:rFonts w:ascii="Consolas" w:hAnsi="Consolas" w:eastAsia="等线"/>
          <w:sz w:val="19"/>
        </w:rPr>
        <w:t>};</w:t>
      </w:r>
    </w:p>
    <w:p w14:paraId="1029F5DD">
      <w:pPr>
        <w:widowControl/>
      </w:pPr>
    </w:p>
    <w:p w14:paraId="34C9E3D8">
      <w:pPr>
        <w:pStyle w:val="3"/>
        <w:bidi w:val="0"/>
        <w:rPr>
          <w:rFonts w:hint="eastAsia" w:ascii="黑体" w:hAnsi="黑体" w:eastAsia="黑体" w:cs="黑体"/>
        </w:rPr>
      </w:pPr>
      <w:bookmarkStart w:id="523" w:name="_Toc230197214"/>
      <w:bookmarkStart w:id="524" w:name="_Toc228202918"/>
      <w:bookmarkStart w:id="525" w:name="_Toc227659755"/>
      <w:bookmarkStart w:id="526" w:name="_Toc228202779"/>
      <w:bookmarkStart w:id="527" w:name="_Toc228202989"/>
      <w:bookmarkStart w:id="528" w:name="_Toc228203272"/>
      <w:bookmarkStart w:id="529" w:name="_Toc228203135"/>
      <w:bookmarkStart w:id="530" w:name="_Toc228203179"/>
      <w:bookmarkStart w:id="531" w:name="_Toc230195094"/>
      <w:bookmarkStart w:id="532" w:name="_Toc30449"/>
      <w:r>
        <w:rPr>
          <w:rFonts w:hint="eastAsia" w:ascii="黑体" w:hAnsi="黑体" w:eastAsia="黑体" w:cs="黑体"/>
        </w:rPr>
        <w:t>5.4 前端聊天中心页面设计</w:t>
      </w:r>
      <w:bookmarkEnd w:id="523"/>
      <w:bookmarkEnd w:id="524"/>
      <w:bookmarkEnd w:id="525"/>
      <w:bookmarkEnd w:id="526"/>
      <w:bookmarkEnd w:id="527"/>
      <w:bookmarkEnd w:id="528"/>
      <w:bookmarkEnd w:id="529"/>
      <w:bookmarkEnd w:id="530"/>
      <w:bookmarkEnd w:id="531"/>
      <w:bookmarkEnd w:id="532"/>
    </w:p>
    <w:p w14:paraId="4036B707">
      <w:pPr>
        <w:widowControl/>
        <w:ind w:firstLine="480"/>
      </w:pPr>
      <w:r>
        <w:t>从页面结构看，前端并非只有聊天中心一个页面。ChatCenterPage 负责主对话与实时语音交互，ContextPage 负责上下文记忆配置，ProviderModelPage 负责模型厂商与模型目录管理，ChainPage 负责链路组合，PersonaPage 与 VoicePage 分别负责人格和音色配置，KnowledgePage 负责知识库文档管理，SettingsPage 则承担全局配置维护。这种页面划分与系统实际路由保持一致，也使论文中的模块说明能够对应到真实代码结构。</w:t>
      </w:r>
    </w:p>
    <w:p w14:paraId="0E184E0E">
      <w:pPr>
        <w:widowControl/>
      </w:pPr>
    </w:p>
    <w:p w14:paraId="55771FA3">
      <w:pPr>
        <w:widowControl/>
        <w:ind w:firstLine="480"/>
      </w:pPr>
      <w:r>
        <w:t>聊天中心页面是系统的核心交互入口。根据项目实现，页面主要包含会话列表、消息展示区域、输入区域、模式切换区域以及运行状态与指标展示区域。页面会根据运行时返回的状态变化，将“待机”“监听中”“思考中”“播报中”和“异常”等状态实时呈现给用户。</w:t>
      </w:r>
    </w:p>
    <w:p w14:paraId="5605A507">
      <w:pPr>
        <w:widowControl/>
      </w:pPr>
    </w:p>
    <w:p w14:paraId="3198DE34">
      <w:pPr>
        <w:widowControl/>
        <w:ind w:firstLine="480"/>
      </w:pPr>
      <w:r>
        <w:t>页面还维护了当前会话、当前链路模式、是否正在监听、当前转写文本以及最近一轮的性能指标。例如当系统收到 `metrics.turn` 事件时，页面会展示检索耗时、首字延迟、首音延迟、LLM 耗时、TTS 耗时和总耗时等信息。这说明本系统并不只是完成“能聊”的功能，还额外关注“聊得怎么样”的可观测性设计。</w:t>
      </w:r>
    </w:p>
    <w:p w14:paraId="50913081">
      <w:pPr>
        <w:widowControl/>
        <w:ind w:firstLine="480"/>
      </w:pPr>
      <w:r>
        <w:t>聊天中心页面承担主交互入口，其真实界面如图5-2所示。</w:t>
      </w:r>
    </w:p>
    <w:p w14:paraId="6CFEA6DE">
      <w:pPr>
        <w:widowControl/>
        <w:spacing w:line="240" w:lineRule="auto"/>
        <w:jc w:val="center"/>
      </w:pPr>
      <w:r>
        <w:drawing>
          <wp:inline distT="0" distB="0" distL="0" distR="0">
            <wp:extent cx="5219700" cy="2936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3"/>
                    <a:stretch>
                      <a:fillRect/>
                    </a:stretch>
                  </pic:blipFill>
                  <pic:spPr>
                    <a:xfrm>
                      <a:off x="0" y="0"/>
                      <a:ext cx="5220000" cy="2936250"/>
                    </a:xfrm>
                    <a:prstGeom prst="rect">
                      <a:avLst/>
                    </a:prstGeom>
                  </pic:spPr>
                </pic:pic>
              </a:graphicData>
            </a:graphic>
          </wp:inline>
        </w:drawing>
      </w:r>
    </w:p>
    <w:p w14:paraId="005482F8">
      <w:pPr>
        <w:keepLines/>
        <w:widowControl/>
        <w:jc w:val="center"/>
      </w:pPr>
      <w:r>
        <w:rPr>
          <w:sz w:val="21"/>
        </w:rPr>
        <w:t>图5-2 聊天中心页面</w:t>
      </w:r>
    </w:p>
    <w:p w14:paraId="4531225C">
      <w:pPr>
        <w:widowControl/>
        <w:ind w:firstLine="480"/>
      </w:pPr>
      <w:r>
        <w:t>人格配置页用于维护角色定位、语气、严格程度和默认人格规则，其界面如图5-3所示。</w:t>
      </w:r>
    </w:p>
    <w:p w14:paraId="08FFFB18">
      <w:pPr>
        <w:widowControl/>
        <w:spacing w:line="240" w:lineRule="auto"/>
        <w:jc w:val="center"/>
      </w:pPr>
      <w:r>
        <w:drawing>
          <wp:inline distT="0" distB="0" distL="0" distR="0">
            <wp:extent cx="5219700" cy="3334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4"/>
                    <a:stretch>
                      <a:fillRect/>
                    </a:stretch>
                  </pic:blipFill>
                  <pic:spPr>
                    <a:xfrm>
                      <a:off x="0" y="0"/>
                      <a:ext cx="5220000" cy="3335000"/>
                    </a:xfrm>
                    <a:prstGeom prst="rect">
                      <a:avLst/>
                    </a:prstGeom>
                  </pic:spPr>
                </pic:pic>
              </a:graphicData>
            </a:graphic>
          </wp:inline>
        </w:drawing>
      </w:r>
    </w:p>
    <w:p w14:paraId="5F507726">
      <w:pPr>
        <w:keepLines/>
        <w:widowControl/>
        <w:jc w:val="center"/>
      </w:pPr>
      <w:r>
        <w:rPr>
          <w:sz w:val="21"/>
        </w:rPr>
        <w:t>图5-3 人格配置页面</w:t>
      </w:r>
    </w:p>
    <w:p w14:paraId="2CF7C5D2">
      <w:pPr>
        <w:widowControl/>
        <w:ind w:firstLine="480"/>
      </w:pPr>
      <w:r>
        <w:t>ChatCenterPage 直接订阅 SessionRuntime 事件，并把轮次性能指标同步到页面状态：</w:t>
      </w:r>
    </w:p>
    <w:p w14:paraId="386CDB09">
      <w:pPr>
        <w:keepLines/>
        <w:widowControl/>
        <w:shd w:val="clear" w:color="auto" w:fill="F4F7F7"/>
        <w:spacing w:before="60" w:after="60" w:line="280" w:lineRule="exact"/>
        <w:ind w:left="198" w:right="198"/>
        <w:jc w:val="left"/>
      </w:pPr>
      <w:r>
        <w:rPr>
          <w:rFonts w:ascii="Consolas" w:hAnsi="Consolas" w:eastAsia="等线"/>
          <w:sz w:val="19"/>
        </w:rPr>
        <w:t>if (event.type === "metrics.turn") {</w:t>
      </w:r>
      <w:r>
        <w:rPr>
          <w:rFonts w:ascii="Consolas" w:hAnsi="Consolas" w:eastAsia="等线"/>
          <w:sz w:val="19"/>
        </w:rPr>
        <w:br w:type="textWrapping"/>
      </w:r>
      <w:r>
        <w:rPr>
          <w:rFonts w:ascii="Consolas" w:hAnsi="Consolas" w:eastAsia="等线"/>
          <w:sz w:val="19"/>
        </w:rPr>
        <w:t xml:space="preserve">  setRuntimeMetrics({</w:t>
      </w:r>
      <w:r>
        <w:rPr>
          <w:rFonts w:ascii="Consolas" w:hAnsi="Consolas" w:eastAsia="等线"/>
          <w:sz w:val="19"/>
        </w:rPr>
        <w:br w:type="textWrapping"/>
      </w:r>
      <w:r>
        <w:rPr>
          <w:rFonts w:ascii="Consolas" w:hAnsi="Consolas" w:eastAsia="等线"/>
          <w:sz w:val="19"/>
        </w:rPr>
        <w:t xml:space="preserve">    turnId: event.payload.turn_id,</w:t>
      </w:r>
      <w:r>
        <w:rPr>
          <w:rFonts w:ascii="Consolas" w:hAnsi="Consolas" w:eastAsia="等线"/>
          <w:sz w:val="19"/>
        </w:rPr>
        <w:br w:type="textWrapping"/>
      </w:r>
      <w:r>
        <w:rPr>
          <w:rFonts w:ascii="Consolas" w:hAnsi="Consolas" w:eastAsia="等线"/>
          <w:sz w:val="19"/>
        </w:rPr>
        <w:t xml:space="preserve">    firstTextLatencyMs: event.payload.first_text_latency_ms,</w:t>
      </w:r>
      <w:r>
        <w:rPr>
          <w:rFonts w:ascii="Consolas" w:hAnsi="Consolas" w:eastAsia="等线"/>
          <w:sz w:val="19"/>
        </w:rPr>
        <w:br w:type="textWrapping"/>
      </w:r>
      <w:r>
        <w:rPr>
          <w:rFonts w:ascii="Consolas" w:hAnsi="Consolas" w:eastAsia="等线"/>
          <w:sz w:val="19"/>
        </w:rPr>
        <w:t xml:space="preserve">    totalLatencyMs: event.payload.total_latency_ms,</w:t>
      </w:r>
      <w:r>
        <w:rPr>
          <w:rFonts w:ascii="Consolas" w:hAnsi="Consolas" w:eastAsia="等线"/>
          <w:sz w:val="19"/>
        </w:rPr>
        <w:br w:type="textWrapping"/>
      </w:r>
      <w:r>
        <w:rPr>
          <w:rFonts w:ascii="Consolas" w:hAnsi="Consolas" w:eastAsia="等线"/>
          <w:sz w:val="19"/>
        </w:rPr>
        <w:t xml:space="preserve">  });</w:t>
      </w:r>
      <w:r>
        <w:rPr>
          <w:rFonts w:ascii="Consolas" w:hAnsi="Consolas" w:eastAsia="等线"/>
          <w:sz w:val="19"/>
        </w:rPr>
        <w:br w:type="textWrapping"/>
      </w:r>
      <w:r>
        <w:rPr>
          <w:rFonts w:ascii="Consolas" w:hAnsi="Consolas" w:eastAsia="等线"/>
          <w:sz w:val="19"/>
        </w:rPr>
        <w:t>}</w:t>
      </w:r>
    </w:p>
    <w:p w14:paraId="431BC8A1">
      <w:pPr>
        <w:widowControl/>
      </w:pPr>
    </w:p>
    <w:p w14:paraId="1BEC9298">
      <w:pPr>
        <w:pStyle w:val="3"/>
        <w:bidi w:val="0"/>
        <w:rPr>
          <w:rFonts w:hint="eastAsia" w:ascii="黑体" w:hAnsi="黑体" w:eastAsia="黑体" w:cs="黑体"/>
        </w:rPr>
      </w:pPr>
      <w:bookmarkStart w:id="533" w:name="_Toc227659756"/>
      <w:bookmarkStart w:id="534" w:name="_Toc230195095"/>
      <w:bookmarkStart w:id="535" w:name="_Toc228203180"/>
      <w:bookmarkStart w:id="536" w:name="_Toc228203273"/>
      <w:bookmarkStart w:id="537" w:name="_Toc228202780"/>
      <w:bookmarkStart w:id="538" w:name="_Toc228202990"/>
      <w:bookmarkStart w:id="539" w:name="_Toc230197215"/>
      <w:bookmarkStart w:id="540" w:name="_Toc228203136"/>
      <w:bookmarkStart w:id="541" w:name="_Toc228202919"/>
      <w:bookmarkStart w:id="542" w:name="_Toc16427"/>
      <w:r>
        <w:rPr>
          <w:rFonts w:hint="eastAsia" w:ascii="黑体" w:hAnsi="黑体" w:eastAsia="黑体" w:cs="黑体"/>
        </w:rPr>
        <w:t>5.5 后端聊天服务模块设计</w:t>
      </w:r>
      <w:bookmarkEnd w:id="533"/>
      <w:bookmarkEnd w:id="534"/>
      <w:bookmarkEnd w:id="535"/>
      <w:bookmarkEnd w:id="536"/>
      <w:bookmarkEnd w:id="537"/>
      <w:bookmarkEnd w:id="538"/>
      <w:bookmarkEnd w:id="539"/>
      <w:bookmarkEnd w:id="540"/>
      <w:bookmarkEnd w:id="541"/>
      <w:bookmarkEnd w:id="542"/>
    </w:p>
    <w:p w14:paraId="5DC09D58">
      <w:pPr>
        <w:widowControl/>
        <w:ind w:firstLine="480"/>
      </w:pPr>
      <w:r>
        <w:t>后端入口在 main.py 中集中注册各业务路由，其中 chat 模块负责会话与回复生成，context_memory 模块负责记忆维护，knowledge_rag 模块负责文档解析、切片、向量化和检索测试，provider_registry 与 model_catalog 负责模型服务配置，chain_config、persona、voice 分别负责链路、人格和音色，realtime_ws 负责实时语音 WebSocket 通道，call_config 与 system_settings 则负责默认通话配置和系统级参数。这些模块共同构成了论文所描述的服务编排层。</w:t>
      </w:r>
    </w:p>
    <w:p w14:paraId="416127CA">
      <w:pPr>
        <w:widowControl/>
      </w:pPr>
    </w:p>
    <w:p w14:paraId="47403CA9">
      <w:pPr>
        <w:widowControl/>
        <w:ind w:firstLine="480"/>
      </w:pPr>
      <w:r>
        <w:t>后端聊天服务承担了从用户输入到最终回复输出的主要编排工作。系统接收到一轮输入后，会先解析当前会话对应的人格、音色、链路和模型配置，再读取最近的历史消息组织上下文；如果当前问题需要知识增强，则进一步发起检索，并把检索到的资料片段同用户问题一起送入文本生成链路。</w:t>
      </w:r>
    </w:p>
    <w:p w14:paraId="0663F5CA">
      <w:pPr>
        <w:widowControl/>
      </w:pPr>
    </w:p>
    <w:p w14:paraId="43D90A6B">
      <w:pPr>
        <w:widowControl/>
        <w:ind w:firstLine="480"/>
      </w:pPr>
      <w:r>
        <w:t>在回复生成完成后，系统还会统一记录链路名称、Provider 信息、回退原因、知识命中情况和音色配置等运行数据。也就是说，聊天服务并不只是“把答案生成出来”，而是把这一轮回答的来源、路径和关键配置同时保存下来，便于后续调试、测试与论文分析。</w:t>
      </w:r>
    </w:p>
    <w:p w14:paraId="78718202">
      <w:pPr>
        <w:widowControl/>
        <w:ind w:firstLine="480"/>
      </w:pPr>
      <w:r>
        <w:t>聊天服务模块在发起回复前先完成知识检索决策，再组织上下文、RAG 片段与会话配置生成统一请求：</w:t>
      </w:r>
    </w:p>
    <w:p w14:paraId="35959072">
      <w:pPr>
        <w:keepLines/>
        <w:widowControl/>
        <w:shd w:val="clear" w:color="auto" w:fill="F4F7F7"/>
        <w:spacing w:before="60" w:after="60" w:line="280" w:lineRule="exact"/>
        <w:ind w:left="198" w:right="198"/>
        <w:jc w:val="left"/>
      </w:pPr>
      <w:r>
        <w:rPr>
          <w:rFonts w:ascii="Consolas" w:hAnsi="Consolas" w:eastAsia="等线"/>
          <w:sz w:val="19"/>
        </w:rPr>
        <w:t>decision = should_retrieve_knowledge(user_text, image_prompt=image_prompt)</w:t>
      </w:r>
      <w:r>
        <w:rPr>
          <w:rFonts w:ascii="Consolas" w:hAnsi="Consolas" w:eastAsia="等线"/>
          <w:sz w:val="19"/>
        </w:rPr>
        <w:br w:type="textWrapping"/>
      </w:r>
      <w:r>
        <w:rPr>
          <w:rFonts w:ascii="Consolas" w:hAnsi="Consolas" w:eastAsia="等线"/>
          <w:sz w:val="19"/>
        </w:rPr>
        <w:t>if decision.decision == "retrieve":</w:t>
      </w:r>
      <w:r>
        <w:rPr>
          <w:rFonts w:ascii="Consolas" w:hAnsi="Consolas" w:eastAsia="等线"/>
          <w:sz w:val="19"/>
        </w:rPr>
        <w:br w:type="textWrapping"/>
      </w:r>
      <w:r>
        <w:rPr>
          <w:rFonts w:ascii="Consolas" w:hAnsi="Consolas" w:eastAsia="等线"/>
          <w:sz w:val="19"/>
        </w:rPr>
        <w:t xml:space="preserve">    knowledge_text, rag_trace, rag_reason, retrieval_timed_out = await _retrieve_knowledge_text(</w:t>
      </w:r>
      <w:r>
        <w:rPr>
          <w:rFonts w:ascii="Consolas" w:hAnsi="Consolas" w:eastAsia="等线"/>
          <w:sz w:val="19"/>
        </w:rPr>
        <w:br w:type="textWrapping"/>
      </w:r>
      <w:r>
        <w:rPr>
          <w:rFonts w:ascii="Consolas" w:hAnsi="Consolas" w:eastAsia="等线"/>
          <w:sz w:val="19"/>
        </w:rPr>
        <w:t xml:space="preserve">        db, rag_query, chain_mapping=getattr(runtime, "chain_mapping", None)</w:t>
      </w:r>
      <w:r>
        <w:rPr>
          <w:rFonts w:ascii="Consolas" w:hAnsi="Consolas" w:eastAsia="等线"/>
          <w:sz w:val="19"/>
        </w:rPr>
        <w:br w:type="textWrapping"/>
      </w:r>
      <w:r>
        <w:rPr>
          <w:rFonts w:ascii="Consolas" w:hAnsi="Consolas" w:eastAsia="等线"/>
          <w:sz w:val="19"/>
        </w:rPr>
        <w:t xml:space="preserve">    )</w:t>
      </w:r>
    </w:p>
    <w:p w14:paraId="45D339DC">
      <w:pPr>
        <w:widowControl/>
      </w:pPr>
    </w:p>
    <w:p w14:paraId="535F7B99">
      <w:pPr>
        <w:pStyle w:val="3"/>
        <w:bidi w:val="0"/>
        <w:rPr>
          <w:rFonts w:hint="eastAsia" w:ascii="黑体" w:hAnsi="黑体" w:eastAsia="黑体" w:cs="黑体"/>
        </w:rPr>
      </w:pPr>
      <w:bookmarkStart w:id="543" w:name="_Toc228202781"/>
      <w:bookmarkStart w:id="544" w:name="_Toc228203181"/>
      <w:bookmarkStart w:id="545" w:name="_Toc227659757"/>
      <w:bookmarkStart w:id="546" w:name="_Toc230197216"/>
      <w:bookmarkStart w:id="547" w:name="_Toc228203274"/>
      <w:bookmarkStart w:id="548" w:name="_Toc230195096"/>
      <w:bookmarkStart w:id="549" w:name="_Toc228202991"/>
      <w:bookmarkStart w:id="550" w:name="_Toc228203137"/>
      <w:bookmarkStart w:id="551" w:name="_Toc228202920"/>
      <w:bookmarkStart w:id="552" w:name="_Toc11680"/>
      <w:r>
        <w:rPr>
          <w:rFonts w:hint="eastAsia" w:ascii="黑体" w:hAnsi="黑体" w:eastAsia="黑体" w:cs="黑体"/>
        </w:rPr>
        <w:t>5.6 Provider 路由与模型回退设计</w:t>
      </w:r>
      <w:bookmarkEnd w:id="543"/>
      <w:bookmarkEnd w:id="544"/>
      <w:bookmarkEnd w:id="545"/>
      <w:bookmarkEnd w:id="546"/>
      <w:bookmarkEnd w:id="547"/>
      <w:bookmarkEnd w:id="548"/>
      <w:bookmarkEnd w:id="549"/>
      <w:bookmarkEnd w:id="550"/>
      <w:bookmarkEnd w:id="551"/>
      <w:bookmarkEnd w:id="552"/>
    </w:p>
    <w:p w14:paraId="11156BC9">
      <w:pPr>
        <w:widowControl/>
      </w:pPr>
    </w:p>
    <w:p w14:paraId="7DD4B144">
      <w:pPr>
        <w:widowControl/>
        <w:ind w:firstLine="480"/>
      </w:pPr>
      <w:r>
        <w:t>为了避免模型调用与业务逻辑紧耦合，系统把 Provider 配置、模型目录和默认通话配置统一抽离出来，通过路由层决定不同环节所使用的服务接口。语音识别、文本生成和语音合成并不要求来自同一厂商，这为后续切换模型版本、补充备用方案和比较不同服务效果提供了基础。</w:t>
      </w:r>
    </w:p>
    <w:p w14:paraId="63A18732">
      <w:pPr>
        <w:widowControl/>
      </w:pPr>
    </w:p>
    <w:p w14:paraId="46CC6EFE">
      <w:pPr>
        <w:widowControl/>
        <w:ind w:firstLine="480"/>
      </w:pPr>
      <w:r>
        <w:t>这种设计的实际意义在于，后端不需要因为某一类模型服务变化而重写整条业务链路。当部分接口响应异常或不可用时，系统能够更方便地回退到备用方案，从而提高整体可维护性。</w:t>
      </w:r>
    </w:p>
    <w:p w14:paraId="2BCADA58">
      <w:pPr>
        <w:widowControl/>
        <w:ind w:firstLine="480"/>
      </w:pPr>
      <w:r>
        <w:t>厂商与模型管理页面把 Provider 配置、连通性测试与模型同步放在统一入口中，相关界面如图5-5所示。</w:t>
      </w:r>
    </w:p>
    <w:p w14:paraId="2027342B">
      <w:pPr>
        <w:widowControl/>
        <w:spacing w:line="240" w:lineRule="auto"/>
        <w:jc w:val="center"/>
      </w:pPr>
      <w:r>
        <w:drawing>
          <wp:inline distT="0" distB="0" distL="0" distR="0">
            <wp:extent cx="5219700" cy="20434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5"/>
                    <a:stretch>
                      <a:fillRect/>
                    </a:stretch>
                  </pic:blipFill>
                  <pic:spPr>
                    <a:xfrm>
                      <a:off x="0" y="0"/>
                      <a:ext cx="5220000" cy="2043663"/>
                    </a:xfrm>
                    <a:prstGeom prst="rect">
                      <a:avLst/>
                    </a:prstGeom>
                  </pic:spPr>
                </pic:pic>
              </a:graphicData>
            </a:graphic>
          </wp:inline>
        </w:drawing>
      </w:r>
    </w:p>
    <w:p w14:paraId="1B091311">
      <w:pPr>
        <w:keepLines/>
        <w:widowControl/>
        <w:jc w:val="center"/>
      </w:pPr>
      <w:r>
        <w:rPr>
          <w:sz w:val="21"/>
        </w:rPr>
        <w:t>图5-5 厂商与模型管理页面</w:t>
      </w:r>
    </w:p>
    <w:p w14:paraId="462D248E">
      <w:pPr>
        <w:widowControl/>
        <w:ind w:firstLine="480"/>
      </w:pPr>
      <w:r>
        <w:t>Provider 路由通过测试连通性和同步远端模型，把模型目录与业务调用解耦：</w:t>
      </w:r>
    </w:p>
    <w:p w14:paraId="4CE029F6">
      <w:pPr>
        <w:keepLines/>
        <w:widowControl/>
        <w:shd w:val="clear" w:color="auto" w:fill="F4F7F7"/>
        <w:spacing w:before="60" w:after="60" w:line="280" w:lineRule="exact"/>
        <w:ind w:left="198" w:right="198"/>
        <w:jc w:val="left"/>
      </w:pPr>
      <w:r>
        <w:rPr>
          <w:rFonts w:ascii="Consolas" w:hAnsi="Consolas" w:eastAsia="等线"/>
          <w:sz w:val="19"/>
        </w:rPr>
        <w:t>ok, msg = await test_connectivity(db, provider_name)</w:t>
      </w:r>
      <w:r>
        <w:rPr>
          <w:rFonts w:ascii="Consolas" w:hAnsi="Consolas" w:eastAsia="等线"/>
          <w:sz w:val="19"/>
        </w:rPr>
        <w:br w:type="textWrapping"/>
      </w:r>
      <w:r>
        <w:rPr>
          <w:rFonts w:ascii="Consolas" w:hAnsi="Consolas" w:eastAsia="等线"/>
          <w:sz w:val="19"/>
        </w:rPr>
        <w:t>row.status = "connected" if ok else "error"</w:t>
      </w:r>
      <w:r>
        <w:rPr>
          <w:rFonts w:ascii="Consolas" w:hAnsi="Consolas" w:eastAsia="等线"/>
          <w:sz w:val="19"/>
        </w:rPr>
        <w:br w:type="textWrapping"/>
      </w:r>
      <w:r>
        <w:rPr>
          <w:rFonts w:ascii="Consolas" w:hAnsi="Consolas" w:eastAsia="等线"/>
          <w:sz w:val="19"/>
        </w:rPr>
        <w:t>remote_models = await list_models_remote(db, provider_name)</w:t>
      </w:r>
      <w:r>
        <w:rPr>
          <w:rFonts w:ascii="Consolas" w:hAnsi="Consolas" w:eastAsia="等线"/>
          <w:sz w:val="19"/>
        </w:rPr>
        <w:br w:type="textWrapping"/>
      </w:r>
      <w:r>
        <w:rPr>
          <w:rFonts w:ascii="Consolas" w:hAnsi="Consolas" w:eastAsia="等线"/>
          <w:sz w:val="19"/>
        </w:rPr>
        <w:t>for item in remote_models:</w:t>
      </w:r>
      <w:r>
        <w:rPr>
          <w:rFonts w:ascii="Consolas" w:hAnsi="Consolas" w:eastAsia="等线"/>
          <w:sz w:val="19"/>
        </w:rPr>
        <w:br w:type="textWrapping"/>
      </w:r>
      <w:r>
        <w:rPr>
          <w:rFonts w:ascii="Consolas" w:hAnsi="Consolas" w:eastAsia="等线"/>
          <w:sz w:val="19"/>
        </w:rPr>
        <w:t xml:space="preserve">    model_name = str(item.get("id") or item.get("model") or "")</w:t>
      </w:r>
    </w:p>
    <w:p w14:paraId="4EB69C0E">
      <w:pPr>
        <w:widowControl/>
      </w:pPr>
    </w:p>
    <w:p w14:paraId="4E8DAF2F">
      <w:pPr>
        <w:pStyle w:val="3"/>
        <w:bidi w:val="0"/>
        <w:rPr>
          <w:rFonts w:hint="eastAsia" w:ascii="黑体" w:hAnsi="黑体" w:eastAsia="黑体" w:cs="黑体"/>
        </w:rPr>
      </w:pPr>
      <w:bookmarkStart w:id="553" w:name="_Toc228202782"/>
      <w:bookmarkStart w:id="554" w:name="_Toc230197217"/>
      <w:bookmarkStart w:id="555" w:name="_Toc230195097"/>
      <w:bookmarkStart w:id="556" w:name="_Toc228203138"/>
      <w:bookmarkStart w:id="557" w:name="_Toc228203275"/>
      <w:bookmarkStart w:id="558" w:name="_Toc228203182"/>
      <w:bookmarkStart w:id="559" w:name="_Toc227659758"/>
      <w:bookmarkStart w:id="560" w:name="_Toc228202921"/>
      <w:bookmarkStart w:id="561" w:name="_Toc228202992"/>
      <w:bookmarkStart w:id="562" w:name="_Toc15301"/>
      <w:r>
        <w:rPr>
          <w:rFonts w:hint="eastAsia" w:ascii="黑体" w:hAnsi="黑体" w:eastAsia="黑体" w:cs="黑体"/>
        </w:rPr>
        <w:t>5.7 知识库与 RAG 模块设计</w:t>
      </w:r>
      <w:bookmarkEnd w:id="553"/>
      <w:bookmarkEnd w:id="554"/>
      <w:bookmarkEnd w:id="555"/>
      <w:bookmarkEnd w:id="556"/>
      <w:bookmarkEnd w:id="557"/>
      <w:bookmarkEnd w:id="558"/>
      <w:bookmarkEnd w:id="559"/>
      <w:bookmarkEnd w:id="560"/>
      <w:bookmarkEnd w:id="561"/>
      <w:bookmarkEnd w:id="562"/>
    </w:p>
    <w:p w14:paraId="2C867FB5">
      <w:pPr>
        <w:widowControl/>
        <w:ind w:firstLine="480"/>
      </w:pPr>
      <w:r>
        <w:t>在多模态扩展方面，聊天服务还包含图片生成意图识别逻辑。当用户文本匹配 /image、/draw 或“生成图片”等表达时，系统会进入图片生成链路；如果用户明确要求结合知识库资料生成图片提示词，RAG 检索结果也会作为可选参考注入提示中。这样，知识增强不仅服务于文字问答，也可以辅助图像生成场景。</w:t>
      </w:r>
    </w:p>
    <w:p w14:paraId="3EDE103B">
      <w:pPr>
        <w:widowControl/>
      </w:pPr>
    </w:p>
    <w:p w14:paraId="68217A3A">
      <w:pPr>
        <w:widowControl/>
        <w:ind w:firstLine="480"/>
      </w:pPr>
      <w:r>
        <w:t>知识增强模块负责把“原始文档”转化为“可被模型调用的上下文”。文档导入后，系统会先完成切片、向量化和元数据存储；当用户提问时，再结合向量检索、关键词匹配和重排序结果选出较相关的片段，最后把这些内容与会话历史一起送入文本模型。</w:t>
      </w:r>
    </w:p>
    <w:p w14:paraId="675AF842">
      <w:pPr>
        <w:widowControl/>
      </w:pPr>
    </w:p>
    <w:p w14:paraId="27F2D91D">
      <w:pPr>
        <w:widowControl/>
        <w:ind w:firstLine="480"/>
      </w:pPr>
      <w:r>
        <w:t>从作用上看，这一模块解决的是“模型会说，但未必知道本项目资料”的问题。将知识检索结果显式注入对话上下文后，系统在回答项目配置、课程文档和私有资料相关问题时更容易给出贴近材料的说明，而不是停留在泛化表述。与此同时，检索命中条数、耗时和来源信息也能够被记录下来，为测试分析提供依据。</w:t>
      </w:r>
    </w:p>
    <w:p w14:paraId="2A7FFEE9">
      <w:pPr>
        <w:widowControl/>
        <w:ind w:firstLine="480"/>
      </w:pPr>
      <w:r>
        <w:t>知识库管理页面用于维护知识库、上传文档、设置检索参数并执行检索测试，界面如图5-6所示。</w:t>
      </w:r>
    </w:p>
    <w:p w14:paraId="0B62EE2A">
      <w:pPr>
        <w:widowControl/>
        <w:spacing w:line="240" w:lineRule="auto"/>
        <w:jc w:val="center"/>
      </w:pPr>
      <w:r>
        <w:drawing>
          <wp:inline distT="0" distB="0" distL="0" distR="0">
            <wp:extent cx="5219700" cy="44856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6"/>
                    <a:stretch>
                      <a:fillRect/>
                    </a:stretch>
                  </pic:blipFill>
                  <pic:spPr>
                    <a:xfrm>
                      <a:off x="0" y="0"/>
                      <a:ext cx="5220000" cy="4485938"/>
                    </a:xfrm>
                    <a:prstGeom prst="rect">
                      <a:avLst/>
                    </a:prstGeom>
                  </pic:spPr>
                </pic:pic>
              </a:graphicData>
            </a:graphic>
          </wp:inline>
        </w:drawing>
      </w:r>
    </w:p>
    <w:p w14:paraId="6D57799A">
      <w:pPr>
        <w:keepLines/>
        <w:widowControl/>
        <w:jc w:val="center"/>
      </w:pPr>
      <w:r>
        <w:rPr>
          <w:sz w:val="21"/>
        </w:rPr>
        <w:t>图5-6 知识库管理页面</w:t>
      </w:r>
    </w:p>
    <w:p w14:paraId="4FE0F990">
      <w:pPr>
        <w:widowControl/>
        <w:ind w:firstLine="480"/>
      </w:pPr>
      <w:r>
        <w:t>文档进入知识库后会先完成切片、向量化和分块持久化，再被用于后续检索：</w:t>
      </w:r>
    </w:p>
    <w:p w14:paraId="04D2E375">
      <w:pPr>
        <w:keepLines/>
        <w:widowControl/>
        <w:shd w:val="clear" w:color="auto" w:fill="F4F7F7"/>
        <w:spacing w:before="60" w:after="60" w:line="280" w:lineRule="exact"/>
        <w:ind w:left="198" w:right="198"/>
        <w:jc w:val="left"/>
      </w:pPr>
      <w:r>
        <w:rPr>
          <w:rFonts w:ascii="Consolas" w:hAnsi="Consolas" w:eastAsia="等线"/>
          <w:sz w:val="19"/>
        </w:rPr>
        <w:t>chunks = split_chunks(full_text, chunk_size=chunk_size, overlap=overlap)</w:t>
      </w:r>
      <w:r>
        <w:rPr>
          <w:rFonts w:ascii="Consolas" w:hAnsi="Consolas" w:eastAsia="等线"/>
          <w:sz w:val="19"/>
        </w:rPr>
        <w:br w:type="textWrapping"/>
      </w:r>
      <w:r>
        <w:rPr>
          <w:rFonts w:ascii="Consolas" w:hAnsi="Consolas" w:eastAsia="等线"/>
          <w:sz w:val="19"/>
        </w:rPr>
        <w:t>vectors = await embedding(db, embedding_provider, embedding_model, chunks)</w:t>
      </w:r>
      <w:r>
        <w:rPr>
          <w:rFonts w:ascii="Consolas" w:hAnsi="Consolas" w:eastAsia="等线"/>
          <w:sz w:val="19"/>
        </w:rPr>
        <w:br w:type="textWrapping"/>
      </w:r>
      <w:r>
        <w:rPr>
          <w:rFonts w:ascii="Consolas" w:hAnsi="Consolas" w:eastAsia="等线"/>
          <w:sz w:val="19"/>
        </w:rPr>
        <w:t>for idx, chunk in enumerate(chunks):</w:t>
      </w:r>
      <w:r>
        <w:rPr>
          <w:rFonts w:ascii="Consolas" w:hAnsi="Consolas" w:eastAsia="等线"/>
          <w:sz w:val="19"/>
        </w:rPr>
        <w:br w:type="textWrapping"/>
      </w:r>
      <w:r>
        <w:rPr>
          <w:rFonts w:ascii="Consolas" w:hAnsi="Consolas" w:eastAsia="等线"/>
          <w:sz w:val="19"/>
        </w:rPr>
        <w:t xml:space="preserve">    db.add(KnowledgeChunkEntity(document_id=document.id, chunk_index=idx, content=chunk, embedding=vectors[idx][:8]))</w:t>
      </w:r>
    </w:p>
    <w:p w14:paraId="296CA053">
      <w:pPr>
        <w:widowControl/>
      </w:pPr>
    </w:p>
    <w:p w14:paraId="474F590F">
      <w:pPr>
        <w:pStyle w:val="3"/>
        <w:bidi w:val="0"/>
        <w:rPr>
          <w:rFonts w:hint="eastAsia" w:ascii="黑体" w:hAnsi="黑体" w:eastAsia="黑体" w:cs="黑体"/>
        </w:rPr>
      </w:pPr>
      <w:bookmarkStart w:id="563" w:name="_Toc228203183"/>
      <w:bookmarkStart w:id="564" w:name="_Toc227659759"/>
      <w:bookmarkStart w:id="565" w:name="_Toc230195098"/>
      <w:bookmarkStart w:id="566" w:name="_Toc228203139"/>
      <w:bookmarkStart w:id="567" w:name="_Toc14329"/>
      <w:bookmarkStart w:id="568" w:name="_Toc228202783"/>
      <w:bookmarkStart w:id="569" w:name="_Toc228202993"/>
      <w:bookmarkStart w:id="570" w:name="_Toc228202922"/>
      <w:bookmarkStart w:id="571" w:name="_Toc228203276"/>
      <w:bookmarkStart w:id="572" w:name="_Toc230197218"/>
      <w:r>
        <w:rPr>
          <w:rFonts w:hint="eastAsia" w:ascii="黑体" w:hAnsi="黑体" w:eastAsia="黑体" w:cs="黑体"/>
        </w:rPr>
        <w:t>5.8 记忆管理模块设计</w:t>
      </w:r>
      <w:bookmarkEnd w:id="563"/>
      <w:bookmarkEnd w:id="564"/>
      <w:bookmarkEnd w:id="565"/>
      <w:bookmarkEnd w:id="566"/>
      <w:bookmarkEnd w:id="567"/>
      <w:bookmarkEnd w:id="568"/>
      <w:bookmarkEnd w:id="569"/>
      <w:bookmarkEnd w:id="570"/>
      <w:bookmarkEnd w:id="571"/>
      <w:bookmarkEnd w:id="572"/>
    </w:p>
    <w:p w14:paraId="4A18642C">
      <w:pPr>
        <w:widowControl/>
      </w:pPr>
    </w:p>
    <w:p w14:paraId="24C7D004">
      <w:pPr>
        <w:widowControl/>
        <w:ind w:firstLine="480"/>
      </w:pPr>
      <w:r>
        <w:t>记忆管理模块主要面向多轮对话中的连续性问题。系统没有简单地把全部历史消息原样拼接进提示词，而是区分短期记忆、中期摘要和长期记忆三类信息：短期记忆保留最近几轮关键上下文，中期摘要压缩阶段性内容，长期记忆则以可检索形式保存用户偏好和重要事实。这种结构既控制了上下文长度，也为长时对话中的信息回忆提供了支撑。</w:t>
      </w:r>
    </w:p>
    <w:p w14:paraId="2083EFBD">
      <w:pPr>
        <w:widowControl/>
        <w:ind w:firstLine="480"/>
      </w:pPr>
      <w:r>
        <w:t>上下文管理页面把三级记忆参数、当前会话快照、导出与压缩操作集中到一个页面中，界面如图5-7所示。</w:t>
      </w:r>
    </w:p>
    <w:p w14:paraId="0090E7AD">
      <w:pPr>
        <w:widowControl/>
        <w:spacing w:line="240" w:lineRule="auto"/>
        <w:jc w:val="center"/>
      </w:pPr>
      <w:r>
        <w:drawing>
          <wp:inline distT="0" distB="0" distL="0" distR="0">
            <wp:extent cx="5219700" cy="33343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7"/>
                    <a:stretch>
                      <a:fillRect/>
                    </a:stretch>
                  </pic:blipFill>
                  <pic:spPr>
                    <a:xfrm>
                      <a:off x="0" y="0"/>
                      <a:ext cx="5220000" cy="3335000"/>
                    </a:xfrm>
                    <a:prstGeom prst="rect">
                      <a:avLst/>
                    </a:prstGeom>
                  </pic:spPr>
                </pic:pic>
              </a:graphicData>
            </a:graphic>
          </wp:inline>
        </w:drawing>
      </w:r>
    </w:p>
    <w:p w14:paraId="52148C4C">
      <w:pPr>
        <w:keepLines/>
        <w:widowControl/>
        <w:jc w:val="center"/>
      </w:pPr>
      <w:r>
        <w:rPr>
          <w:sz w:val="21"/>
        </w:rPr>
        <w:t>图5-7 上下文管理页面</w:t>
      </w:r>
    </w:p>
    <w:p w14:paraId="79571F24">
      <w:pPr>
        <w:widowControl/>
        <w:ind w:firstLine="480"/>
      </w:pPr>
      <w:r>
        <w:t>后台通过短期原文、中期摘要和长期记忆的分层重算，控制上下文长度并保留关键事实：</w:t>
      </w:r>
    </w:p>
    <w:p w14:paraId="1E52A416">
      <w:pPr>
        <w:keepLines/>
        <w:widowControl/>
        <w:shd w:val="clear" w:color="auto" w:fill="F4F7F7"/>
        <w:spacing w:before="60" w:after="60" w:line="280" w:lineRule="exact"/>
        <w:ind w:left="198" w:right="198"/>
        <w:jc w:val="left"/>
      </w:pPr>
      <w:r>
        <w:rPr>
          <w:rFonts w:ascii="Consolas" w:hAnsi="Consolas" w:eastAsia="等线"/>
          <w:sz w:val="19"/>
        </w:rPr>
        <w:t>short = payload[-memory.short_turns:]</w:t>
      </w:r>
      <w:r>
        <w:rPr>
          <w:rFonts w:ascii="Consolas" w:hAnsi="Consolas" w:eastAsia="等线"/>
          <w:sz w:val="19"/>
        </w:rPr>
        <w:br w:type="textWrapping"/>
      </w:r>
      <w:r>
        <w:rPr>
          <w:rFonts w:ascii="Consolas" w:hAnsi="Consolas" w:eastAsia="等线"/>
          <w:sz w:val="19"/>
        </w:rPr>
        <w:t>mid_raw = older[-memory.mid_turns:]</w:t>
      </w:r>
      <w:r>
        <w:rPr>
          <w:rFonts w:ascii="Consolas" w:hAnsi="Consolas" w:eastAsia="等线"/>
          <w:sz w:val="19"/>
        </w:rPr>
        <w:br w:type="textWrapping"/>
      </w:r>
      <w:r>
        <w:rPr>
          <w:rFonts w:ascii="Consolas" w:hAnsi="Consolas" w:eastAsia="等线"/>
          <w:sz w:val="19"/>
        </w:rPr>
        <w:t>memory.mid_summary = [{"summary": summarize_text(x["text"]), "message_id": x["message_id"]} for x in mid_raw]</w:t>
      </w:r>
      <w:r>
        <w:rPr>
          <w:rFonts w:ascii="Consolas" w:hAnsi="Consolas" w:eastAsia="等线"/>
          <w:sz w:val="19"/>
        </w:rPr>
        <w:br w:type="textWrapping"/>
      </w:r>
      <w:r>
        <w:rPr>
          <w:rFonts w:ascii="Consolas" w:hAnsi="Consolas" w:eastAsia="等线"/>
          <w:sz w:val="19"/>
        </w:rPr>
        <w:t>for item in long_raw[-memory.long_turns:]:</w:t>
      </w:r>
      <w:r>
        <w:rPr>
          <w:rFonts w:ascii="Consolas" w:hAnsi="Consolas" w:eastAsia="等线"/>
          <w:sz w:val="19"/>
        </w:rPr>
        <w:br w:type="textWrapping"/>
      </w:r>
      <w:r>
        <w:rPr>
          <w:rFonts w:ascii="Consolas" w:hAnsi="Consolas" w:eastAsia="等线"/>
          <w:sz w:val="19"/>
        </w:rPr>
        <w:t xml:space="preserve">    vec = await _embed_summary(db, summarize_text(item["text"]))</w:t>
      </w:r>
    </w:p>
    <w:p w14:paraId="636DAB25">
      <w:pPr>
        <w:widowControl/>
      </w:pPr>
    </w:p>
    <w:p w14:paraId="014B8B67">
      <w:pPr>
        <w:pStyle w:val="3"/>
        <w:bidi w:val="0"/>
        <w:rPr>
          <w:rFonts w:hint="eastAsia" w:ascii="黑体" w:hAnsi="黑体" w:eastAsia="黑体" w:cs="黑体"/>
        </w:rPr>
      </w:pPr>
      <w:bookmarkStart w:id="573" w:name="_Toc228203140"/>
      <w:bookmarkStart w:id="574" w:name="_Toc230197219"/>
      <w:bookmarkStart w:id="575" w:name="_Toc230195099"/>
      <w:bookmarkStart w:id="576" w:name="_Toc227659760"/>
      <w:bookmarkStart w:id="577" w:name="_Toc228203277"/>
      <w:bookmarkStart w:id="578" w:name="_Toc228203184"/>
      <w:bookmarkStart w:id="579" w:name="_Toc228202994"/>
      <w:bookmarkStart w:id="580" w:name="_Toc228202784"/>
      <w:bookmarkStart w:id="581" w:name="_Toc4329"/>
      <w:bookmarkStart w:id="582" w:name="_Toc228202923"/>
      <w:r>
        <w:rPr>
          <w:rFonts w:hint="eastAsia" w:ascii="黑体" w:hAnsi="黑体" w:eastAsia="黑体" w:cs="黑体"/>
        </w:rPr>
        <w:t>5.9 音色管理与克隆模块设计</w:t>
      </w:r>
      <w:bookmarkEnd w:id="573"/>
      <w:bookmarkEnd w:id="574"/>
      <w:bookmarkEnd w:id="575"/>
      <w:bookmarkEnd w:id="576"/>
      <w:bookmarkEnd w:id="577"/>
      <w:bookmarkEnd w:id="578"/>
      <w:bookmarkEnd w:id="579"/>
      <w:bookmarkEnd w:id="580"/>
      <w:bookmarkEnd w:id="581"/>
      <w:bookmarkEnd w:id="582"/>
    </w:p>
    <w:p w14:paraId="4A2FA38B">
      <w:pPr>
        <w:widowControl/>
      </w:pPr>
    </w:p>
    <w:p w14:paraId="20A1DD05">
      <w:pPr>
        <w:widowControl/>
        <w:ind w:firstLine="480"/>
      </w:pPr>
      <w:r>
        <w:t>系统音色模块支持音色列表管理、音色创建、音色重命名、音色预览、样本上传和音色克隆等功能。用户上传参考语音后，系统首先检查样本文件格式、采样率、位宽和时长是否符合要求；若符合要求，则可进一步调用语音服务提供方完成参考音色注册，并将克隆后的音色 URI 保存到数据库配置中。</w:t>
      </w:r>
    </w:p>
    <w:p w14:paraId="7CA8DFBB">
      <w:pPr>
        <w:widowControl/>
      </w:pPr>
    </w:p>
    <w:p w14:paraId="759BFDBE">
      <w:pPr>
        <w:widowControl/>
        <w:ind w:firstLine="480"/>
      </w:pPr>
      <w:r>
        <w:t>这一模块的工程价值主要体现在两方面。其一，系统不再局限于固定语音播报，而是支持定制化输出。其二，音色样本与克隆状态被纳入系统配置管理，使多音色场景具备可维护性。</w:t>
      </w:r>
    </w:p>
    <w:p w14:paraId="7C62691E">
      <w:pPr>
        <w:widowControl/>
      </w:pPr>
    </w:p>
    <w:p w14:paraId="666790EB">
      <w:pPr>
        <w:widowControl/>
        <w:ind w:firstLine="480"/>
      </w:pPr>
      <w:r>
        <w:t>结合项目测试代码可以看出，音色模块还对克隆失败、旧 URI 清理、文件格式异常和服务端 404 回退等情况做了处理。这说明系统在音色能力设计时并非只关注“成功路径”，而是兼顾了异常处理和工程健壮性。</w:t>
      </w:r>
    </w:p>
    <w:p w14:paraId="2E2F6C4D">
      <w:pPr>
        <w:widowControl/>
        <w:ind w:firstLine="480"/>
      </w:pPr>
      <w:r>
        <w:t>音色管理页面同时覆盖系统音色、样本上传、克隆与试听，其界面如图5-8所示。</w:t>
      </w:r>
    </w:p>
    <w:p w14:paraId="6C5A9325">
      <w:pPr>
        <w:widowControl/>
        <w:spacing w:line="240" w:lineRule="auto"/>
        <w:jc w:val="center"/>
      </w:pPr>
      <w:r>
        <w:drawing>
          <wp:inline distT="0" distB="0" distL="0" distR="0">
            <wp:extent cx="5219700" cy="19570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8"/>
                    <a:stretch>
                      <a:fillRect/>
                    </a:stretch>
                  </pic:blipFill>
                  <pic:spPr>
                    <a:xfrm>
                      <a:off x="0" y="0"/>
                      <a:ext cx="5220000" cy="1957500"/>
                    </a:xfrm>
                    <a:prstGeom prst="rect">
                      <a:avLst/>
                    </a:prstGeom>
                  </pic:spPr>
                </pic:pic>
              </a:graphicData>
            </a:graphic>
          </wp:inline>
        </w:drawing>
      </w:r>
    </w:p>
    <w:p w14:paraId="69CBF617">
      <w:pPr>
        <w:keepLines/>
        <w:widowControl/>
        <w:jc w:val="center"/>
      </w:pPr>
      <w:r>
        <w:rPr>
          <w:sz w:val="21"/>
        </w:rPr>
        <w:t>图5-8 音色管理页面</w:t>
      </w:r>
    </w:p>
    <w:p w14:paraId="50ACAFBD">
      <w:pPr>
        <w:widowControl/>
        <w:ind w:firstLine="480"/>
      </w:pPr>
      <w:r>
        <w:t>后台在接收样本后先做格式与时长校验，再决定是否调用音色克隆接口：</w:t>
      </w:r>
    </w:p>
    <w:p w14:paraId="0BDEC845">
      <w:pPr>
        <w:keepLines/>
        <w:widowControl/>
        <w:shd w:val="clear" w:color="auto" w:fill="F4F7F7"/>
        <w:spacing w:before="60" w:after="60" w:line="280" w:lineRule="exact"/>
        <w:ind w:left="198" w:right="198"/>
        <w:jc w:val="left"/>
      </w:pPr>
      <w:r>
        <w:rPr>
          <w:rFonts w:ascii="Consolas" w:hAnsi="Consolas" w:eastAsia="等线"/>
          <w:sz w:val="19"/>
        </w:rPr>
        <w:t>clone_sample_error = _validate_clone_sample(target, suffix)</w:t>
      </w:r>
      <w:r>
        <w:rPr>
          <w:rFonts w:ascii="Consolas" w:hAnsi="Consolas" w:eastAsia="等线"/>
          <w:sz w:val="19"/>
        </w:rPr>
        <w:br w:type="textWrapping"/>
      </w:r>
      <w:r>
        <w:rPr>
          <w:rFonts w:ascii="Consolas" w:hAnsi="Consolas" w:eastAsia="等线"/>
          <w:sz w:val="19"/>
        </w:rPr>
        <w:t>config["sample_source"] = str(target)</w:t>
      </w:r>
      <w:r>
        <w:rPr>
          <w:rFonts w:ascii="Consolas" w:hAnsi="Consolas" w:eastAsia="等线"/>
          <w:sz w:val="19"/>
        </w:rPr>
        <w:br w:type="textWrapping"/>
      </w:r>
      <w:r>
        <w:rPr>
          <w:rFonts w:ascii="Consolas" w:hAnsi="Consolas" w:eastAsia="等线"/>
          <w:sz w:val="19"/>
        </w:rPr>
        <w:t>if clone and not clone_sample_error:</w:t>
      </w:r>
      <w:r>
        <w:rPr>
          <w:rFonts w:ascii="Consolas" w:hAnsi="Consolas" w:eastAsia="等线"/>
          <w:sz w:val="19"/>
        </w:rPr>
        <w:br w:type="textWrapping"/>
      </w:r>
      <w:r>
        <w:rPr>
          <w:rFonts w:ascii="Consolas" w:hAnsi="Consolas" w:eastAsia="等线"/>
          <w:sz w:val="19"/>
        </w:rPr>
        <w:t xml:space="preserve">    clone_uri = await siliconflow_upload_reference_voice(</w:t>
      </w:r>
      <w:r>
        <w:rPr>
          <w:rFonts w:ascii="Consolas" w:hAnsi="Consolas" w:eastAsia="等线"/>
          <w:sz w:val="19"/>
        </w:rPr>
        <w:br w:type="textWrapping"/>
      </w:r>
      <w:r>
        <w:rPr>
          <w:rFonts w:ascii="Consolas" w:hAnsi="Consolas" w:eastAsia="等线"/>
          <w:sz w:val="19"/>
        </w:rPr>
        <w:t xml:space="preserve">        db=db, model=settings.siliconflow_tts_model, custom_name=_safe_custom_name(row.name), reference_text=used_reference_text, audio_bytes=audio_bytes, filename=target.name</w:t>
      </w:r>
      <w:r>
        <w:rPr>
          <w:rFonts w:ascii="Consolas" w:hAnsi="Consolas" w:eastAsia="等线"/>
          <w:sz w:val="19"/>
        </w:rPr>
        <w:br w:type="textWrapping"/>
      </w:r>
      <w:r>
        <w:rPr>
          <w:rFonts w:ascii="Consolas" w:hAnsi="Consolas" w:eastAsia="等线"/>
          <w:sz w:val="19"/>
        </w:rPr>
        <w:t xml:space="preserve">    )</w:t>
      </w:r>
    </w:p>
    <w:p w14:paraId="7CB5B40A">
      <w:pPr>
        <w:widowControl/>
      </w:pPr>
    </w:p>
    <w:p w14:paraId="61C8CD94">
      <w:pPr>
        <w:pStyle w:val="3"/>
        <w:bidi w:val="0"/>
        <w:rPr>
          <w:rFonts w:hint="eastAsia" w:ascii="黑体" w:hAnsi="黑体" w:eastAsia="黑体" w:cs="黑体"/>
        </w:rPr>
      </w:pPr>
      <w:bookmarkStart w:id="583" w:name="_Toc228202924"/>
      <w:bookmarkStart w:id="584" w:name="_Toc228203141"/>
      <w:bookmarkStart w:id="585" w:name="_Toc227659761"/>
      <w:bookmarkStart w:id="586" w:name="_Toc228202995"/>
      <w:bookmarkStart w:id="587" w:name="_Toc228203278"/>
      <w:bookmarkStart w:id="588" w:name="_Toc230195100"/>
      <w:bookmarkStart w:id="589" w:name="_Toc6439"/>
      <w:bookmarkStart w:id="590" w:name="_Toc230197220"/>
      <w:bookmarkStart w:id="591" w:name="_Toc228203185"/>
      <w:bookmarkStart w:id="592" w:name="_Toc228202785"/>
      <w:r>
        <w:rPr>
          <w:rFonts w:hint="eastAsia" w:ascii="黑体" w:hAnsi="黑体" w:eastAsia="黑体" w:cs="黑体"/>
        </w:rPr>
        <w:t>5.10 实时 WebSocket 服务设计</w:t>
      </w:r>
      <w:bookmarkEnd w:id="583"/>
      <w:bookmarkEnd w:id="584"/>
      <w:bookmarkEnd w:id="585"/>
      <w:bookmarkEnd w:id="586"/>
      <w:bookmarkEnd w:id="587"/>
      <w:bookmarkEnd w:id="588"/>
      <w:bookmarkEnd w:id="589"/>
      <w:bookmarkEnd w:id="590"/>
      <w:bookmarkEnd w:id="591"/>
      <w:bookmarkEnd w:id="592"/>
    </w:p>
    <w:p w14:paraId="6F83A0F9">
      <w:pPr>
        <w:keepNext/>
        <w:keepLines/>
        <w:ind w:firstLine="480"/>
      </w:pPr>
      <w:r>
        <w:t>考虑到实时语音链路中“说话、响应、插话打断、重新接续”较难仅凭文字传达，本文进一步给出实时对话与打断交互示意图，如图5-10所示。该图用于解释交互状态变化，不替代真实测试截图。</w:t>
      </w:r>
    </w:p>
    <w:p w14:paraId="27C3541D">
      <w:pPr>
        <w:keepNext/>
        <w:keepLines/>
        <w:ind w:firstLine="480"/>
      </w:pPr>
    </w:p>
    <w:p w14:paraId="0B7EA67E">
      <w:pPr>
        <w:keepNext/>
        <w:keepLines/>
        <w:spacing w:line="240" w:lineRule="auto"/>
        <w:jc w:val="center"/>
      </w:pPr>
      <w:r>
        <w:rPr>
          <w:rFonts w:ascii="宋体" w:hAnsi="宋体" w:cs="宋体"/>
          <w:szCs w:val="24"/>
        </w:rPr>
        <w:pict>
          <v:shape id="_x0000_i1027" o:spt="75" alt="IMG_256" type="#_x0000_t75" style="height:180.45pt;width:401.55pt;" filled="f" o:preferrelative="t" stroked="f" coordsize="21600,21600">
            <v:path/>
            <v:fill on="f" focussize="0,0"/>
            <v:stroke on="f"/>
            <v:imagedata r:id="rId29" o:title="IMG_256"/>
            <o:lock v:ext="edit" aspectratio="t"/>
            <w10:wrap type="none"/>
            <w10:anchorlock/>
          </v:shape>
        </w:pict>
      </w:r>
    </w:p>
    <w:p w14:paraId="14C5EDF8">
      <w:pPr>
        <w:keepLines/>
        <w:jc w:val="center"/>
      </w:pPr>
      <w:r>
        <w:rPr>
          <w:sz w:val="21"/>
        </w:rPr>
        <w:t>图5-10 实时语音对话与打断交互示意图</w:t>
      </w:r>
    </w:p>
    <w:p w14:paraId="240F607E">
      <w:pPr>
        <w:widowControl/>
        <w:ind w:firstLine="480"/>
      </w:pPr>
      <w:r>
        <w:t>后端实时 WebSocket 服务是语音实时链路落地的关键。通过 /ws/realtime-chat 接口，系统能够持续接收音频块、判断轮次边界、触发局部识别、提交整句文本，并在回复生成后把文本和音频事件实时回传给前端。</w:t>
      </w:r>
    </w:p>
    <w:p w14:paraId="7CF578D8">
      <w:pPr>
        <w:widowControl/>
        <w:ind w:firstLine="480"/>
      </w:pPr>
      <w:r>
        <w:t>在实现细节上，服务端会维护当前轮次任务、局部识别任务、最近局部文本、音频格式以及去重窗口等状态，并对重复提交、空提交和并发冲突做额外判断。局部识别结果以 user.transcript.partial 事件返回前端，最终生成结果则进一步写入消息表和记忆表。这样既保证了实时交互体验，也减少了高频音频输入下的状态错乱问题。</w:t>
      </w:r>
    </w:p>
    <w:p w14:paraId="7029E3B6">
      <w:pPr>
        <w:widowControl/>
        <w:ind w:firstLine="480"/>
      </w:pPr>
      <w:r>
        <w:t>系统配置页面集中展示数据库状态、异常策略和高危清理操作，其界面如图5-9所示。</w:t>
      </w:r>
    </w:p>
    <w:p w14:paraId="1211B707">
      <w:pPr>
        <w:widowControl/>
        <w:spacing w:line="240" w:lineRule="auto"/>
        <w:jc w:val="center"/>
      </w:pPr>
      <w:r>
        <w:drawing>
          <wp:inline distT="0" distB="0" distL="0" distR="0">
            <wp:extent cx="5219700" cy="58559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0"/>
                    <a:stretch>
                      <a:fillRect/>
                    </a:stretch>
                  </pic:blipFill>
                  <pic:spPr>
                    <a:xfrm>
                      <a:off x="0" y="0"/>
                      <a:ext cx="5220000" cy="5856585"/>
                    </a:xfrm>
                    <a:prstGeom prst="rect">
                      <a:avLst/>
                    </a:prstGeom>
                  </pic:spPr>
                </pic:pic>
              </a:graphicData>
            </a:graphic>
          </wp:inline>
        </w:drawing>
      </w:r>
    </w:p>
    <w:p w14:paraId="4CA74F66">
      <w:pPr>
        <w:keepLines/>
        <w:widowControl/>
        <w:jc w:val="center"/>
      </w:pPr>
      <w:r>
        <w:rPr>
          <w:sz w:val="21"/>
        </w:rPr>
        <w:t>图5-9 系统配置页面</w:t>
      </w:r>
    </w:p>
    <w:p w14:paraId="499DDD50">
      <w:pPr>
        <w:widowControl/>
        <w:ind w:firstLine="480"/>
      </w:pPr>
      <w:r>
        <w:t>实时 WebSocket 服务通过局部识别任务、轮次任务和持久化逻辑配合完成实时通话闭环：</w:t>
      </w:r>
    </w:p>
    <w:p w14:paraId="4840170F">
      <w:pPr>
        <w:keepLines/>
        <w:widowControl/>
        <w:shd w:val="clear" w:color="auto" w:fill="F4F7F7"/>
        <w:spacing w:before="60" w:after="60" w:line="280" w:lineRule="exact"/>
        <w:ind w:left="198" w:right="198"/>
        <w:jc w:val="left"/>
      </w:pPr>
      <w:r>
        <w:rPr>
          <w:rFonts w:ascii="Consolas" w:hAnsi="Consolas" w:eastAsia="等线"/>
          <w:sz w:val="19"/>
        </w:rPr>
        <w:t>await websocket.send_json({"event": "session.ready", "session_id": str(session_id), "mode": "integrated-realtime"})</w:t>
      </w:r>
      <w:r>
        <w:rPr>
          <w:rFonts w:ascii="Consolas" w:hAnsi="Consolas" w:eastAsia="等线"/>
          <w:sz w:val="19"/>
        </w:rPr>
        <w:br w:type="textWrapping"/>
      </w:r>
      <w:r>
        <w:rPr>
          <w:rFonts w:ascii="Consolas" w:hAnsi="Consolas" w:eastAsia="等线"/>
          <w:sz w:val="19"/>
        </w:rPr>
        <w:t>prepared_turn = await prepare_assistant_turn(db, session, text_input)</w:t>
      </w:r>
      <w:r>
        <w:rPr>
          <w:rFonts w:ascii="Consolas" w:hAnsi="Consolas" w:eastAsia="等线"/>
          <w:sz w:val="19"/>
        </w:rPr>
        <w:br w:type="textWrapping"/>
      </w:r>
      <w:r>
        <w:rPr>
          <w:rFonts w:ascii="Consolas" w:hAnsi="Consolas" w:eastAsia="等线"/>
          <w:sz w:val="19"/>
        </w:rPr>
        <w:t>prepared = await prepare_realtime_chain(db, session_id=session_id, text_input=text_input, context_text=prepared_turn.context_hint, knowledge_text=prepared_turn.knowledge_text)</w:t>
      </w:r>
      <w:r>
        <w:rPr>
          <w:rFonts w:ascii="Consolas" w:hAnsi="Consolas" w:eastAsia="等线"/>
          <w:sz w:val="19"/>
        </w:rPr>
        <w:br w:type="textWrapping"/>
      </w:r>
      <w:r>
        <w:rPr>
          <w:rFonts w:ascii="Consolas" w:hAnsi="Consolas" w:eastAsia="等线"/>
          <w:sz w:val="19"/>
        </w:rPr>
        <w:t>await recompute_session_memory(db, session_id)</w:t>
      </w:r>
    </w:p>
    <w:p w14:paraId="5DC181D9">
      <w:pPr>
        <w:widowControl/>
      </w:pPr>
    </w:p>
    <w:p w14:paraId="639F5525">
      <w:pPr>
        <w:pStyle w:val="3"/>
        <w:bidi w:val="0"/>
        <w:rPr>
          <w:rFonts w:hint="eastAsia" w:ascii="黑体" w:hAnsi="黑体" w:eastAsia="黑体" w:cs="黑体"/>
        </w:rPr>
      </w:pPr>
      <w:bookmarkStart w:id="593" w:name="_Toc230195101"/>
      <w:bookmarkStart w:id="594" w:name="_Toc5169"/>
      <w:bookmarkStart w:id="595" w:name="_Toc228202996"/>
      <w:bookmarkStart w:id="596" w:name="_Toc230197221"/>
      <w:bookmarkStart w:id="597" w:name="_Toc227659762"/>
      <w:bookmarkStart w:id="598" w:name="_Toc228203142"/>
      <w:bookmarkStart w:id="599" w:name="_Toc228202925"/>
      <w:bookmarkStart w:id="600" w:name="_Toc228203279"/>
      <w:bookmarkStart w:id="601" w:name="_Toc228202786"/>
      <w:bookmarkStart w:id="602" w:name="_Toc228203186"/>
      <w:r>
        <w:rPr>
          <w:rFonts w:hint="eastAsia" w:ascii="黑体" w:hAnsi="黑体" w:eastAsia="黑体" w:cs="黑体"/>
        </w:rPr>
        <w:t>5.11 测试用例对应的设计验证</w:t>
      </w:r>
      <w:bookmarkEnd w:id="593"/>
      <w:bookmarkEnd w:id="594"/>
      <w:bookmarkEnd w:id="595"/>
      <w:bookmarkEnd w:id="596"/>
      <w:bookmarkEnd w:id="597"/>
      <w:bookmarkEnd w:id="598"/>
      <w:bookmarkEnd w:id="599"/>
      <w:bookmarkEnd w:id="600"/>
      <w:bookmarkEnd w:id="601"/>
      <w:bookmarkEnd w:id="602"/>
    </w:p>
    <w:p w14:paraId="72925B2F">
      <w:pPr>
        <w:widowControl/>
      </w:pPr>
    </w:p>
    <w:p w14:paraId="73C105BE">
      <w:pPr>
        <w:widowControl/>
        <w:ind w:firstLine="480"/>
      </w:pPr>
      <w:r>
        <w:t>结合项目中的自动化测试代码可以看出，前述设计并不只是停留在论文描述层面，而是已经以较完整的工程形式落地。测试覆盖了基础服务、默认配置、消息与记忆流、知识上传与检索、实时空提交以及音色克隆等场景，这些内容能够从侧面说明系统在关键路径上具备可验证性。</w:t>
      </w:r>
    </w:p>
    <w:p w14:paraId="4F064AF9">
      <w:pPr>
        <w:widowControl/>
      </w:pPr>
    </w:p>
    <w:p w14:paraId="3F772386">
      <w:pPr>
        <w:widowControl/>
        <w:ind w:firstLine="480"/>
      </w:pPr>
      <w:r>
        <w:t>健康检查接口测试验证了系统基础服务可用性。</w:t>
      </w:r>
    </w:p>
    <w:p w14:paraId="589AA930">
      <w:pPr>
        <w:widowControl/>
        <w:ind w:firstLine="480"/>
      </w:pPr>
      <w:r>
        <w:t>默认通话配置测试验证了系统在启动后能够自动准备实时链路默认模型配置。</w:t>
      </w:r>
    </w:p>
    <w:p w14:paraId="40598AA7">
      <w:pPr>
        <w:widowControl/>
        <w:ind w:firstLine="480"/>
      </w:pPr>
      <w:r>
        <w:t>文本消息与记忆流测试验证了会话、消息与上下文记忆模块之间的联动。</w:t>
      </w:r>
    </w:p>
    <w:p w14:paraId="4628F7F1">
      <w:pPr>
        <w:widowControl/>
        <w:ind w:firstLine="480"/>
      </w:pPr>
      <w:r>
        <w:t>知识上传与检索测试验证了知识库文档上传和检索增强链路的可用性。</w:t>
      </w:r>
    </w:p>
    <w:p w14:paraId="2CBCB923">
      <w:pPr>
        <w:widowControl/>
        <w:ind w:firstLine="480"/>
      </w:pPr>
      <w:r>
        <w:t>实时空提交测试验证了语音实时链路在“无有效语音输入”场景下的状态处理逻辑。</w:t>
      </w:r>
    </w:p>
    <w:p w14:paraId="5F172C5C">
      <w:pPr>
        <w:widowControl/>
        <w:ind w:firstLine="480"/>
      </w:pPr>
      <w:r>
        <w:t>音色克隆相关测试验证了回退逻辑、错误提示和样本校验机制。</w:t>
      </w:r>
    </w:p>
    <w:p w14:paraId="170DAB8D">
      <w:pPr>
        <w:widowControl/>
      </w:pPr>
    </w:p>
    <w:p w14:paraId="4533E58C">
      <w:pPr>
        <w:widowControl/>
      </w:pPr>
    </w:p>
    <w:p w14:paraId="72FA1129">
      <w:pPr>
        <w:pStyle w:val="3"/>
        <w:bidi w:val="0"/>
        <w:rPr>
          <w:rFonts w:hint="eastAsia" w:ascii="黑体" w:hAnsi="黑体" w:eastAsia="黑体" w:cs="黑体"/>
        </w:rPr>
      </w:pPr>
      <w:bookmarkStart w:id="603" w:name="_Toc228203143"/>
      <w:bookmarkStart w:id="604" w:name="_Toc228203280"/>
      <w:bookmarkStart w:id="605" w:name="_Toc230195102"/>
      <w:bookmarkStart w:id="606" w:name="_Toc228203187"/>
      <w:bookmarkStart w:id="607" w:name="_Toc227659763"/>
      <w:bookmarkStart w:id="608" w:name="_Toc228202926"/>
      <w:bookmarkStart w:id="609" w:name="_Toc230197222"/>
      <w:bookmarkStart w:id="610" w:name="_Toc16629"/>
      <w:bookmarkStart w:id="611" w:name="_Toc228202787"/>
      <w:bookmarkStart w:id="612" w:name="_Toc228202997"/>
      <w:r>
        <w:rPr>
          <w:rFonts w:hint="eastAsia" w:ascii="黑体" w:hAnsi="黑体" w:eastAsia="黑体" w:cs="黑体"/>
        </w:rPr>
        <w:t>5.12 关键设计特点总结</w:t>
      </w:r>
      <w:bookmarkEnd w:id="603"/>
      <w:bookmarkEnd w:id="604"/>
      <w:bookmarkEnd w:id="605"/>
      <w:bookmarkEnd w:id="606"/>
      <w:bookmarkEnd w:id="607"/>
      <w:bookmarkEnd w:id="608"/>
      <w:bookmarkEnd w:id="609"/>
      <w:bookmarkEnd w:id="610"/>
      <w:bookmarkEnd w:id="611"/>
      <w:bookmarkEnd w:id="612"/>
    </w:p>
    <w:p w14:paraId="7E7158E9">
      <w:pPr>
        <w:widowControl/>
      </w:pPr>
    </w:p>
    <w:p w14:paraId="5D6CEF22">
      <w:pPr>
        <w:widowControl/>
        <w:ind w:firstLine="480"/>
      </w:pPr>
      <w:r>
        <w:t>综合本章内容可以看出，系统详细设计并不是把多个功能简单叠加，而是围绕统一会话运行时组织前端交互、链路策略、知识增强和配置管理。</w:t>
      </w:r>
    </w:p>
    <w:p w14:paraId="371EDB5F">
      <w:pPr>
        <w:widowControl/>
      </w:pPr>
    </w:p>
    <w:p w14:paraId="35D29431">
      <w:pPr>
        <w:widowControl/>
        <w:ind w:firstLine="480"/>
      </w:pPr>
      <w:r>
        <w:t>一方面，统一会话运行时保证了不同交互方式在状态管理和事件接口上的一致性；另一方面，双语音链路、知识增强、记忆管理以及音色配置又保留了足够的可替换性和扩展空间。这种“高层抽象稳定、底层策略可调整”的设计思路，是本文系统能够同时兼顾实时体验与工程可控性的关键。</w:t>
      </w:r>
    </w:p>
    <w:p w14:paraId="6A8BFCFB">
      <w:pPr>
        <w:widowControl/>
        <w:ind w:firstLine="420"/>
      </w:pPr>
    </w:p>
    <w:p w14:paraId="17751994">
      <w:pPr>
        <w:pStyle w:val="2"/>
        <w:keepNext w:val="0"/>
        <w:pageBreakBefore/>
        <w:widowControl/>
        <w:rPr>
          <w:rFonts w:hint="eastAsia" w:ascii="黑体" w:hAnsi="黑体" w:eastAsia="黑体" w:cs="黑体"/>
        </w:rPr>
      </w:pPr>
      <w:bookmarkStart w:id="613" w:name="_Toc228203281"/>
      <w:bookmarkStart w:id="614" w:name="_Toc228203144"/>
      <w:bookmarkStart w:id="615" w:name="_Toc228202788"/>
      <w:bookmarkStart w:id="616" w:name="_Toc5489"/>
      <w:bookmarkStart w:id="617" w:name="_Toc228202927"/>
      <w:bookmarkStart w:id="618" w:name="_Toc230197223"/>
      <w:bookmarkStart w:id="619" w:name="_Toc227659764"/>
      <w:bookmarkStart w:id="620" w:name="_Toc230195103"/>
      <w:bookmarkStart w:id="621" w:name="_Toc228202998"/>
      <w:bookmarkStart w:id="622" w:name="_Toc228203188"/>
      <w:r>
        <w:rPr>
          <w:rFonts w:hint="eastAsia" w:ascii="黑体" w:hAnsi="黑体" w:eastAsia="黑体" w:cs="黑体"/>
        </w:rPr>
        <w:t>6 系统测试</w:t>
      </w:r>
      <w:bookmarkEnd w:id="613"/>
      <w:bookmarkEnd w:id="614"/>
      <w:bookmarkEnd w:id="615"/>
      <w:bookmarkEnd w:id="616"/>
      <w:bookmarkEnd w:id="617"/>
      <w:bookmarkEnd w:id="618"/>
      <w:bookmarkEnd w:id="619"/>
      <w:bookmarkEnd w:id="620"/>
      <w:bookmarkEnd w:id="621"/>
      <w:bookmarkEnd w:id="622"/>
    </w:p>
    <w:p w14:paraId="026307EE">
      <w:pPr>
        <w:widowControl/>
      </w:pPr>
    </w:p>
    <w:p w14:paraId="2C33DBAD">
      <w:pPr>
        <w:pStyle w:val="3"/>
        <w:bidi w:val="0"/>
        <w:rPr>
          <w:rFonts w:hint="eastAsia" w:ascii="黑体" w:hAnsi="黑体" w:eastAsia="黑体" w:cs="黑体"/>
        </w:rPr>
      </w:pPr>
      <w:bookmarkStart w:id="623" w:name="_Toc10835"/>
      <w:bookmarkStart w:id="624" w:name="_Toc228203145"/>
      <w:bookmarkStart w:id="625" w:name="_Toc228203282"/>
      <w:bookmarkStart w:id="626" w:name="_Toc228202789"/>
      <w:bookmarkStart w:id="627" w:name="_Toc230195104"/>
      <w:bookmarkStart w:id="628" w:name="_Toc227659765"/>
      <w:bookmarkStart w:id="629" w:name="_Toc228203189"/>
      <w:bookmarkStart w:id="630" w:name="_Toc230197224"/>
      <w:bookmarkStart w:id="631" w:name="_Toc228202999"/>
      <w:bookmarkStart w:id="632" w:name="_Toc228202928"/>
      <w:r>
        <w:rPr>
          <w:rFonts w:hint="eastAsia" w:ascii="黑体" w:hAnsi="黑体" w:eastAsia="黑体" w:cs="黑体"/>
        </w:rPr>
        <w:t>6.1 测试目标</w:t>
      </w:r>
      <w:bookmarkEnd w:id="623"/>
      <w:bookmarkEnd w:id="624"/>
      <w:bookmarkEnd w:id="625"/>
      <w:bookmarkEnd w:id="626"/>
      <w:bookmarkEnd w:id="627"/>
      <w:bookmarkEnd w:id="628"/>
      <w:bookmarkEnd w:id="629"/>
      <w:bookmarkEnd w:id="630"/>
      <w:bookmarkEnd w:id="631"/>
      <w:bookmarkEnd w:id="632"/>
    </w:p>
    <w:p w14:paraId="5C7F47C0">
      <w:pPr>
        <w:widowControl/>
      </w:pPr>
    </w:p>
    <w:p w14:paraId="19F081AB">
      <w:pPr>
        <w:widowControl/>
        <w:ind w:firstLine="480"/>
      </w:pPr>
      <w:r>
        <w:t>系统测试的目的，主要是验证智能语音聊天机器人在功能完整性、交互流程、链路切换、知识增强和个性化配置等方面是否达到设计要求。考虑到本课题的重点是系统设计与实现，测试工作以功能验证和流程验证为主，同时补充必要的对比分析，用来说明系统在不同链路和不同配置下的表现差异。</w:t>
      </w:r>
    </w:p>
    <w:p w14:paraId="3AAB4CB2">
      <w:pPr>
        <w:widowControl/>
      </w:pPr>
    </w:p>
    <w:p w14:paraId="58AA1EC1">
      <w:pPr>
        <w:pStyle w:val="3"/>
        <w:bidi w:val="0"/>
        <w:rPr>
          <w:rFonts w:hint="eastAsia" w:ascii="黑体" w:hAnsi="黑体" w:eastAsia="黑体" w:cs="黑体"/>
        </w:rPr>
      </w:pPr>
      <w:bookmarkStart w:id="633" w:name="_Toc228202790"/>
      <w:bookmarkStart w:id="634" w:name="_Toc228203190"/>
      <w:bookmarkStart w:id="635" w:name="_Toc3229"/>
      <w:bookmarkStart w:id="636" w:name="_Toc228202929"/>
      <w:bookmarkStart w:id="637" w:name="_Toc230195105"/>
      <w:bookmarkStart w:id="638" w:name="_Toc228203000"/>
      <w:bookmarkStart w:id="639" w:name="_Toc230197225"/>
      <w:bookmarkStart w:id="640" w:name="_Toc228203283"/>
      <w:bookmarkStart w:id="641" w:name="_Toc227659766"/>
      <w:bookmarkStart w:id="642" w:name="_Toc228203146"/>
      <w:r>
        <w:rPr>
          <w:rFonts w:hint="eastAsia" w:ascii="黑体" w:hAnsi="黑体" w:eastAsia="黑体" w:cs="黑体"/>
        </w:rPr>
        <w:t>6.2 测试环境</w:t>
      </w:r>
      <w:bookmarkEnd w:id="633"/>
      <w:bookmarkEnd w:id="634"/>
      <w:bookmarkEnd w:id="635"/>
      <w:bookmarkEnd w:id="636"/>
      <w:bookmarkEnd w:id="637"/>
      <w:bookmarkEnd w:id="638"/>
      <w:bookmarkEnd w:id="639"/>
      <w:bookmarkEnd w:id="640"/>
      <w:bookmarkEnd w:id="641"/>
      <w:bookmarkEnd w:id="642"/>
    </w:p>
    <w:p w14:paraId="116AC701">
      <w:pPr>
        <w:widowControl/>
      </w:pPr>
    </w:p>
    <w:p w14:paraId="486132A0">
      <w:pPr>
        <w:widowControl/>
        <w:ind w:firstLine="480"/>
      </w:pPr>
      <w:r>
        <w:t>本次测试主要在项目开发环境下完成，重点关注前后端联动、数据库读写、浏览器端音频采集以及多 Provider 配置下的接口调用情况。测试环境如表6-1所示。</w:t>
      </w:r>
    </w:p>
    <w:p w14:paraId="53E005FB">
      <w:pPr>
        <w:keepNext/>
        <w:keepLines/>
        <w:widowControl/>
        <w:jc w:val="center"/>
      </w:pPr>
      <w:r>
        <w:rPr>
          <w:sz w:val="21"/>
        </w:rPr>
        <w:t>表6-1 系统测试环境</w:t>
      </w:r>
    </w:p>
    <w:tbl>
      <w:tblPr>
        <w:tblStyle w:val="3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6"/>
        <w:gridCol w:w="4536"/>
      </w:tblGrid>
      <w:tr w14:paraId="3F70AF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4536" w:type="dxa"/>
            <w:tcBorders>
              <w:bottom w:val="single" w:color="auto" w:sz="6" w:space="0"/>
            </w:tcBorders>
            <w:vAlign w:val="center"/>
          </w:tcPr>
          <w:p w14:paraId="54525090">
            <w:pPr>
              <w:keepLines/>
              <w:widowControl/>
              <w:jc w:val="center"/>
            </w:pPr>
            <w:r>
              <w:rPr>
                <w:sz w:val="21"/>
              </w:rPr>
              <w:t>项目</w:t>
            </w:r>
          </w:p>
        </w:tc>
        <w:tc>
          <w:tcPr>
            <w:tcW w:w="4536" w:type="dxa"/>
            <w:tcBorders>
              <w:bottom w:val="single" w:color="auto" w:sz="6" w:space="0"/>
            </w:tcBorders>
            <w:vAlign w:val="center"/>
          </w:tcPr>
          <w:p w14:paraId="74E9911B">
            <w:pPr>
              <w:keepLines/>
              <w:widowControl/>
              <w:jc w:val="center"/>
            </w:pPr>
            <w:r>
              <w:rPr>
                <w:sz w:val="21"/>
              </w:rPr>
              <w:t>配置说明</w:t>
            </w:r>
          </w:p>
        </w:tc>
      </w:tr>
      <w:tr w14:paraId="00513F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4536" w:type="dxa"/>
            <w:tcBorders>
              <w:top w:val="single" w:color="auto" w:sz="6" w:space="0"/>
              <w:tl2br w:val="nil"/>
              <w:tr2bl w:val="nil"/>
            </w:tcBorders>
            <w:vAlign w:val="center"/>
          </w:tcPr>
          <w:p w14:paraId="60FB0AE8">
            <w:pPr>
              <w:keepLines/>
              <w:widowControl/>
              <w:jc w:val="center"/>
            </w:pPr>
            <w:r>
              <w:rPr>
                <w:sz w:val="21"/>
              </w:rPr>
              <w:t>前端环境</w:t>
            </w:r>
          </w:p>
        </w:tc>
        <w:tc>
          <w:tcPr>
            <w:tcW w:w="4536" w:type="dxa"/>
            <w:tcBorders>
              <w:top w:val="single" w:color="auto" w:sz="6" w:space="0"/>
              <w:tl2br w:val="nil"/>
              <w:tr2bl w:val="nil"/>
            </w:tcBorders>
            <w:vAlign w:val="center"/>
          </w:tcPr>
          <w:p w14:paraId="19DE4D89">
            <w:pPr>
              <w:keepLines/>
              <w:widowControl/>
              <w:jc w:val="center"/>
            </w:pPr>
            <w:r>
              <w:rPr>
                <w:sz w:val="21"/>
              </w:rPr>
              <w:t>React + Vite + TypeScript 开发模式</w:t>
            </w:r>
          </w:p>
        </w:tc>
      </w:tr>
      <w:tr w14:paraId="4869C6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4536" w:type="dxa"/>
            <w:tcBorders>
              <w:tl2br w:val="nil"/>
              <w:tr2bl w:val="nil"/>
            </w:tcBorders>
            <w:vAlign w:val="center"/>
          </w:tcPr>
          <w:p w14:paraId="4808D2A4">
            <w:pPr>
              <w:keepLines/>
              <w:widowControl/>
              <w:jc w:val="center"/>
            </w:pPr>
            <w:r>
              <w:rPr>
                <w:sz w:val="21"/>
              </w:rPr>
              <w:t>后端服务</w:t>
            </w:r>
          </w:p>
        </w:tc>
        <w:tc>
          <w:tcPr>
            <w:tcW w:w="4536" w:type="dxa"/>
            <w:tcBorders>
              <w:tl2br w:val="nil"/>
              <w:tr2bl w:val="nil"/>
            </w:tcBorders>
            <w:vAlign w:val="center"/>
          </w:tcPr>
          <w:p w14:paraId="1585C881">
            <w:pPr>
              <w:keepLines/>
              <w:widowControl/>
              <w:jc w:val="center"/>
            </w:pPr>
            <w:r>
              <w:rPr>
                <w:sz w:val="21"/>
              </w:rPr>
              <w:t>FastAPI + Uvicorn</w:t>
            </w:r>
          </w:p>
        </w:tc>
      </w:tr>
      <w:tr w14:paraId="0AA711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4536" w:type="dxa"/>
            <w:tcBorders>
              <w:tl2br w:val="nil"/>
              <w:tr2bl w:val="nil"/>
            </w:tcBorders>
            <w:vAlign w:val="center"/>
          </w:tcPr>
          <w:p w14:paraId="1CEEC521">
            <w:pPr>
              <w:keepLines/>
              <w:widowControl/>
              <w:jc w:val="center"/>
            </w:pPr>
            <w:r>
              <w:rPr>
                <w:sz w:val="21"/>
              </w:rPr>
              <w:t>数据库</w:t>
            </w:r>
          </w:p>
        </w:tc>
        <w:tc>
          <w:tcPr>
            <w:tcW w:w="4536" w:type="dxa"/>
            <w:tcBorders>
              <w:tl2br w:val="nil"/>
              <w:tr2bl w:val="nil"/>
            </w:tcBorders>
            <w:vAlign w:val="center"/>
          </w:tcPr>
          <w:p w14:paraId="0F0D41EE">
            <w:pPr>
              <w:keepLines/>
              <w:widowControl/>
              <w:jc w:val="center"/>
            </w:pPr>
            <w:r>
              <w:rPr>
                <w:sz w:val="21"/>
              </w:rPr>
              <w:t>PostgreSQL + pgvector</w:t>
            </w:r>
          </w:p>
        </w:tc>
      </w:tr>
      <w:tr w14:paraId="63885E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4536" w:type="dxa"/>
            <w:tcBorders>
              <w:tl2br w:val="nil"/>
              <w:tr2bl w:val="nil"/>
            </w:tcBorders>
            <w:vAlign w:val="center"/>
          </w:tcPr>
          <w:p w14:paraId="46487494">
            <w:pPr>
              <w:keepLines/>
              <w:widowControl/>
              <w:jc w:val="center"/>
            </w:pPr>
            <w:r>
              <w:rPr>
                <w:sz w:val="21"/>
              </w:rPr>
              <w:t>浏览器环境</w:t>
            </w:r>
          </w:p>
        </w:tc>
        <w:tc>
          <w:tcPr>
            <w:tcW w:w="4536" w:type="dxa"/>
            <w:tcBorders>
              <w:tl2br w:val="nil"/>
              <w:tr2bl w:val="nil"/>
            </w:tcBorders>
            <w:vAlign w:val="center"/>
          </w:tcPr>
          <w:p w14:paraId="64AD32F2">
            <w:pPr>
              <w:keepLines/>
              <w:widowControl/>
              <w:jc w:val="center"/>
            </w:pPr>
            <w:r>
              <w:rPr>
                <w:sz w:val="21"/>
              </w:rPr>
              <w:t>支持麦克风采集与 WebSocket 通信的现代浏览器</w:t>
            </w:r>
          </w:p>
        </w:tc>
      </w:tr>
      <w:tr w14:paraId="50B2B7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4536" w:type="dxa"/>
            <w:tcBorders>
              <w:tl2br w:val="nil"/>
              <w:tr2bl w:val="nil"/>
            </w:tcBorders>
            <w:vAlign w:val="center"/>
          </w:tcPr>
          <w:p w14:paraId="0196C1DD">
            <w:pPr>
              <w:keepLines/>
              <w:widowControl/>
              <w:jc w:val="center"/>
            </w:pPr>
            <w:r>
              <w:rPr>
                <w:sz w:val="21"/>
              </w:rPr>
              <w:t>模型服务</w:t>
            </w:r>
          </w:p>
        </w:tc>
        <w:tc>
          <w:tcPr>
            <w:tcW w:w="4536" w:type="dxa"/>
            <w:tcBorders>
              <w:tl2br w:val="nil"/>
              <w:tr2bl w:val="nil"/>
            </w:tcBorders>
            <w:vAlign w:val="center"/>
          </w:tcPr>
          <w:p w14:paraId="0F97E180">
            <w:pPr>
              <w:keepLines/>
              <w:widowControl/>
              <w:jc w:val="center"/>
            </w:pPr>
            <w:r>
              <w:rPr>
                <w:sz w:val="21"/>
              </w:rPr>
              <w:t>按系统 Provider 配置接入文本、ASR、TTS 与实时模型接口</w:t>
            </w:r>
          </w:p>
        </w:tc>
      </w:tr>
    </w:tbl>
    <w:p w14:paraId="7332CFD5">
      <w:pPr>
        <w:widowControl/>
        <w:ind w:firstLine="480"/>
      </w:pPr>
      <w:r>
        <w:t>由表6-1可知，本次测试环境以项目实际开发环境为基础，没有额外搭建复杂的实验平台。这种测试口径更接近系统当前的真实运行条件，因此得到的结果更适合用于说明系统是否具备稳定的工程闭环。</w:t>
      </w:r>
    </w:p>
    <w:p w14:paraId="7F5C05A0">
      <w:pPr>
        <w:widowControl/>
      </w:pPr>
    </w:p>
    <w:p w14:paraId="0850D705">
      <w:pPr>
        <w:pStyle w:val="3"/>
        <w:bidi w:val="0"/>
        <w:rPr>
          <w:rFonts w:hint="eastAsia" w:ascii="黑体" w:hAnsi="黑体" w:eastAsia="黑体" w:cs="黑体"/>
        </w:rPr>
      </w:pPr>
      <w:bookmarkStart w:id="643" w:name="_Toc230195106"/>
      <w:bookmarkStart w:id="644" w:name="_Toc228202930"/>
      <w:bookmarkStart w:id="645" w:name="_Toc227659767"/>
      <w:bookmarkStart w:id="646" w:name="_Toc228203284"/>
      <w:bookmarkStart w:id="647" w:name="_Toc228202791"/>
      <w:bookmarkStart w:id="648" w:name="_Toc228203191"/>
      <w:bookmarkStart w:id="649" w:name="_Toc228203001"/>
      <w:bookmarkStart w:id="650" w:name="_Toc230197226"/>
      <w:bookmarkStart w:id="651" w:name="_Toc228203147"/>
      <w:bookmarkStart w:id="652" w:name="_Toc15134"/>
      <w:r>
        <w:rPr>
          <w:rFonts w:hint="eastAsia" w:ascii="黑体" w:hAnsi="黑体" w:eastAsia="黑体" w:cs="黑体"/>
        </w:rPr>
        <w:t>6.3 测试内容</w:t>
      </w:r>
      <w:bookmarkEnd w:id="643"/>
      <w:bookmarkEnd w:id="644"/>
      <w:bookmarkEnd w:id="645"/>
      <w:bookmarkEnd w:id="646"/>
      <w:bookmarkEnd w:id="647"/>
      <w:bookmarkEnd w:id="648"/>
      <w:bookmarkEnd w:id="649"/>
      <w:bookmarkEnd w:id="650"/>
      <w:bookmarkEnd w:id="651"/>
      <w:bookmarkEnd w:id="652"/>
    </w:p>
    <w:p w14:paraId="20559317">
      <w:pPr>
        <w:widowControl/>
      </w:pPr>
    </w:p>
    <w:p w14:paraId="0DF89CA5">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653" w:name="_Toc18159"/>
      <w:bookmarkStart w:id="654" w:name="_Toc230195107"/>
      <w:bookmarkStart w:id="655" w:name="_Toc228203285"/>
      <w:bookmarkStart w:id="656" w:name="_Toc228202792"/>
      <w:bookmarkStart w:id="657" w:name="_Toc228203192"/>
      <w:bookmarkStart w:id="658" w:name="_Toc228202931"/>
      <w:bookmarkStart w:id="659" w:name="_Toc227659768"/>
      <w:bookmarkStart w:id="660" w:name="_Toc230197227"/>
      <w:bookmarkStart w:id="661" w:name="_Toc228203148"/>
      <w:bookmarkStart w:id="662" w:name="_Toc228203002"/>
      <w:r>
        <w:rPr>
          <w:rFonts w:hint="eastAsia" w:ascii="黑体" w:hAnsi="黑体" w:eastAsia="黑体" w:cs="黑体"/>
          <w:sz w:val="28"/>
          <w:szCs w:val="28"/>
        </w:rPr>
        <w:t>6.3.1 文本对话功能测试</w:t>
      </w:r>
      <w:bookmarkEnd w:id="653"/>
      <w:bookmarkEnd w:id="654"/>
      <w:bookmarkEnd w:id="655"/>
      <w:bookmarkEnd w:id="656"/>
      <w:bookmarkEnd w:id="657"/>
      <w:bookmarkEnd w:id="658"/>
      <w:bookmarkEnd w:id="659"/>
      <w:bookmarkEnd w:id="660"/>
      <w:bookmarkEnd w:id="661"/>
      <w:bookmarkEnd w:id="662"/>
    </w:p>
    <w:p w14:paraId="159E1DC4">
      <w:pPr>
        <w:widowControl/>
      </w:pPr>
    </w:p>
    <w:p w14:paraId="6DE8A80A">
      <w:pPr>
        <w:widowControl/>
        <w:ind w:firstLine="480"/>
      </w:pPr>
      <w:r>
        <w:t>文本对话测试主要检查会话创建、消息保存、助手回复生成和历史记录展示是否正常，验证系统最基本的问答闭环是否成立。</w:t>
      </w:r>
    </w:p>
    <w:p w14:paraId="11837E8C">
      <w:pPr>
        <w:widowControl/>
      </w:pPr>
    </w:p>
    <w:p w14:paraId="7C9A7E86">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663" w:name="_Toc230197228"/>
      <w:bookmarkStart w:id="664" w:name="_Toc227659769"/>
      <w:bookmarkStart w:id="665" w:name="_Toc228203286"/>
      <w:bookmarkStart w:id="666" w:name="_Toc228202793"/>
      <w:bookmarkStart w:id="667" w:name="_Toc230195108"/>
      <w:bookmarkStart w:id="668" w:name="_Toc228203003"/>
      <w:bookmarkStart w:id="669" w:name="_Toc228202932"/>
      <w:bookmarkStart w:id="670" w:name="_Toc22323"/>
      <w:bookmarkStart w:id="671" w:name="_Toc228203149"/>
      <w:bookmarkStart w:id="672" w:name="_Toc228203193"/>
      <w:r>
        <w:rPr>
          <w:rFonts w:hint="eastAsia" w:ascii="黑体" w:hAnsi="黑体" w:eastAsia="黑体" w:cs="黑体"/>
          <w:sz w:val="28"/>
          <w:szCs w:val="28"/>
        </w:rPr>
        <w:t>6.3.2 语音输入功能测试</w:t>
      </w:r>
      <w:bookmarkEnd w:id="663"/>
      <w:bookmarkEnd w:id="664"/>
      <w:bookmarkEnd w:id="665"/>
      <w:bookmarkEnd w:id="666"/>
      <w:bookmarkEnd w:id="667"/>
      <w:bookmarkEnd w:id="668"/>
      <w:bookmarkEnd w:id="669"/>
      <w:bookmarkEnd w:id="670"/>
      <w:bookmarkEnd w:id="671"/>
      <w:bookmarkEnd w:id="672"/>
    </w:p>
    <w:p w14:paraId="4DF4C753">
      <w:pPr>
        <w:widowControl/>
      </w:pPr>
    </w:p>
    <w:p w14:paraId="428FA3AD">
      <w:pPr>
        <w:widowControl/>
        <w:ind w:firstLine="480"/>
      </w:pPr>
      <w:r>
        <w:t>语音输入测试主要观察浏览器识别和后端识别两条路径是否都能把语音稳定转为文本，并继续完成后续问答流程。</w:t>
      </w:r>
    </w:p>
    <w:p w14:paraId="1B870C9A">
      <w:pPr>
        <w:widowControl/>
      </w:pPr>
    </w:p>
    <w:p w14:paraId="26FB20E0">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673" w:name="_Toc230197229"/>
      <w:bookmarkStart w:id="674" w:name="_Toc230195109"/>
      <w:bookmarkStart w:id="675" w:name="_Toc228203150"/>
      <w:bookmarkStart w:id="676" w:name="_Toc227659770"/>
      <w:bookmarkStart w:id="677" w:name="_Toc228202933"/>
      <w:bookmarkStart w:id="678" w:name="_Toc228203287"/>
      <w:bookmarkStart w:id="679" w:name="_Toc24110"/>
      <w:bookmarkStart w:id="680" w:name="_Toc228202794"/>
      <w:bookmarkStart w:id="681" w:name="_Toc228203004"/>
      <w:bookmarkStart w:id="682" w:name="_Toc228203194"/>
      <w:r>
        <w:rPr>
          <w:rFonts w:hint="eastAsia" w:ascii="黑体" w:hAnsi="黑体" w:eastAsia="黑体" w:cs="黑体"/>
          <w:sz w:val="28"/>
          <w:szCs w:val="28"/>
        </w:rPr>
        <w:t>6.3.3 实时通话功能测试</w:t>
      </w:r>
      <w:bookmarkEnd w:id="673"/>
      <w:bookmarkEnd w:id="674"/>
      <w:bookmarkEnd w:id="675"/>
      <w:bookmarkEnd w:id="676"/>
      <w:bookmarkEnd w:id="677"/>
      <w:bookmarkEnd w:id="678"/>
      <w:bookmarkEnd w:id="679"/>
      <w:bookmarkEnd w:id="680"/>
      <w:bookmarkEnd w:id="681"/>
      <w:bookmarkEnd w:id="682"/>
    </w:p>
    <w:p w14:paraId="0B28FC4F">
      <w:pPr>
        <w:widowControl/>
      </w:pPr>
    </w:p>
    <w:p w14:paraId="3E640863">
      <w:pPr>
        <w:widowControl/>
        <w:ind w:firstLine="480"/>
      </w:pPr>
      <w:r>
        <w:t>实时通话测试重点检查音频块持续上传、局部转写回传、助手播报以及插话打断等关键环节是否能够连续工作。</w:t>
      </w:r>
    </w:p>
    <w:p w14:paraId="1EA2A5D1">
      <w:pPr>
        <w:widowControl/>
      </w:pPr>
    </w:p>
    <w:p w14:paraId="60C01352">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683" w:name="_Toc228203014"/>
      <w:bookmarkStart w:id="684" w:name="_Toc228203005"/>
      <w:bookmarkStart w:id="685" w:name="_Toc26901"/>
      <w:bookmarkStart w:id="686" w:name="_Toc230195110"/>
      <w:bookmarkStart w:id="687" w:name="_Toc230197230"/>
      <w:bookmarkStart w:id="688" w:name="_Toc228202795"/>
      <w:bookmarkStart w:id="689" w:name="_Toc228203151"/>
      <w:bookmarkStart w:id="690" w:name="_Toc228203195"/>
      <w:bookmarkStart w:id="691" w:name="_Toc228203288"/>
      <w:bookmarkStart w:id="692" w:name="_Toc227659771"/>
      <w:r>
        <w:rPr>
          <w:rFonts w:hint="eastAsia" w:ascii="黑体" w:hAnsi="黑体" w:eastAsia="黑体" w:cs="黑体"/>
          <w:sz w:val="28"/>
          <w:szCs w:val="28"/>
        </w:rPr>
        <w:t>6.3.4 知识增强功能测试</w:t>
      </w:r>
      <w:bookmarkEnd w:id="683"/>
      <w:bookmarkEnd w:id="684"/>
      <w:bookmarkEnd w:id="685"/>
      <w:bookmarkEnd w:id="686"/>
      <w:bookmarkEnd w:id="687"/>
      <w:bookmarkEnd w:id="688"/>
      <w:bookmarkEnd w:id="689"/>
      <w:bookmarkEnd w:id="690"/>
      <w:bookmarkEnd w:id="691"/>
      <w:bookmarkEnd w:id="692"/>
    </w:p>
    <w:p w14:paraId="43B22D2C">
      <w:pPr>
        <w:widowControl/>
      </w:pPr>
    </w:p>
    <w:p w14:paraId="257BB88B">
      <w:pPr>
        <w:widowControl/>
        <w:ind w:firstLine="480"/>
      </w:pPr>
      <w:r>
        <w:t>知识增强测试主要验证文档上传、切片存储、检索召回和回答增强是否形成闭环，尤其关注系统在项目资料问答场景下能否给出更贴近文档内容的回答。</w:t>
      </w:r>
    </w:p>
    <w:p w14:paraId="166371E2">
      <w:pPr>
        <w:widowControl/>
      </w:pPr>
    </w:p>
    <w:p w14:paraId="0014A639">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693" w:name="_Toc227659772"/>
      <w:bookmarkStart w:id="694" w:name="_Toc230197231"/>
      <w:bookmarkStart w:id="695" w:name="_Toc230195111"/>
      <w:bookmarkStart w:id="696" w:name="_Toc228203196"/>
      <w:bookmarkStart w:id="697" w:name="_Toc228202796"/>
      <w:bookmarkStart w:id="698" w:name="_Toc228203006"/>
      <w:bookmarkStart w:id="699" w:name="_Toc228203152"/>
      <w:bookmarkStart w:id="700" w:name="_Toc228203289"/>
      <w:bookmarkStart w:id="701" w:name="_Toc228203015"/>
      <w:bookmarkStart w:id="702" w:name="_Toc21321"/>
      <w:r>
        <w:rPr>
          <w:rFonts w:hint="eastAsia" w:ascii="黑体" w:hAnsi="黑体" w:eastAsia="黑体" w:cs="黑体"/>
          <w:sz w:val="28"/>
          <w:szCs w:val="28"/>
        </w:rPr>
        <w:t>6.3.5 音色管理功能测试</w:t>
      </w:r>
      <w:bookmarkEnd w:id="693"/>
      <w:bookmarkEnd w:id="694"/>
      <w:bookmarkEnd w:id="695"/>
      <w:bookmarkEnd w:id="696"/>
      <w:bookmarkEnd w:id="697"/>
      <w:bookmarkEnd w:id="698"/>
      <w:bookmarkEnd w:id="699"/>
      <w:bookmarkEnd w:id="700"/>
      <w:bookmarkEnd w:id="701"/>
      <w:bookmarkEnd w:id="702"/>
    </w:p>
    <w:p w14:paraId="3339983F">
      <w:pPr>
        <w:widowControl/>
      </w:pPr>
    </w:p>
    <w:p w14:paraId="439283ED">
      <w:pPr>
        <w:widowControl/>
        <w:ind w:firstLine="480"/>
      </w:pPr>
      <w:r>
        <w:t>音色管理测试则围绕音色创建、样本上传、格式校验、克隆与预览展开，重点检查成功路径和异常路径下的反馈是否清晰。</w:t>
      </w:r>
    </w:p>
    <w:p w14:paraId="66DBF6CF">
      <w:pPr>
        <w:widowControl/>
      </w:pPr>
    </w:p>
    <w:p w14:paraId="1F9849A1">
      <w:pPr>
        <w:pStyle w:val="3"/>
        <w:bidi w:val="0"/>
        <w:rPr>
          <w:rFonts w:hint="eastAsia" w:ascii="黑体" w:hAnsi="黑体" w:eastAsia="黑体" w:cs="黑体"/>
        </w:rPr>
      </w:pPr>
      <w:bookmarkStart w:id="703" w:name="_Toc228203153"/>
      <w:bookmarkStart w:id="704" w:name="_Toc227659773"/>
      <w:bookmarkStart w:id="705" w:name="_Toc228203197"/>
      <w:bookmarkStart w:id="706" w:name="_Toc230195112"/>
      <w:bookmarkStart w:id="707" w:name="_Toc228202797"/>
      <w:bookmarkStart w:id="708" w:name="_Toc230197232"/>
      <w:bookmarkStart w:id="709" w:name="_Toc228203290"/>
      <w:bookmarkStart w:id="710" w:name="_Toc29860"/>
      <w:bookmarkStart w:id="711" w:name="_Toc228203016"/>
      <w:bookmarkStart w:id="712" w:name="_Toc228203007"/>
      <w:r>
        <w:rPr>
          <w:rFonts w:hint="eastAsia" w:ascii="黑体" w:hAnsi="黑体" w:eastAsia="黑体" w:cs="黑体"/>
        </w:rPr>
        <w:t>6.4 测试用例设计</w:t>
      </w:r>
      <w:bookmarkEnd w:id="703"/>
      <w:bookmarkEnd w:id="704"/>
      <w:bookmarkEnd w:id="705"/>
      <w:bookmarkEnd w:id="706"/>
      <w:bookmarkEnd w:id="707"/>
      <w:bookmarkEnd w:id="708"/>
      <w:bookmarkEnd w:id="709"/>
      <w:bookmarkEnd w:id="710"/>
      <w:bookmarkEnd w:id="711"/>
      <w:bookmarkEnd w:id="712"/>
    </w:p>
    <w:p w14:paraId="304D6494">
      <w:pPr>
        <w:widowControl/>
      </w:pPr>
    </w:p>
    <w:p w14:paraId="2418595C">
      <w:pPr>
        <w:widowControl/>
        <w:ind w:firstLine="480"/>
      </w:pPr>
      <w:r>
        <w:t>为便于整理测试结果，本文将测试内容划分为功能测试和对比测试两部分。其中，功能测试用于确认系统各主要模块是否可正常运行；对比测试用于观察不同链路和不同知识配置下的表现差异。</w:t>
      </w:r>
    </w:p>
    <w:p w14:paraId="5528DEDC">
      <w:pPr>
        <w:widowControl/>
      </w:pPr>
    </w:p>
    <w:p w14:paraId="1BFA7FDB">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713" w:name="_Toc228203154"/>
      <w:bookmarkStart w:id="714" w:name="_Toc228203198"/>
      <w:bookmarkStart w:id="715" w:name="_Toc228203008"/>
      <w:bookmarkStart w:id="716" w:name="_Toc228203291"/>
      <w:bookmarkStart w:id="717" w:name="_Toc230197233"/>
      <w:bookmarkStart w:id="718" w:name="_Toc230195113"/>
      <w:bookmarkStart w:id="719" w:name="_Toc228202798"/>
      <w:bookmarkStart w:id="720" w:name="_Toc11933"/>
      <w:bookmarkStart w:id="721" w:name="_Toc228203017"/>
      <w:bookmarkStart w:id="722" w:name="_Toc227659774"/>
      <w:r>
        <w:rPr>
          <w:rFonts w:hint="eastAsia" w:ascii="黑体" w:hAnsi="黑体" w:eastAsia="黑体" w:cs="黑体"/>
          <w:sz w:val="28"/>
          <w:szCs w:val="28"/>
        </w:rPr>
        <w:t>6.4.1 功能测试用例</w:t>
      </w:r>
      <w:bookmarkEnd w:id="713"/>
      <w:bookmarkEnd w:id="714"/>
      <w:bookmarkEnd w:id="715"/>
      <w:bookmarkEnd w:id="716"/>
      <w:bookmarkEnd w:id="717"/>
      <w:bookmarkEnd w:id="718"/>
      <w:bookmarkEnd w:id="719"/>
      <w:bookmarkEnd w:id="720"/>
      <w:bookmarkEnd w:id="721"/>
      <w:bookmarkEnd w:id="722"/>
    </w:p>
    <w:p w14:paraId="7407B78B">
      <w:pPr>
        <w:widowControl/>
      </w:pPr>
    </w:p>
    <w:p w14:paraId="6719382B">
      <w:pPr>
        <w:widowControl/>
        <w:ind w:firstLine="480"/>
      </w:pPr>
      <w:r>
        <w:t>功能测试结果如表6-2所示。整体来看，核心模块均能够完成设计目标，没有出现阻断系统使用的关键故障。</w:t>
      </w:r>
    </w:p>
    <w:p w14:paraId="4D8CC062">
      <w:pPr>
        <w:keepNext/>
        <w:keepLines/>
        <w:widowControl/>
        <w:jc w:val="center"/>
      </w:pPr>
      <w:r>
        <w:rPr>
          <w:sz w:val="21"/>
        </w:rPr>
        <w:t>表6-2 功能测试结果汇总</w:t>
      </w:r>
    </w:p>
    <w:tbl>
      <w:tblPr>
        <w:tblStyle w:val="3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8"/>
        <w:gridCol w:w="2268"/>
        <w:gridCol w:w="2268"/>
        <w:gridCol w:w="2268"/>
      </w:tblGrid>
      <w:tr w14:paraId="2AFED3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268" w:type="dxa"/>
            <w:tcBorders>
              <w:bottom w:val="single" w:color="auto" w:sz="6" w:space="0"/>
            </w:tcBorders>
            <w:vAlign w:val="center"/>
          </w:tcPr>
          <w:p w14:paraId="2BBD459F">
            <w:pPr>
              <w:keepLines/>
              <w:widowControl/>
              <w:jc w:val="center"/>
            </w:pPr>
            <w:r>
              <w:rPr>
                <w:sz w:val="21"/>
              </w:rPr>
              <w:t>测试项</w:t>
            </w:r>
          </w:p>
        </w:tc>
        <w:tc>
          <w:tcPr>
            <w:tcW w:w="2268" w:type="dxa"/>
            <w:tcBorders>
              <w:bottom w:val="single" w:color="auto" w:sz="6" w:space="0"/>
            </w:tcBorders>
            <w:vAlign w:val="center"/>
          </w:tcPr>
          <w:p w14:paraId="1724AC52">
            <w:pPr>
              <w:keepLines/>
              <w:widowControl/>
              <w:jc w:val="center"/>
            </w:pPr>
            <w:r>
              <w:rPr>
                <w:sz w:val="21"/>
              </w:rPr>
              <w:t>输入条件</w:t>
            </w:r>
          </w:p>
        </w:tc>
        <w:tc>
          <w:tcPr>
            <w:tcW w:w="2268" w:type="dxa"/>
            <w:tcBorders>
              <w:bottom w:val="single" w:color="auto" w:sz="6" w:space="0"/>
            </w:tcBorders>
            <w:vAlign w:val="center"/>
          </w:tcPr>
          <w:p w14:paraId="74F38B2B">
            <w:pPr>
              <w:keepLines/>
              <w:widowControl/>
              <w:jc w:val="center"/>
            </w:pPr>
            <w:r>
              <w:rPr>
                <w:sz w:val="21"/>
              </w:rPr>
              <w:t>实际情况</w:t>
            </w:r>
          </w:p>
        </w:tc>
        <w:tc>
          <w:tcPr>
            <w:tcW w:w="2268" w:type="dxa"/>
            <w:tcBorders>
              <w:bottom w:val="single" w:color="auto" w:sz="6" w:space="0"/>
            </w:tcBorders>
            <w:vAlign w:val="center"/>
          </w:tcPr>
          <w:p w14:paraId="3E2EF877">
            <w:pPr>
              <w:keepLines/>
              <w:widowControl/>
              <w:jc w:val="center"/>
            </w:pPr>
            <w:r>
              <w:rPr>
                <w:sz w:val="21"/>
              </w:rPr>
              <w:t>结论</w:t>
            </w:r>
          </w:p>
        </w:tc>
      </w:tr>
      <w:tr w14:paraId="765DCF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single" w:color="auto" w:sz="6" w:space="0"/>
              <w:tl2br w:val="nil"/>
              <w:tr2bl w:val="nil"/>
            </w:tcBorders>
            <w:vAlign w:val="center"/>
          </w:tcPr>
          <w:p w14:paraId="0CF97A43">
            <w:pPr>
              <w:keepLines/>
              <w:widowControl/>
              <w:jc w:val="center"/>
            </w:pPr>
            <w:r>
              <w:rPr>
                <w:sz w:val="21"/>
              </w:rPr>
              <w:t>创建新会话</w:t>
            </w:r>
          </w:p>
        </w:tc>
        <w:tc>
          <w:tcPr>
            <w:tcW w:w="2268" w:type="dxa"/>
            <w:tcBorders>
              <w:top w:val="single" w:color="auto" w:sz="6" w:space="0"/>
              <w:tl2br w:val="nil"/>
              <w:tr2bl w:val="nil"/>
            </w:tcBorders>
            <w:vAlign w:val="center"/>
          </w:tcPr>
          <w:p w14:paraId="59D4264B">
            <w:pPr>
              <w:keepLines/>
              <w:widowControl/>
              <w:jc w:val="center"/>
            </w:pPr>
            <w:r>
              <w:rPr>
                <w:sz w:val="21"/>
              </w:rPr>
              <w:t>用户新建会话</w:t>
            </w:r>
          </w:p>
        </w:tc>
        <w:tc>
          <w:tcPr>
            <w:tcW w:w="2268" w:type="dxa"/>
            <w:tcBorders>
              <w:top w:val="single" w:color="auto" w:sz="6" w:space="0"/>
              <w:tl2br w:val="nil"/>
              <w:tr2bl w:val="nil"/>
            </w:tcBorders>
            <w:vAlign w:val="center"/>
          </w:tcPr>
          <w:p w14:paraId="3ACDEFCD">
            <w:pPr>
              <w:keepLines/>
              <w:widowControl/>
              <w:jc w:val="center"/>
            </w:pPr>
            <w:r>
              <w:rPr>
                <w:sz w:val="21"/>
              </w:rPr>
              <w:t>系统成功返回会话标识并更新会话列表</w:t>
            </w:r>
          </w:p>
        </w:tc>
        <w:tc>
          <w:tcPr>
            <w:tcW w:w="2268" w:type="dxa"/>
            <w:tcBorders>
              <w:top w:val="single" w:color="auto" w:sz="6" w:space="0"/>
              <w:tl2br w:val="nil"/>
              <w:tr2bl w:val="nil"/>
            </w:tcBorders>
            <w:vAlign w:val="center"/>
          </w:tcPr>
          <w:p w14:paraId="09755C2D">
            <w:pPr>
              <w:keepLines/>
              <w:widowControl/>
              <w:jc w:val="center"/>
            </w:pPr>
            <w:r>
              <w:rPr>
                <w:sz w:val="21"/>
              </w:rPr>
              <w:t>通过</w:t>
            </w:r>
          </w:p>
        </w:tc>
      </w:tr>
      <w:tr w14:paraId="38996A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l2br w:val="nil"/>
              <w:tr2bl w:val="nil"/>
            </w:tcBorders>
            <w:vAlign w:val="center"/>
          </w:tcPr>
          <w:p w14:paraId="07EEB207">
            <w:pPr>
              <w:keepLines/>
              <w:widowControl/>
              <w:jc w:val="center"/>
            </w:pPr>
            <w:r>
              <w:rPr>
                <w:sz w:val="21"/>
              </w:rPr>
              <w:t>文本问答</w:t>
            </w:r>
          </w:p>
        </w:tc>
        <w:tc>
          <w:tcPr>
            <w:tcW w:w="2268" w:type="dxa"/>
            <w:tcBorders>
              <w:tl2br w:val="nil"/>
              <w:tr2bl w:val="nil"/>
            </w:tcBorders>
            <w:vAlign w:val="center"/>
          </w:tcPr>
          <w:p w14:paraId="6B307D7F">
            <w:pPr>
              <w:keepLines/>
              <w:widowControl/>
              <w:jc w:val="center"/>
            </w:pPr>
            <w:r>
              <w:rPr>
                <w:sz w:val="21"/>
              </w:rPr>
              <w:t>输入普通文本问题</w:t>
            </w:r>
          </w:p>
        </w:tc>
        <w:tc>
          <w:tcPr>
            <w:tcW w:w="2268" w:type="dxa"/>
            <w:tcBorders>
              <w:tl2br w:val="nil"/>
              <w:tr2bl w:val="nil"/>
            </w:tcBorders>
            <w:vAlign w:val="center"/>
          </w:tcPr>
          <w:p w14:paraId="3E4B71DD">
            <w:pPr>
              <w:keepLines/>
              <w:widowControl/>
              <w:jc w:val="center"/>
            </w:pPr>
            <w:r>
              <w:rPr>
                <w:sz w:val="21"/>
              </w:rPr>
              <w:t>能够保存消息并生成助手回复</w:t>
            </w:r>
          </w:p>
        </w:tc>
        <w:tc>
          <w:tcPr>
            <w:tcW w:w="2268" w:type="dxa"/>
            <w:tcBorders>
              <w:tl2br w:val="nil"/>
              <w:tr2bl w:val="nil"/>
            </w:tcBorders>
            <w:vAlign w:val="center"/>
          </w:tcPr>
          <w:p w14:paraId="6F5C0785">
            <w:pPr>
              <w:keepLines/>
              <w:widowControl/>
              <w:jc w:val="center"/>
            </w:pPr>
            <w:r>
              <w:rPr>
                <w:sz w:val="21"/>
              </w:rPr>
              <w:t>通过</w:t>
            </w:r>
          </w:p>
        </w:tc>
      </w:tr>
      <w:tr w14:paraId="46000F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l2br w:val="nil"/>
              <w:tr2bl w:val="nil"/>
            </w:tcBorders>
            <w:vAlign w:val="center"/>
          </w:tcPr>
          <w:p w14:paraId="708A6FA6">
            <w:pPr>
              <w:keepLines/>
              <w:widowControl/>
              <w:jc w:val="center"/>
            </w:pPr>
            <w:r>
              <w:rPr>
                <w:sz w:val="21"/>
              </w:rPr>
              <w:t>知识文档上传与检索</w:t>
            </w:r>
          </w:p>
        </w:tc>
        <w:tc>
          <w:tcPr>
            <w:tcW w:w="2268" w:type="dxa"/>
            <w:tcBorders>
              <w:tl2br w:val="nil"/>
              <w:tr2bl w:val="nil"/>
            </w:tcBorders>
            <w:vAlign w:val="center"/>
          </w:tcPr>
          <w:p w14:paraId="09EA1B75">
            <w:pPr>
              <w:keepLines/>
              <w:widowControl/>
              <w:jc w:val="center"/>
            </w:pPr>
            <w:r>
              <w:rPr>
                <w:sz w:val="21"/>
              </w:rPr>
              <w:t>上传文档后发起检索测试</w:t>
            </w:r>
          </w:p>
        </w:tc>
        <w:tc>
          <w:tcPr>
            <w:tcW w:w="2268" w:type="dxa"/>
            <w:tcBorders>
              <w:tl2br w:val="nil"/>
              <w:tr2bl w:val="nil"/>
            </w:tcBorders>
            <w:vAlign w:val="center"/>
          </w:tcPr>
          <w:p w14:paraId="752C1D8F">
            <w:pPr>
              <w:keepLines/>
              <w:widowControl/>
              <w:jc w:val="center"/>
            </w:pPr>
            <w:r>
              <w:rPr>
                <w:sz w:val="21"/>
              </w:rPr>
              <w:t>文档完成切片存储，能够召回相关片段</w:t>
            </w:r>
          </w:p>
        </w:tc>
        <w:tc>
          <w:tcPr>
            <w:tcW w:w="2268" w:type="dxa"/>
            <w:tcBorders>
              <w:tl2br w:val="nil"/>
              <w:tr2bl w:val="nil"/>
            </w:tcBorders>
            <w:vAlign w:val="center"/>
          </w:tcPr>
          <w:p w14:paraId="3876F0C9">
            <w:pPr>
              <w:keepLines/>
              <w:widowControl/>
              <w:jc w:val="center"/>
            </w:pPr>
            <w:r>
              <w:rPr>
                <w:sz w:val="21"/>
              </w:rPr>
              <w:t>通过</w:t>
            </w:r>
          </w:p>
        </w:tc>
      </w:tr>
      <w:tr w14:paraId="066C93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l2br w:val="nil"/>
              <w:tr2bl w:val="nil"/>
            </w:tcBorders>
            <w:vAlign w:val="center"/>
          </w:tcPr>
          <w:p w14:paraId="0B71FC89">
            <w:pPr>
              <w:keepLines/>
              <w:widowControl/>
              <w:jc w:val="center"/>
            </w:pPr>
            <w:r>
              <w:rPr>
                <w:sz w:val="21"/>
              </w:rPr>
              <w:t>音色样本上传与克隆</w:t>
            </w:r>
          </w:p>
        </w:tc>
        <w:tc>
          <w:tcPr>
            <w:tcW w:w="2268" w:type="dxa"/>
            <w:tcBorders>
              <w:tl2br w:val="nil"/>
              <w:tr2bl w:val="nil"/>
            </w:tcBorders>
            <w:vAlign w:val="center"/>
          </w:tcPr>
          <w:p w14:paraId="2EF1B9E9">
            <w:pPr>
              <w:keepLines/>
              <w:widowControl/>
              <w:jc w:val="center"/>
            </w:pPr>
            <w:r>
              <w:rPr>
                <w:sz w:val="21"/>
              </w:rPr>
              <w:t>上传符合要求的样本音频</w:t>
            </w:r>
          </w:p>
        </w:tc>
        <w:tc>
          <w:tcPr>
            <w:tcW w:w="2268" w:type="dxa"/>
            <w:tcBorders>
              <w:tl2br w:val="nil"/>
              <w:tr2bl w:val="nil"/>
            </w:tcBorders>
            <w:vAlign w:val="center"/>
          </w:tcPr>
          <w:p w14:paraId="0A75E495">
            <w:pPr>
              <w:keepLines/>
              <w:widowControl/>
              <w:jc w:val="center"/>
            </w:pPr>
            <w:r>
              <w:rPr>
                <w:sz w:val="21"/>
              </w:rPr>
              <w:t>成功路径可触发克隆，异常格式会返回错误提示</w:t>
            </w:r>
          </w:p>
        </w:tc>
        <w:tc>
          <w:tcPr>
            <w:tcW w:w="2268" w:type="dxa"/>
            <w:tcBorders>
              <w:tl2br w:val="nil"/>
              <w:tr2bl w:val="nil"/>
            </w:tcBorders>
            <w:vAlign w:val="center"/>
          </w:tcPr>
          <w:p w14:paraId="67CEDFCC">
            <w:pPr>
              <w:keepLines/>
              <w:widowControl/>
              <w:jc w:val="center"/>
            </w:pPr>
            <w:r>
              <w:rPr>
                <w:sz w:val="21"/>
              </w:rPr>
              <w:t>通过</w:t>
            </w:r>
          </w:p>
        </w:tc>
      </w:tr>
    </w:tbl>
    <w:p w14:paraId="0E6C9274">
      <w:pPr>
        <w:widowControl/>
        <w:ind w:firstLine="480"/>
      </w:pPr>
      <w:r>
        <w:t>从表6-2可以看出，文本问答、知识文档处理和音色管理等核心功能均能按预期完成，说明系统已经具备较完整的基础功能集。对于本科毕业设计而言，这意味着系统不只是实现了局部功能，而是形成了可以实际运行和演示的整体。</w:t>
      </w:r>
    </w:p>
    <w:p w14:paraId="763B28FB">
      <w:pPr>
        <w:widowControl/>
      </w:pPr>
    </w:p>
    <w:p w14:paraId="56A011E7">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723" w:name="_Toc230195114"/>
      <w:bookmarkStart w:id="724" w:name="_Toc228203009"/>
      <w:bookmarkStart w:id="725" w:name="_Toc228203292"/>
      <w:bookmarkStart w:id="726" w:name="_Toc228202799"/>
      <w:bookmarkStart w:id="727" w:name="_Toc230197234"/>
      <w:bookmarkStart w:id="728" w:name="_Toc228203018"/>
      <w:bookmarkStart w:id="729" w:name="_Toc11455"/>
      <w:bookmarkStart w:id="730" w:name="_Toc228203199"/>
      <w:bookmarkStart w:id="731" w:name="_Toc228203155"/>
      <w:r>
        <w:rPr>
          <w:rFonts w:hint="eastAsia" w:ascii="黑体" w:hAnsi="黑体" w:eastAsia="黑体" w:cs="黑体"/>
          <w:sz w:val="28"/>
          <w:szCs w:val="28"/>
        </w:rPr>
        <w:t>6.4.2 对比与流程测试</w:t>
      </w:r>
      <w:bookmarkEnd w:id="723"/>
      <w:bookmarkEnd w:id="724"/>
      <w:bookmarkEnd w:id="725"/>
      <w:bookmarkEnd w:id="726"/>
      <w:bookmarkEnd w:id="727"/>
      <w:bookmarkEnd w:id="728"/>
      <w:bookmarkEnd w:id="729"/>
      <w:bookmarkEnd w:id="730"/>
      <w:bookmarkEnd w:id="731"/>
    </w:p>
    <w:p w14:paraId="55DBBA56">
      <w:pPr>
        <w:widowControl/>
      </w:pPr>
    </w:p>
    <w:p w14:paraId="698852E6">
      <w:pPr>
        <w:widowControl/>
        <w:ind w:firstLine="480"/>
      </w:pPr>
      <w:r>
        <w:t>对比与流程测试结果如表6-3和表6-4所示。该部分既关注跨模块协同是否顺畅，也关注不同配置下的实际体验差异。</w:t>
      </w:r>
    </w:p>
    <w:p w14:paraId="2DE143B5">
      <w:pPr>
        <w:keepNext/>
        <w:keepLines/>
        <w:widowControl/>
        <w:jc w:val="center"/>
      </w:pPr>
      <w:r>
        <w:rPr>
          <w:sz w:val="21"/>
        </w:rPr>
        <w:t>表6-3 不同语音链路的测试观察</w:t>
      </w:r>
    </w:p>
    <w:tbl>
      <w:tblPr>
        <w:tblStyle w:val="3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8"/>
        <w:gridCol w:w="2268"/>
        <w:gridCol w:w="2268"/>
        <w:gridCol w:w="2268"/>
      </w:tblGrid>
      <w:tr w14:paraId="116F19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268" w:type="dxa"/>
            <w:tcBorders>
              <w:bottom w:val="single" w:color="auto" w:sz="6" w:space="0"/>
            </w:tcBorders>
            <w:vAlign w:val="center"/>
          </w:tcPr>
          <w:p w14:paraId="35EF3DC9">
            <w:pPr>
              <w:keepLines/>
              <w:widowControl/>
              <w:jc w:val="center"/>
            </w:pPr>
            <w:r>
              <w:rPr>
                <w:sz w:val="21"/>
              </w:rPr>
              <w:t>对比项</w:t>
            </w:r>
          </w:p>
        </w:tc>
        <w:tc>
          <w:tcPr>
            <w:tcW w:w="2268" w:type="dxa"/>
            <w:tcBorders>
              <w:bottom w:val="single" w:color="auto" w:sz="6" w:space="0"/>
            </w:tcBorders>
            <w:vAlign w:val="center"/>
          </w:tcPr>
          <w:p w14:paraId="3622295A">
            <w:pPr>
              <w:keepLines/>
              <w:widowControl/>
              <w:jc w:val="center"/>
            </w:pPr>
            <w:r>
              <w:rPr>
                <w:sz w:val="21"/>
              </w:rPr>
              <w:t>浏览器 ASR 分阶段链路</w:t>
            </w:r>
          </w:p>
        </w:tc>
        <w:tc>
          <w:tcPr>
            <w:tcW w:w="2268" w:type="dxa"/>
            <w:tcBorders>
              <w:bottom w:val="single" w:color="auto" w:sz="6" w:space="0"/>
            </w:tcBorders>
            <w:vAlign w:val="center"/>
          </w:tcPr>
          <w:p w14:paraId="579939A9">
            <w:pPr>
              <w:keepLines/>
              <w:widowControl/>
              <w:jc w:val="center"/>
            </w:pPr>
            <w:r>
              <w:rPr>
                <w:sz w:val="21"/>
              </w:rPr>
              <w:t>后端 ASR 分阶段链路</w:t>
            </w:r>
          </w:p>
        </w:tc>
        <w:tc>
          <w:tcPr>
            <w:tcW w:w="2268" w:type="dxa"/>
            <w:tcBorders>
              <w:bottom w:val="single" w:color="auto" w:sz="6" w:space="0"/>
            </w:tcBorders>
            <w:vAlign w:val="center"/>
          </w:tcPr>
          <w:p w14:paraId="2C45EBAD">
            <w:pPr>
              <w:keepLines/>
              <w:widowControl/>
              <w:jc w:val="center"/>
            </w:pPr>
            <w:r>
              <w:rPr>
                <w:sz w:val="21"/>
              </w:rPr>
              <w:t>一体化实时语音链路</w:t>
            </w:r>
          </w:p>
        </w:tc>
      </w:tr>
      <w:tr w14:paraId="106647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single" w:color="auto" w:sz="6" w:space="0"/>
              <w:tl2br w:val="nil"/>
              <w:tr2bl w:val="nil"/>
            </w:tcBorders>
            <w:vAlign w:val="center"/>
          </w:tcPr>
          <w:p w14:paraId="6E259834">
            <w:pPr>
              <w:keepLines/>
              <w:widowControl/>
              <w:jc w:val="center"/>
            </w:pPr>
            <w:r>
              <w:rPr>
                <w:sz w:val="21"/>
              </w:rPr>
              <w:t>启动方式</w:t>
            </w:r>
          </w:p>
        </w:tc>
        <w:tc>
          <w:tcPr>
            <w:tcW w:w="2268" w:type="dxa"/>
            <w:tcBorders>
              <w:top w:val="single" w:color="auto" w:sz="6" w:space="0"/>
              <w:tl2br w:val="nil"/>
              <w:tr2bl w:val="nil"/>
            </w:tcBorders>
            <w:vAlign w:val="center"/>
          </w:tcPr>
          <w:p w14:paraId="334D0052">
            <w:pPr>
              <w:keepLines/>
              <w:widowControl/>
              <w:jc w:val="center"/>
            </w:pPr>
            <w:r>
              <w:rPr>
                <w:sz w:val="21"/>
              </w:rPr>
              <w:t>浏览器直接识别，启动较快</w:t>
            </w:r>
          </w:p>
        </w:tc>
        <w:tc>
          <w:tcPr>
            <w:tcW w:w="2268" w:type="dxa"/>
            <w:tcBorders>
              <w:top w:val="single" w:color="auto" w:sz="6" w:space="0"/>
              <w:tl2br w:val="nil"/>
              <w:tr2bl w:val="nil"/>
            </w:tcBorders>
            <w:vAlign w:val="center"/>
          </w:tcPr>
          <w:p w14:paraId="2C122654">
            <w:pPr>
              <w:keepLines/>
              <w:widowControl/>
              <w:jc w:val="center"/>
            </w:pPr>
            <w:r>
              <w:rPr>
                <w:sz w:val="21"/>
              </w:rPr>
              <w:t>先录音再上传，链路更长</w:t>
            </w:r>
          </w:p>
        </w:tc>
        <w:tc>
          <w:tcPr>
            <w:tcW w:w="2268" w:type="dxa"/>
            <w:tcBorders>
              <w:top w:val="single" w:color="auto" w:sz="6" w:space="0"/>
              <w:tl2br w:val="nil"/>
              <w:tr2bl w:val="nil"/>
            </w:tcBorders>
            <w:vAlign w:val="center"/>
          </w:tcPr>
          <w:p w14:paraId="4F552481">
            <w:pPr>
              <w:keepLines/>
              <w:widowControl/>
              <w:jc w:val="center"/>
            </w:pPr>
            <w:r>
              <w:rPr>
                <w:sz w:val="21"/>
              </w:rPr>
              <w:t>建立 WebSocket 持续传输</w:t>
            </w:r>
          </w:p>
        </w:tc>
      </w:tr>
      <w:tr w14:paraId="382019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l2br w:val="nil"/>
              <w:tr2bl w:val="nil"/>
            </w:tcBorders>
            <w:vAlign w:val="center"/>
          </w:tcPr>
          <w:p w14:paraId="3ECBFD0B">
            <w:pPr>
              <w:keepLines/>
              <w:widowControl/>
              <w:jc w:val="center"/>
            </w:pPr>
            <w:r>
              <w:rPr>
                <w:sz w:val="21"/>
              </w:rPr>
              <w:t>实时性</w:t>
            </w:r>
          </w:p>
        </w:tc>
        <w:tc>
          <w:tcPr>
            <w:tcW w:w="2268" w:type="dxa"/>
            <w:tcBorders>
              <w:tl2br w:val="nil"/>
              <w:tr2bl w:val="nil"/>
            </w:tcBorders>
            <w:vAlign w:val="center"/>
          </w:tcPr>
          <w:p w14:paraId="32B7756D">
            <w:pPr>
              <w:keepLines/>
              <w:widowControl/>
              <w:jc w:val="center"/>
            </w:pPr>
            <w:r>
              <w:rPr>
                <w:sz w:val="21"/>
              </w:rPr>
              <w:t>适合短语音输入场景</w:t>
            </w:r>
          </w:p>
        </w:tc>
        <w:tc>
          <w:tcPr>
            <w:tcW w:w="2268" w:type="dxa"/>
            <w:tcBorders>
              <w:tl2br w:val="nil"/>
              <w:tr2bl w:val="nil"/>
            </w:tcBorders>
            <w:vAlign w:val="center"/>
          </w:tcPr>
          <w:p w14:paraId="432095B0">
            <w:pPr>
              <w:keepLines/>
              <w:widowControl/>
              <w:jc w:val="center"/>
            </w:pPr>
            <w:r>
              <w:rPr>
                <w:sz w:val="21"/>
              </w:rPr>
              <w:t>响应略慢，但流程清晰</w:t>
            </w:r>
          </w:p>
        </w:tc>
        <w:tc>
          <w:tcPr>
            <w:tcW w:w="2268" w:type="dxa"/>
            <w:tcBorders>
              <w:tl2br w:val="nil"/>
              <w:tr2bl w:val="nil"/>
            </w:tcBorders>
            <w:vAlign w:val="center"/>
          </w:tcPr>
          <w:p w14:paraId="541B5887">
            <w:pPr>
              <w:keepLines/>
              <w:widowControl/>
              <w:jc w:val="center"/>
            </w:pPr>
            <w:r>
              <w:rPr>
                <w:sz w:val="21"/>
              </w:rPr>
              <w:t>实时性最好，插话体验更自然</w:t>
            </w:r>
          </w:p>
        </w:tc>
      </w:tr>
      <w:tr w14:paraId="6D3511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l2br w:val="nil"/>
              <w:tr2bl w:val="nil"/>
            </w:tcBorders>
            <w:vAlign w:val="center"/>
          </w:tcPr>
          <w:p w14:paraId="428C5566">
            <w:pPr>
              <w:keepLines/>
              <w:widowControl/>
              <w:jc w:val="center"/>
            </w:pPr>
            <w:r>
              <w:rPr>
                <w:sz w:val="21"/>
              </w:rPr>
              <w:t>兼容性</w:t>
            </w:r>
          </w:p>
        </w:tc>
        <w:tc>
          <w:tcPr>
            <w:tcW w:w="2268" w:type="dxa"/>
            <w:tcBorders>
              <w:tl2br w:val="nil"/>
              <w:tr2bl w:val="nil"/>
            </w:tcBorders>
            <w:vAlign w:val="center"/>
          </w:tcPr>
          <w:p w14:paraId="1CB51368">
            <w:pPr>
              <w:keepLines/>
              <w:widowControl/>
              <w:jc w:val="center"/>
            </w:pPr>
            <w:r>
              <w:rPr>
                <w:sz w:val="21"/>
              </w:rPr>
              <w:t>受浏览器能力影响较大</w:t>
            </w:r>
          </w:p>
        </w:tc>
        <w:tc>
          <w:tcPr>
            <w:tcW w:w="2268" w:type="dxa"/>
            <w:tcBorders>
              <w:tl2br w:val="nil"/>
              <w:tr2bl w:val="nil"/>
            </w:tcBorders>
            <w:vAlign w:val="center"/>
          </w:tcPr>
          <w:p w14:paraId="69B63F17">
            <w:pPr>
              <w:keepLines/>
              <w:widowControl/>
              <w:jc w:val="center"/>
            </w:pPr>
            <w:r>
              <w:rPr>
                <w:sz w:val="21"/>
              </w:rPr>
              <w:t>兼容性较好，依赖后端服务稳定性</w:t>
            </w:r>
          </w:p>
        </w:tc>
        <w:tc>
          <w:tcPr>
            <w:tcW w:w="2268" w:type="dxa"/>
            <w:tcBorders>
              <w:tl2br w:val="nil"/>
              <w:tr2bl w:val="nil"/>
            </w:tcBorders>
            <w:vAlign w:val="center"/>
          </w:tcPr>
          <w:p w14:paraId="0F9F4C0C">
            <w:pPr>
              <w:keepLines/>
              <w:widowControl/>
              <w:jc w:val="center"/>
            </w:pPr>
            <w:r>
              <w:rPr>
                <w:sz w:val="21"/>
              </w:rPr>
              <w:t>对网络与服务协同要求较高</w:t>
            </w:r>
          </w:p>
        </w:tc>
      </w:tr>
      <w:tr w14:paraId="067EE0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l2br w:val="nil"/>
              <w:tr2bl w:val="nil"/>
            </w:tcBorders>
            <w:vAlign w:val="center"/>
          </w:tcPr>
          <w:p w14:paraId="27DBC50A">
            <w:pPr>
              <w:keepLines/>
              <w:widowControl/>
              <w:jc w:val="center"/>
            </w:pPr>
            <w:r>
              <w:rPr>
                <w:sz w:val="21"/>
              </w:rPr>
              <w:t>适用场景</w:t>
            </w:r>
          </w:p>
        </w:tc>
        <w:tc>
          <w:tcPr>
            <w:tcW w:w="2268" w:type="dxa"/>
            <w:tcBorders>
              <w:tl2br w:val="nil"/>
              <w:tr2bl w:val="nil"/>
            </w:tcBorders>
            <w:vAlign w:val="center"/>
          </w:tcPr>
          <w:p w14:paraId="3522D5CB">
            <w:pPr>
              <w:keepLines/>
              <w:widowControl/>
              <w:jc w:val="center"/>
            </w:pPr>
            <w:r>
              <w:rPr>
                <w:sz w:val="21"/>
              </w:rPr>
              <w:t>轻量语音输入</w:t>
            </w:r>
          </w:p>
        </w:tc>
        <w:tc>
          <w:tcPr>
            <w:tcW w:w="2268" w:type="dxa"/>
            <w:tcBorders>
              <w:tl2br w:val="nil"/>
              <w:tr2bl w:val="nil"/>
            </w:tcBorders>
            <w:vAlign w:val="center"/>
          </w:tcPr>
          <w:p w14:paraId="14709953">
            <w:pPr>
              <w:keepLines/>
              <w:widowControl/>
              <w:jc w:val="center"/>
            </w:pPr>
            <w:r>
              <w:rPr>
                <w:sz w:val="21"/>
              </w:rPr>
              <w:t>可控性优先的测试或实验场景</w:t>
            </w:r>
          </w:p>
        </w:tc>
        <w:tc>
          <w:tcPr>
            <w:tcW w:w="2268" w:type="dxa"/>
            <w:tcBorders>
              <w:tl2br w:val="nil"/>
              <w:tr2bl w:val="nil"/>
            </w:tcBorders>
            <w:vAlign w:val="center"/>
          </w:tcPr>
          <w:p w14:paraId="3EB6D10E">
            <w:pPr>
              <w:keepLines/>
              <w:widowControl/>
              <w:jc w:val="center"/>
            </w:pPr>
            <w:r>
              <w:rPr>
                <w:sz w:val="21"/>
              </w:rPr>
              <w:t>强调连续对话体验的实时通话场景</w:t>
            </w:r>
          </w:p>
        </w:tc>
      </w:tr>
    </w:tbl>
    <w:p w14:paraId="4C6438A4">
      <w:pPr>
        <w:widowControl/>
        <w:ind w:firstLine="480"/>
      </w:pPr>
      <w:r>
        <w:t>由表6-3可以看出，不同语音链路各有侧重。浏览器 ASR 分阶段链路更轻量，后端 ASR 分阶段链路更便于控制，一体化实时语音链路则在连续交互和打断体验上更有优势。这一结果也验证了本文保留双链路设计的必要性。</w:t>
      </w:r>
    </w:p>
    <w:p w14:paraId="3BDDC0D9">
      <w:pPr>
        <w:keepNext/>
        <w:keepLines/>
        <w:widowControl/>
        <w:jc w:val="center"/>
      </w:pPr>
      <w:r>
        <w:rPr>
          <w:sz w:val="21"/>
        </w:rPr>
        <w:t>表6-4 知识库开启与关闭的问答对比</w:t>
      </w:r>
    </w:p>
    <w:tbl>
      <w:tblPr>
        <w:tblStyle w:val="3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8"/>
        <w:gridCol w:w="2268"/>
        <w:gridCol w:w="2268"/>
        <w:gridCol w:w="2268"/>
      </w:tblGrid>
      <w:tr w14:paraId="40025B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268" w:type="dxa"/>
            <w:tcBorders>
              <w:bottom w:val="single" w:color="auto" w:sz="6" w:space="0"/>
            </w:tcBorders>
            <w:vAlign w:val="center"/>
          </w:tcPr>
          <w:p w14:paraId="453C136F">
            <w:pPr>
              <w:keepLines/>
              <w:widowControl/>
              <w:jc w:val="center"/>
            </w:pPr>
            <w:r>
              <w:rPr>
                <w:sz w:val="21"/>
              </w:rPr>
              <w:t>测试场景</w:t>
            </w:r>
          </w:p>
        </w:tc>
        <w:tc>
          <w:tcPr>
            <w:tcW w:w="2268" w:type="dxa"/>
            <w:tcBorders>
              <w:bottom w:val="single" w:color="auto" w:sz="6" w:space="0"/>
            </w:tcBorders>
            <w:vAlign w:val="center"/>
          </w:tcPr>
          <w:p w14:paraId="2CC2518E">
            <w:pPr>
              <w:keepLines/>
              <w:widowControl/>
              <w:jc w:val="center"/>
            </w:pPr>
            <w:r>
              <w:rPr>
                <w:sz w:val="21"/>
              </w:rPr>
              <w:t>关闭知识库</w:t>
            </w:r>
          </w:p>
        </w:tc>
        <w:tc>
          <w:tcPr>
            <w:tcW w:w="2268" w:type="dxa"/>
            <w:tcBorders>
              <w:bottom w:val="single" w:color="auto" w:sz="6" w:space="0"/>
            </w:tcBorders>
            <w:vAlign w:val="center"/>
          </w:tcPr>
          <w:p w14:paraId="35BF9252">
            <w:pPr>
              <w:keepLines/>
              <w:widowControl/>
              <w:jc w:val="center"/>
            </w:pPr>
            <w:r>
              <w:rPr>
                <w:sz w:val="21"/>
              </w:rPr>
              <w:t>开启知识库</w:t>
            </w:r>
          </w:p>
        </w:tc>
        <w:tc>
          <w:tcPr>
            <w:tcW w:w="2268" w:type="dxa"/>
            <w:tcBorders>
              <w:bottom w:val="single" w:color="auto" w:sz="6" w:space="0"/>
            </w:tcBorders>
            <w:vAlign w:val="center"/>
          </w:tcPr>
          <w:p w14:paraId="115D368C">
            <w:pPr>
              <w:keepLines/>
              <w:widowControl/>
              <w:jc w:val="center"/>
            </w:pPr>
            <w:r>
              <w:rPr>
                <w:sz w:val="21"/>
              </w:rPr>
              <w:t>观察结论</w:t>
            </w:r>
          </w:p>
        </w:tc>
      </w:tr>
      <w:tr w14:paraId="4A499F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single" w:color="auto" w:sz="6" w:space="0"/>
              <w:tl2br w:val="nil"/>
              <w:tr2bl w:val="nil"/>
            </w:tcBorders>
            <w:vAlign w:val="center"/>
          </w:tcPr>
          <w:p w14:paraId="35877646">
            <w:pPr>
              <w:keepLines/>
              <w:widowControl/>
              <w:jc w:val="center"/>
            </w:pPr>
            <w:r>
              <w:rPr>
                <w:sz w:val="21"/>
              </w:rPr>
              <w:t>通用聊天问题</w:t>
            </w:r>
          </w:p>
        </w:tc>
        <w:tc>
          <w:tcPr>
            <w:tcW w:w="2268" w:type="dxa"/>
            <w:tcBorders>
              <w:top w:val="single" w:color="auto" w:sz="6" w:space="0"/>
              <w:tl2br w:val="nil"/>
              <w:tr2bl w:val="nil"/>
            </w:tcBorders>
            <w:vAlign w:val="center"/>
          </w:tcPr>
          <w:p w14:paraId="28D12FE0">
            <w:pPr>
              <w:keepLines/>
              <w:widowControl/>
              <w:jc w:val="center"/>
            </w:pPr>
            <w:r>
              <w:rPr>
                <w:sz w:val="21"/>
              </w:rPr>
              <w:t>能够正常回答，但内容偏通用</w:t>
            </w:r>
          </w:p>
        </w:tc>
        <w:tc>
          <w:tcPr>
            <w:tcW w:w="2268" w:type="dxa"/>
            <w:tcBorders>
              <w:top w:val="single" w:color="auto" w:sz="6" w:space="0"/>
              <w:tl2br w:val="nil"/>
              <w:tr2bl w:val="nil"/>
            </w:tcBorders>
            <w:vAlign w:val="center"/>
          </w:tcPr>
          <w:p w14:paraId="7C26730C">
            <w:pPr>
              <w:keepLines/>
              <w:widowControl/>
              <w:jc w:val="center"/>
            </w:pPr>
            <w:r>
              <w:rPr>
                <w:sz w:val="21"/>
              </w:rPr>
              <w:t>回答差异不明显</w:t>
            </w:r>
          </w:p>
        </w:tc>
        <w:tc>
          <w:tcPr>
            <w:tcW w:w="2268" w:type="dxa"/>
            <w:tcBorders>
              <w:top w:val="single" w:color="auto" w:sz="6" w:space="0"/>
              <w:tl2br w:val="nil"/>
              <w:tr2bl w:val="nil"/>
            </w:tcBorders>
            <w:vAlign w:val="center"/>
          </w:tcPr>
          <w:p w14:paraId="6A1888EB">
            <w:pPr>
              <w:keepLines/>
              <w:widowControl/>
              <w:jc w:val="center"/>
            </w:pPr>
            <w:r>
              <w:rPr>
                <w:sz w:val="21"/>
              </w:rPr>
              <w:t>通用问题对知识库依赖较低</w:t>
            </w:r>
          </w:p>
        </w:tc>
      </w:tr>
      <w:tr w14:paraId="6CD21E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l2br w:val="nil"/>
              <w:tr2bl w:val="nil"/>
            </w:tcBorders>
            <w:vAlign w:val="center"/>
          </w:tcPr>
          <w:p w14:paraId="0575DC56">
            <w:pPr>
              <w:keepLines/>
              <w:widowControl/>
              <w:jc w:val="center"/>
            </w:pPr>
            <w:r>
              <w:rPr>
                <w:sz w:val="21"/>
              </w:rPr>
              <w:t>项目配置相关问题</w:t>
            </w:r>
          </w:p>
        </w:tc>
        <w:tc>
          <w:tcPr>
            <w:tcW w:w="2268" w:type="dxa"/>
            <w:tcBorders>
              <w:tl2br w:val="nil"/>
              <w:tr2bl w:val="nil"/>
            </w:tcBorders>
            <w:vAlign w:val="center"/>
          </w:tcPr>
          <w:p w14:paraId="15928A83">
            <w:pPr>
              <w:keepLines/>
              <w:widowControl/>
              <w:jc w:val="center"/>
            </w:pPr>
            <w:r>
              <w:rPr>
                <w:sz w:val="21"/>
              </w:rPr>
              <w:t>回答容易停留在泛化表述</w:t>
            </w:r>
          </w:p>
        </w:tc>
        <w:tc>
          <w:tcPr>
            <w:tcW w:w="2268" w:type="dxa"/>
            <w:tcBorders>
              <w:tl2br w:val="nil"/>
              <w:tr2bl w:val="nil"/>
            </w:tcBorders>
            <w:vAlign w:val="center"/>
          </w:tcPr>
          <w:p w14:paraId="31D89111">
            <w:pPr>
              <w:keepLines/>
              <w:widowControl/>
              <w:jc w:val="center"/>
            </w:pPr>
            <w:r>
              <w:rPr>
                <w:sz w:val="21"/>
              </w:rPr>
              <w:t>能结合项目资料给出更具体说明</w:t>
            </w:r>
          </w:p>
        </w:tc>
        <w:tc>
          <w:tcPr>
            <w:tcW w:w="2268" w:type="dxa"/>
            <w:tcBorders>
              <w:tl2br w:val="nil"/>
              <w:tr2bl w:val="nil"/>
            </w:tcBorders>
            <w:vAlign w:val="center"/>
          </w:tcPr>
          <w:p w14:paraId="5C420BF8">
            <w:pPr>
              <w:keepLines/>
              <w:widowControl/>
              <w:jc w:val="center"/>
            </w:pPr>
            <w:r>
              <w:rPr>
                <w:sz w:val="21"/>
              </w:rPr>
              <w:t>知识库可提高细节贴合度</w:t>
            </w:r>
          </w:p>
        </w:tc>
      </w:tr>
      <w:tr w14:paraId="407BE5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l2br w:val="nil"/>
              <w:tr2bl w:val="nil"/>
            </w:tcBorders>
            <w:vAlign w:val="center"/>
          </w:tcPr>
          <w:p w14:paraId="53E08D4B">
            <w:pPr>
              <w:keepLines/>
              <w:widowControl/>
              <w:jc w:val="center"/>
            </w:pPr>
            <w:r>
              <w:rPr>
                <w:sz w:val="21"/>
              </w:rPr>
              <w:t>文档细节查询</w:t>
            </w:r>
          </w:p>
        </w:tc>
        <w:tc>
          <w:tcPr>
            <w:tcW w:w="2268" w:type="dxa"/>
            <w:tcBorders>
              <w:tl2br w:val="nil"/>
              <w:tr2bl w:val="nil"/>
            </w:tcBorders>
            <w:vAlign w:val="center"/>
          </w:tcPr>
          <w:p w14:paraId="689947B1">
            <w:pPr>
              <w:keepLines/>
              <w:widowControl/>
              <w:jc w:val="center"/>
            </w:pPr>
            <w:r>
              <w:rPr>
                <w:sz w:val="21"/>
              </w:rPr>
              <w:t>细节覆盖不足，容易遗漏关键信息</w:t>
            </w:r>
          </w:p>
        </w:tc>
        <w:tc>
          <w:tcPr>
            <w:tcW w:w="2268" w:type="dxa"/>
            <w:tcBorders>
              <w:tl2br w:val="nil"/>
              <w:tr2bl w:val="nil"/>
            </w:tcBorders>
            <w:vAlign w:val="center"/>
          </w:tcPr>
          <w:p w14:paraId="5B603C26">
            <w:pPr>
              <w:keepLines/>
              <w:widowControl/>
              <w:jc w:val="center"/>
            </w:pPr>
            <w:r>
              <w:rPr>
                <w:sz w:val="21"/>
              </w:rPr>
              <w:t>更容易命中文档片段并给出针对性回答</w:t>
            </w:r>
          </w:p>
        </w:tc>
        <w:tc>
          <w:tcPr>
            <w:tcW w:w="2268" w:type="dxa"/>
            <w:tcBorders>
              <w:tl2br w:val="nil"/>
              <w:tr2bl w:val="nil"/>
            </w:tcBorders>
            <w:vAlign w:val="center"/>
          </w:tcPr>
          <w:p w14:paraId="15F05865">
            <w:pPr>
              <w:keepLines/>
              <w:widowControl/>
              <w:jc w:val="center"/>
            </w:pPr>
            <w:r>
              <w:rPr>
                <w:sz w:val="21"/>
              </w:rPr>
              <w:t>知识增强对资料型问答更有效</w:t>
            </w:r>
          </w:p>
        </w:tc>
      </w:tr>
    </w:tbl>
    <w:p w14:paraId="2251FBDA">
      <w:pPr>
        <w:widowControl/>
        <w:ind w:firstLine="480"/>
      </w:pPr>
      <w:r>
        <w:t>表6-4反映出，知识库是否开启会直接影响资料型问答的表现。面对通用聊天问题时，两种状态差异不大；但当问题涉及项目配置和文档细节时，开启知识库后的回答通常更具体，也更容易贴近原始资料。</w:t>
      </w:r>
    </w:p>
    <w:p w14:paraId="3E37A93F">
      <w:pPr>
        <w:pStyle w:val="3"/>
        <w:bidi w:val="0"/>
        <w:rPr>
          <w:rFonts w:hint="eastAsia" w:ascii="黑体" w:hAnsi="黑体" w:eastAsia="黑体" w:cs="黑体"/>
        </w:rPr>
      </w:pPr>
      <w:bookmarkStart w:id="732" w:name="_Toc227659776"/>
      <w:bookmarkStart w:id="733" w:name="_Toc230195115"/>
      <w:bookmarkStart w:id="734" w:name="_Toc228203293"/>
      <w:bookmarkStart w:id="735" w:name="_Toc228203019"/>
      <w:bookmarkStart w:id="736" w:name="_Toc228203156"/>
      <w:bookmarkStart w:id="737" w:name="_Toc228203010"/>
      <w:bookmarkStart w:id="738" w:name="_Toc230197235"/>
      <w:bookmarkStart w:id="739" w:name="_Toc228202800"/>
      <w:bookmarkStart w:id="740" w:name="_Toc228203200"/>
      <w:bookmarkStart w:id="741" w:name="_Toc23460"/>
      <w:r>
        <w:rPr>
          <w:rFonts w:hint="eastAsia" w:ascii="黑体" w:hAnsi="黑体" w:eastAsia="黑体" w:cs="黑体"/>
        </w:rPr>
        <w:t>6.5 测试结果分析</w:t>
      </w:r>
      <w:bookmarkEnd w:id="732"/>
      <w:bookmarkEnd w:id="733"/>
      <w:bookmarkEnd w:id="734"/>
      <w:bookmarkEnd w:id="735"/>
      <w:bookmarkEnd w:id="736"/>
      <w:bookmarkEnd w:id="737"/>
      <w:bookmarkEnd w:id="738"/>
      <w:bookmarkEnd w:id="739"/>
      <w:bookmarkEnd w:id="740"/>
      <w:bookmarkEnd w:id="741"/>
    </w:p>
    <w:p w14:paraId="7864A190">
      <w:pPr>
        <w:widowControl/>
        <w:ind w:firstLine="480"/>
      </w:pPr>
      <w:r>
        <w:t>从功能测试结果看，系统的核心流程能够按照预期运行。文本对话、会话创建、消息保存、知识库上传与检索等基础能力均能形成闭环，说明后端接口、数据库持久化和前端状态更新之间的协同关系基本稳定。</w:t>
      </w:r>
    </w:p>
    <w:p w14:paraId="4796FCAF">
      <w:pPr>
        <w:widowControl/>
        <w:ind w:firstLine="480"/>
      </w:pPr>
      <w:r>
        <w:t>从语音交互测试结果看，分阶段语音链路和一体化实时语音链路各有适用场景。分阶段链路便于观察 ASR、RAG、LLM 和 TTS 各阶段结果，适合作为调试与分析链路；一体化实时链路更接近自然通话体验，能够通过持续连接降低交互等待感，但对网络、音频采集和服务端协同提出了更高要求。</w:t>
      </w:r>
    </w:p>
    <w:p w14:paraId="0668AAA8">
      <w:pPr>
        <w:widowControl/>
        <w:ind w:firstLine="480"/>
      </w:pPr>
      <w:r>
        <w:t>从知识增强测试结果看，开启知识库后，系统在回答与项目配置、文档细节和专有资料相关的问题时更加具体。关闭知识库时，模型仍能回答通用问题，但面对私有资料时更容易给出泛化表述。该结果说明 RAG 模块能够提升资料型问答的针对性。</w:t>
      </w:r>
    </w:p>
    <w:p w14:paraId="3B0304B3">
      <w:pPr>
        <w:widowControl/>
        <w:ind w:firstLine="480"/>
      </w:pPr>
      <w:r>
        <w:t>从异常场景测试结果看，系统对空语音输入、音色克隆失败、服务端 404 回退、知识库无命中等情况进行了处理。虽然这些测试不能覆盖所有真实用户场景，但能够说明系统在关键路径上具备基本容错能力。</w:t>
      </w:r>
    </w:p>
    <w:p w14:paraId="68632B74">
      <w:pPr>
        <w:widowControl/>
        <w:ind w:firstLine="480"/>
      </w:pPr>
      <w:r>
        <w:t>从测试结果看，系统已经形成较完整的基础闭环。文本问答能够稳定完成会话创建、消息存储与回复生成；语音输入链路在浏览器能力不足时可以回退到后端识别路径；实时通话链路能够通过 WebSocket 和事件驱动机制完成局部转写、回复播报和插话打断；知识增强与音色管理模块也能够在各自场景下提供有效支撑。</w:t>
      </w:r>
    </w:p>
    <w:p w14:paraId="3F870025">
      <w:pPr>
        <w:widowControl/>
        <w:ind w:firstLine="480"/>
      </w:pPr>
      <w:r>
        <w:t>不过，测试结果也说明系统仍然受到外部条件影响。语音链路对浏览器兼容性、网络状况和模型服务稳定性较为敏感；复杂噪声环境下的识别效果仍可能波动；不同 Provider 的响应时间差异也会直接影响实时通话体验。因此，本章测试更适合说明系统已经具备可运行、可验证和可分析的工程基础，而不是把它视为一个已经完全成熟的产品。</w:t>
      </w:r>
    </w:p>
    <w:p w14:paraId="391D60B6">
      <w:pPr>
        <w:widowControl/>
      </w:pPr>
    </w:p>
    <w:p w14:paraId="139FFF14">
      <w:pPr>
        <w:pStyle w:val="3"/>
        <w:bidi w:val="0"/>
      </w:pPr>
      <w:bookmarkStart w:id="742" w:name="_Toc228203201"/>
      <w:bookmarkStart w:id="743" w:name="_Toc228203011"/>
      <w:bookmarkStart w:id="744" w:name="_Toc228202801"/>
      <w:bookmarkStart w:id="745" w:name="_Toc228203020"/>
      <w:bookmarkStart w:id="746" w:name="_Toc230197236"/>
      <w:bookmarkStart w:id="747" w:name="_Toc228203157"/>
      <w:bookmarkStart w:id="748" w:name="_Toc2758"/>
      <w:bookmarkStart w:id="749" w:name="_Toc228203294"/>
      <w:bookmarkStart w:id="750" w:name="_Toc230195116"/>
      <w:r>
        <w:rPr>
          <w:rFonts w:hint="eastAsia" w:ascii="黑体" w:hAnsi="黑体" w:eastAsia="黑体" w:cs="黑体"/>
        </w:rPr>
        <w:t>6.6 测试不足与改进方向</w:t>
      </w:r>
      <w:bookmarkEnd w:id="742"/>
      <w:bookmarkEnd w:id="743"/>
      <w:bookmarkEnd w:id="744"/>
      <w:bookmarkEnd w:id="745"/>
      <w:bookmarkEnd w:id="746"/>
      <w:bookmarkEnd w:id="747"/>
      <w:bookmarkEnd w:id="748"/>
      <w:bookmarkEnd w:id="749"/>
      <w:bookmarkEnd w:id="750"/>
    </w:p>
    <w:p w14:paraId="0DC0A4F9">
      <w:pPr>
        <w:widowControl/>
        <w:ind w:firstLine="480"/>
      </w:pPr>
      <w:r>
        <w:t>在现有测试基础上，系统已经完成了主要功能验证，但若想让测试结论更完整，后续仍有几个方向值得继续补充。</w:t>
      </w:r>
    </w:p>
    <w:p w14:paraId="3285A785">
      <w:pPr>
        <w:widowControl/>
        <w:ind w:firstLine="480"/>
      </w:pPr>
      <w:r>
        <w:t>（1）增加不同语音链路在首字延迟、首音延迟和整体响应时间上的定量对比，从而更直观地说明分阶段链路与实时链路各自的适用场景。</w:t>
      </w:r>
    </w:p>
    <w:p w14:paraId="4C786299">
      <w:pPr>
        <w:widowControl/>
        <w:ind w:firstLine="480"/>
      </w:pPr>
      <w:r>
        <w:t>（2）围绕知识库开启与关闭两种状态设计更细致的对比实验，分析检索增强对回答准确性、细节覆盖和可解释性的影响。</w:t>
      </w:r>
    </w:p>
    <w:p w14:paraId="416B53C9">
      <w:pPr>
        <w:widowControl/>
        <w:ind w:firstLine="480"/>
      </w:pPr>
      <w:r>
        <w:t>（3）补充浏览器 ASR 与后端 ASR 在典型语句、噪声环境和长句场景中的识别对比，为后续链路选型提供更直接的数据依据。</w:t>
      </w:r>
    </w:p>
    <w:p w14:paraId="5F957E92">
      <w:pPr>
        <w:widowControl/>
        <w:ind w:firstLine="480"/>
      </w:pPr>
      <w:r>
        <w:t>（4）补充音色克隆成功与失败场景的运行截图和测试记录，使个性化能力部分的结论更具说服力。</w:t>
      </w:r>
    </w:p>
    <w:p w14:paraId="0A582EB7">
      <w:pPr>
        <w:widowControl/>
        <w:ind w:firstLine="480"/>
      </w:pPr>
      <w:r>
        <w:t>这些补充方向并不影响当前系统已经完成的基本功能闭环，但它们能够让论文中的测试部分从“功能可用”进一步走向“结果更充分、分析更扎实”。</w:t>
      </w:r>
    </w:p>
    <w:p w14:paraId="7AD2AFAE">
      <w:pPr>
        <w:pStyle w:val="3"/>
        <w:bidi w:val="0"/>
      </w:pPr>
      <w:bookmarkStart w:id="751" w:name="_Toc228203295"/>
      <w:bookmarkStart w:id="752" w:name="_Toc230195117"/>
      <w:bookmarkStart w:id="753" w:name="_Toc228203012"/>
      <w:bookmarkStart w:id="754" w:name="_Toc230197237"/>
      <w:bookmarkStart w:id="755" w:name="_Toc228203021"/>
      <w:bookmarkStart w:id="756" w:name="_Toc228202802"/>
      <w:bookmarkStart w:id="757" w:name="_Toc228203202"/>
      <w:bookmarkStart w:id="758" w:name="_Toc25310"/>
      <w:bookmarkStart w:id="759" w:name="_Toc228203158"/>
      <w:r>
        <w:rPr>
          <w:rFonts w:hint="eastAsia" w:ascii="黑体" w:hAnsi="黑体" w:eastAsia="黑体" w:cs="黑体"/>
        </w:rPr>
        <w:t>6.7 本章小结</w:t>
      </w:r>
      <w:bookmarkEnd w:id="751"/>
      <w:bookmarkEnd w:id="752"/>
      <w:bookmarkEnd w:id="753"/>
      <w:bookmarkEnd w:id="754"/>
      <w:bookmarkEnd w:id="755"/>
      <w:bookmarkEnd w:id="756"/>
      <w:bookmarkEnd w:id="757"/>
      <w:bookmarkEnd w:id="758"/>
      <w:bookmarkEnd w:id="759"/>
    </w:p>
    <w:p w14:paraId="7FAA8F55">
      <w:pPr>
        <w:widowControl/>
        <w:ind w:firstLine="480"/>
      </w:pPr>
      <w:r>
        <w:t>本章测试表明，本文实现的智能语音聊天机器人已经具备较完整的多模态交互能力。系统能够完成文本问答、语音输入、实时通话、知识增强和音色管理等核心流程，整体上达到了毕业设计对“可运行、可分析、可扩展”的基本要求。</w:t>
      </w:r>
    </w:p>
    <w:p w14:paraId="4D49AA16">
      <w:pPr>
        <w:widowControl/>
      </w:pPr>
    </w:p>
    <w:p w14:paraId="1E0EF1B9">
      <w:pPr>
        <w:pStyle w:val="2"/>
        <w:keepNext w:val="0"/>
        <w:pageBreakBefore/>
        <w:widowControl/>
        <w:rPr>
          <w:rFonts w:hint="eastAsia" w:ascii="黑体" w:hAnsi="黑体" w:eastAsia="黑体" w:cs="黑体"/>
        </w:rPr>
      </w:pPr>
      <w:bookmarkStart w:id="760" w:name="_Toc230197238"/>
      <w:bookmarkStart w:id="761" w:name="_Toc230195118"/>
      <w:bookmarkStart w:id="762" w:name="_Toc8019"/>
      <w:r>
        <w:rPr>
          <w:rFonts w:hint="eastAsia" w:ascii="黑体" w:hAnsi="黑体" w:eastAsia="黑体" w:cs="黑体"/>
        </w:rPr>
        <w:t>结   论</w:t>
      </w:r>
      <w:bookmarkEnd w:id="760"/>
      <w:bookmarkEnd w:id="761"/>
      <w:bookmarkEnd w:id="762"/>
    </w:p>
    <w:p w14:paraId="3E5C16FB">
      <w:pPr>
        <w:widowControl/>
      </w:pPr>
    </w:p>
    <w:p w14:paraId="557E8586">
      <w:pPr>
        <w:widowControl/>
        <w:ind w:firstLine="480"/>
        <w:rPr>
          <w:rFonts w:hint="eastAsia" w:ascii="宋体" w:hAnsi="宋体" w:eastAsia="宋体" w:cs="宋体"/>
        </w:rPr>
      </w:pPr>
      <w:r>
        <w:rPr>
          <w:rFonts w:hint="eastAsia" w:ascii="宋体" w:hAnsi="宋体" w:eastAsia="宋体" w:cs="宋体"/>
        </w:rPr>
        <w:t>本文围绕“智能语音聊天机器人设计与实现”这一课题，完成了一套面向中文场景的多模态智能对话系统。系统以统一会话运行时为核心，将文本输入、语音输入和实时语音通话组织到同一套会话框架之中，并在此基础上接入知识增强、上下文记忆、人格配置和音色管理等能力，形成了较完整的系统结构。</w:t>
      </w:r>
    </w:p>
    <w:p w14:paraId="1FE980D9">
      <w:pPr>
        <w:widowControl/>
        <w:ind w:firstLine="480"/>
        <w:rPr>
          <w:rFonts w:hint="eastAsia" w:ascii="宋体" w:hAnsi="宋体" w:eastAsia="宋体" w:cs="宋体"/>
        </w:rPr>
      </w:pPr>
      <w:r>
        <w:rPr>
          <w:rFonts w:hint="eastAsia" w:ascii="宋体" w:hAnsi="宋体" w:eastAsia="宋体" w:cs="宋体"/>
        </w:rPr>
        <w:t>从系统设计和实现结果来看，本文较好地完成了预定目标。一方面，统一会话运行时保证了不同交互方式在状态管理和事件处理上的一致性；另一方面，分阶段语音链路与一体化实时语音链路并行存在，使系统能够根据场景在可控性和实时性之间进行选择。与此同时，后端通过知识检索、模型路由、</w:t>
      </w:r>
      <w:r>
        <w:rPr>
          <w:rFonts w:hint="eastAsia" w:ascii="Times New Roman" w:hAnsi="Times New Roman" w:eastAsia="宋体" w:cs="Times New Roman"/>
        </w:rPr>
        <w:t>WebSocket</w:t>
      </w:r>
      <w:r>
        <w:rPr>
          <w:rFonts w:hint="eastAsia" w:ascii="宋体" w:hAnsi="宋体" w:eastAsia="宋体" w:cs="宋体"/>
        </w:rPr>
        <w:t xml:space="preserve"> 编排和数据库持久化等机制，支撑了系统在工程上的完整落地。</w:t>
      </w:r>
    </w:p>
    <w:p w14:paraId="264ED679">
      <w:pPr>
        <w:widowControl/>
        <w:ind w:firstLine="480"/>
        <w:rPr>
          <w:rFonts w:hint="eastAsia" w:ascii="宋体" w:hAnsi="宋体" w:eastAsia="宋体" w:cs="宋体"/>
        </w:rPr>
      </w:pPr>
      <w:r>
        <w:rPr>
          <w:rFonts w:hint="eastAsia" w:ascii="宋体" w:hAnsi="宋体" w:eastAsia="宋体" w:cs="宋体"/>
        </w:rPr>
        <w:t>需要说明的是，本文系统仍存在一定不足。例如复杂噪声环境下的语音识别稳定性还有提升空间，长时间连续对话中的记忆召回策略仍可进一步优化，不同</w:t>
      </w:r>
      <w:r>
        <w:rPr>
          <w:rFonts w:hint="default" w:ascii="Times New Roman" w:hAnsi="Times New Roman" w:eastAsia="宋体" w:cs="Times New Roman"/>
        </w:rPr>
        <w:t xml:space="preserve"> Provider</w:t>
      </w:r>
      <w:r>
        <w:rPr>
          <w:rFonts w:hint="eastAsia" w:ascii="宋体" w:hAnsi="宋体" w:eastAsia="宋体" w:cs="宋体"/>
        </w:rPr>
        <w:t xml:space="preserve"> 之间的时延差异也会影响实时通话体验。这些问题说明本系统已经具备较好的实验和应用基础，但距离更加稳定、更加精细的产品级表现仍有差距。</w:t>
      </w:r>
    </w:p>
    <w:p w14:paraId="7BE10ED6">
      <w:pPr>
        <w:widowControl/>
        <w:ind w:firstLine="480"/>
        <w:rPr>
          <w:rFonts w:hint="eastAsia" w:ascii="宋体" w:hAnsi="宋体" w:eastAsia="宋体" w:cs="宋体"/>
        </w:rPr>
      </w:pPr>
      <w:r>
        <w:rPr>
          <w:rFonts w:hint="eastAsia" w:ascii="宋体" w:hAnsi="宋体" w:eastAsia="宋体" w:cs="宋体"/>
        </w:rPr>
        <w:t>后续工作可以从三个方向继续推进：其一，补充更细粒度的性能指标采集与链路对比实验，使系统评估更加充分；其二，继续优化实时交互过程中的异常恢复和自动回退策略，提升复杂环境下的稳定性；其三，结合更具体的应用场景扩展多模态输入输出能力，例如图像理解、视频分析或更丰富的情感化语音生成。</w:t>
      </w:r>
    </w:p>
    <w:p w14:paraId="040323C1">
      <w:pPr>
        <w:widowControl/>
        <w:ind w:firstLine="480"/>
        <w:rPr>
          <w:rFonts w:hint="eastAsia" w:ascii="宋体" w:hAnsi="宋体" w:eastAsia="宋体" w:cs="宋体"/>
        </w:rPr>
      </w:pPr>
      <w:r>
        <w:rPr>
          <w:rFonts w:hint="eastAsia" w:ascii="宋体" w:hAnsi="宋体" w:eastAsia="宋体" w:cs="宋体"/>
        </w:rPr>
        <w:t>总体来看，本文完成的智能语音聊天机器人系统已经</w:t>
      </w:r>
      <w:r>
        <w:rPr>
          <w:rFonts w:hint="eastAsia" w:ascii="宋体" w:hAnsi="宋体" w:cs="宋体"/>
          <w:lang w:val="en-US" w:eastAsia="zh-CN"/>
        </w:rPr>
        <w:t>基本</w:t>
      </w:r>
      <w:bookmarkStart w:id="780" w:name="_GoBack"/>
      <w:bookmarkEnd w:id="780"/>
      <w:r>
        <w:rPr>
          <w:rFonts w:hint="eastAsia" w:ascii="宋体" w:hAnsi="宋体" w:eastAsia="宋体" w:cs="宋体"/>
        </w:rPr>
        <w:t>实现了课题设定的主要任务，也为后续继续完善语音交互、知识增强和个性化对话能力打下了较好的工程基础。</w:t>
      </w:r>
    </w:p>
    <w:p w14:paraId="077F47E8">
      <w:pPr>
        <w:widowControl/>
      </w:pPr>
    </w:p>
    <w:p w14:paraId="38F649E0">
      <w:pPr>
        <w:pStyle w:val="2"/>
        <w:pageBreakBefore/>
        <w:widowControl/>
        <w:rPr>
          <w:rFonts w:hint="eastAsia" w:ascii="黑体" w:hAnsi="黑体" w:eastAsia="黑体" w:cs="黑体"/>
        </w:rPr>
      </w:pPr>
      <w:bookmarkStart w:id="763" w:name="_Toc230195119"/>
      <w:bookmarkStart w:id="764" w:name="_Toc31787"/>
      <w:bookmarkStart w:id="765" w:name="_Toc230197239"/>
      <w:r>
        <w:rPr>
          <w:rFonts w:hint="eastAsia" w:ascii="黑体" w:hAnsi="黑体" w:eastAsia="黑体" w:cs="黑体"/>
        </w:rPr>
        <w:t>参考文献</w:t>
      </w:r>
      <w:bookmarkEnd w:id="763"/>
      <w:bookmarkEnd w:id="764"/>
      <w:bookmarkEnd w:id="765"/>
    </w:p>
    <w:p w14:paraId="5B7CF1DC">
      <w:pPr>
        <w:numPr>
          <w:ilvl w:val="0"/>
          <w:numId w:val="1"/>
        </w:numPr>
        <w:ind w:left="425" w:leftChars="0" w:hanging="425" w:firstLineChars="0"/>
      </w:pPr>
      <w:bookmarkStart w:id="766" w:name="_Ref24172"/>
      <w:r>
        <w:t>Radford A, Kim J W, Xu T, et al. Robust speech recognition via large-scale weak supervision[C]//Proceedings of the 40th International Conference on Machine Learning. Proceedings of Machine Learning Research, 2023, 202: 28492-28518.</w:t>
      </w:r>
      <w:bookmarkEnd w:id="766"/>
    </w:p>
    <w:p w14:paraId="63577CCE">
      <w:pPr>
        <w:numPr>
          <w:ilvl w:val="0"/>
          <w:numId w:val="1"/>
        </w:numPr>
        <w:ind w:left="425" w:leftChars="0" w:hanging="425" w:firstLineChars="0"/>
      </w:pPr>
      <w:bookmarkStart w:id="767" w:name="_Ref24251"/>
      <w:r>
        <w:t>Liu P, Yuan W, Fu J, et al. Pre-train, prompt, and predict: A systematic survey of prompting methods in natural language processing[J]. ACM Computing Surveys, 2023, 55(9): 195:1-195:35.</w:t>
      </w:r>
      <w:bookmarkEnd w:id="767"/>
    </w:p>
    <w:p w14:paraId="2E5BDCA7">
      <w:pPr>
        <w:numPr>
          <w:ilvl w:val="0"/>
          <w:numId w:val="1"/>
        </w:numPr>
        <w:ind w:left="425" w:leftChars="0" w:hanging="425" w:firstLineChars="0"/>
      </w:pPr>
      <w:bookmarkStart w:id="768" w:name="_Ref24316"/>
      <w:r>
        <w:t>Lewis P, Perez E, Piktus A, et al. Retrieval-augmented generation for knowledge-intensive NLP tasks[C]//Advances in Neural Information Processing Systems 33. 2020: 9459-9474.</w:t>
      </w:r>
      <w:bookmarkEnd w:id="768"/>
    </w:p>
    <w:p w14:paraId="152CC923">
      <w:pPr>
        <w:numPr>
          <w:ilvl w:val="0"/>
          <w:numId w:val="1"/>
        </w:numPr>
        <w:ind w:left="425" w:leftChars="0" w:hanging="425" w:firstLineChars="0"/>
      </w:pPr>
      <w:bookmarkStart w:id="769" w:name="_Ref24254"/>
      <w:r>
        <w:t>Huang J, Chang K C C. Towards reasoning in large language models: A survey[C]//Findings of the Association for Computational Linguistics: ACL 2023. Toronto: Association for Computational Linguistics, 2023: 1049-1065.</w:t>
      </w:r>
      <w:bookmarkEnd w:id="769"/>
    </w:p>
    <w:p w14:paraId="722D0EB7">
      <w:pPr>
        <w:numPr>
          <w:ilvl w:val="0"/>
          <w:numId w:val="1"/>
        </w:numPr>
        <w:ind w:left="425" w:leftChars="0" w:hanging="425" w:firstLineChars="0"/>
      </w:pPr>
      <w:bookmarkStart w:id="770" w:name="_Ref24257"/>
      <w:r>
        <w:t>Zhao W X, Zhou K, Li J, et al. A survey of large language models[J]. Frontiers of Computer Science, 2026, 20(12): 2012627.</w:t>
      </w:r>
      <w:bookmarkEnd w:id="770"/>
    </w:p>
    <w:p w14:paraId="459A7BDD">
      <w:pPr>
        <w:numPr>
          <w:ilvl w:val="0"/>
          <w:numId w:val="1"/>
        </w:numPr>
        <w:ind w:left="425" w:leftChars="0" w:hanging="425" w:firstLineChars="0"/>
      </w:pPr>
      <w:bookmarkStart w:id="771" w:name="_Ref24479"/>
      <w:r>
        <w:t>Kim J, Kong J, Son J. Conditional variational autoencoder with adversarial learning for end-to-end text-to-speech[C]//Proceedings of the 38th International Conference on Machine Learning. Proceedings of Machine Learning Research, 2021, 139: 5530-5540.</w:t>
      </w:r>
      <w:bookmarkEnd w:id="771"/>
    </w:p>
    <w:p w14:paraId="528EB104">
      <w:pPr>
        <w:numPr>
          <w:ilvl w:val="0"/>
          <w:numId w:val="1"/>
        </w:numPr>
        <w:ind w:left="425" w:leftChars="0" w:hanging="425" w:firstLineChars="0"/>
      </w:pPr>
      <w:bookmarkStart w:id="772" w:name="_Ref24424"/>
      <w:r>
        <w:t>Zhong W, Guo L, Gao Q, et al. MemoryBank: Enhancing large language models with long-term memory[C]//Proceedings of the AAAI Conference on Artificial Intelligence. 2024, 38(17): 19724-19731.</w:t>
      </w:r>
      <w:bookmarkEnd w:id="772"/>
    </w:p>
    <w:p w14:paraId="4729B73A">
      <w:pPr>
        <w:numPr>
          <w:ilvl w:val="0"/>
          <w:numId w:val="1"/>
        </w:numPr>
        <w:ind w:left="425" w:leftChars="0" w:hanging="425" w:firstLineChars="0"/>
      </w:pPr>
      <w:bookmarkStart w:id="773" w:name="_Ref24323"/>
      <w:r>
        <w:t>Zhao P, Zhang H, Yu Q, et al. Retrieval-augmented generation for AI-generated content: A survey[J]. Data Science and Engineering, 2026, 11: 1-29.</w:t>
      </w:r>
      <w:bookmarkEnd w:id="773"/>
    </w:p>
    <w:p w14:paraId="2666FE91">
      <w:pPr>
        <w:numPr>
          <w:ilvl w:val="0"/>
          <w:numId w:val="1"/>
        </w:numPr>
        <w:ind w:left="425" w:leftChars="0" w:hanging="425" w:firstLineChars="0"/>
      </w:pPr>
      <w:bookmarkStart w:id="774" w:name="_Ref24486"/>
      <w:r>
        <w:t>Casanova E, Weber J, Shulby C D, et al. YourTTS: Towards zero-shot multi-speaker TTS and zero-shot voice conversion for everyone[C]//Proceedings of the 39th International Conference on Machine Learning. Proceedings of Machine Learning Research, 2022, 162: 2709-2720.</w:t>
      </w:r>
      <w:bookmarkEnd w:id="774"/>
    </w:p>
    <w:p w14:paraId="5840D9FD">
      <w:pPr>
        <w:numPr>
          <w:ilvl w:val="0"/>
          <w:numId w:val="1"/>
        </w:numPr>
        <w:ind w:left="425" w:leftChars="0" w:hanging="425" w:firstLineChars="0"/>
      </w:pPr>
      <w:bookmarkStart w:id="775" w:name="_Ref24182"/>
      <w:r>
        <w:t>Gao Z, Li Z, Wang J, et al. FunASR: A fundamental end-to-end speech recognition toolkit[C]//Proc. Interspeech 2023. 2023: 1593-1597.</w:t>
      </w:r>
      <w:bookmarkEnd w:id="775"/>
    </w:p>
    <w:p w14:paraId="4AF7AC88">
      <w:pPr>
        <w:numPr>
          <w:ilvl w:val="0"/>
          <w:numId w:val="1"/>
        </w:numPr>
        <w:ind w:left="425" w:leftChars="0" w:hanging="425" w:firstLineChars="0"/>
      </w:pPr>
      <w:bookmarkStart w:id="776" w:name="_Ref24427"/>
      <w:r>
        <w:t>Li D, Sun Z, Hu X, et al. CMT: A memory compression method for continual knowledge learning of large language models[C]//Proceedings of the AAAI Conference on Artificial Intelligence. 2025, 39(23): 24413-24421.</w:t>
      </w:r>
      <w:bookmarkEnd w:id="776"/>
    </w:p>
    <w:p w14:paraId="1AA2AD48">
      <w:pPr>
        <w:pStyle w:val="2"/>
        <w:pageBreakBefore/>
        <w:widowControl/>
        <w:rPr>
          <w:rFonts w:hint="eastAsia" w:ascii="黑体" w:hAnsi="黑体" w:eastAsia="黑体" w:cs="黑体"/>
        </w:rPr>
      </w:pPr>
      <w:bookmarkStart w:id="777" w:name="_Toc19884"/>
      <w:bookmarkStart w:id="778" w:name="_Toc230195120"/>
      <w:bookmarkStart w:id="779" w:name="_Toc230197240"/>
      <w:r>
        <w:rPr>
          <w:rFonts w:hint="eastAsia" w:ascii="黑体" w:hAnsi="黑体" w:eastAsia="黑体" w:cs="黑体"/>
        </w:rPr>
        <w:t>致  谢</w:t>
      </w:r>
      <w:bookmarkEnd w:id="777"/>
      <w:bookmarkEnd w:id="778"/>
      <w:bookmarkEnd w:id="779"/>
    </w:p>
    <w:p w14:paraId="6DDE6EC2">
      <w:pPr>
        <w:widowControl/>
      </w:pPr>
    </w:p>
    <w:p w14:paraId="094BECE2">
      <w:pPr>
        <w:widowControl/>
        <w:ind w:firstLine="480"/>
      </w:pPr>
      <w:r>
        <w:t>在本论文的选题、系统设计、实现与写作过程中，我得到了指导教师王朋飞老师的悉心指导。老师在课题方向确定、系统方案梳理、论文结构组织和内容修改等方面都给予了耐心帮助，使我能够顺利完成本次毕业设计（论文）。</w:t>
      </w:r>
    </w:p>
    <w:p w14:paraId="40CB5CDD">
      <w:pPr>
        <w:widowControl/>
        <w:ind w:firstLine="480"/>
      </w:pPr>
      <w:r>
        <w:t>同时，感谢学院老师在本科阶段的培养与帮助，感谢同学们在项目交流和测试反馈中的支持，感谢家人对我学习和毕业设计工作的理解与鼓励。谨以此文向所有给予我帮助和支持的人表示衷心感谢。</w:t>
      </w:r>
    </w:p>
    <w:sectPr>
      <w:pgSz w:w="11907" w:h="16840"/>
      <w:pgMar w:top="1587" w:right="1417" w:bottom="1417" w:left="1417" w:header="850" w:footer="850" w:gutter="0"/>
      <w:pgBorders>
        <w:top w:val="none" w:sz="0" w:space="0"/>
        <w:left w:val="none" w:sz="0" w:space="0"/>
        <w:bottom w:val="none" w:sz="0" w:space="0"/>
        <w:right w:val="none" w:sz="0" w:space="0"/>
      </w:pgBorders>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长城楷体">
    <w:altName w:val="黑体"/>
    <w:panose1 w:val="00000000000000000000"/>
    <w:charset w:val="86"/>
    <w:family w:val="modern"/>
    <w:pitch w:val="default"/>
    <w:sig w:usb0="00000000" w:usb1="00000000" w:usb2="00000010" w:usb3="00000000" w:csb0="00040000" w:csb1="00000000"/>
  </w:font>
  <w:font w:name="Cambria">
    <w:panose1 w:val="02040503050406030204"/>
    <w:charset w:val="00"/>
    <w:family w:val="roman"/>
    <w:pitch w:val="default"/>
    <w:sig w:usb0="E00006FF" w:usb1="420024FF" w:usb2="02000000" w:usb3="00000000" w:csb0="2000019F" w:csb1="00000000"/>
  </w:font>
  <w:font w:name="Arial Unicode MS">
    <w:altName w:val="宋体"/>
    <w:panose1 w:val="020B0604020202020204"/>
    <w:charset w:val="86"/>
    <w:family w:val="swiss"/>
    <w:pitch w:val="default"/>
    <w:sig w:usb0="00000000" w:usb1="00000000" w:usb2="0000003F" w:usb3="00000000" w:csb0="003F01FF" w:csb1="00000000"/>
  </w:font>
  <w:font w:name="方正舒体">
    <w:panose1 w:val="02010601030101010101"/>
    <w:charset w:val="86"/>
    <w:family w:val="auto"/>
    <w:pitch w:val="default"/>
    <w:sig w:usb0="00000003"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86262">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AA59C">
    <w:pPr>
      <w:pStyle w:val="2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7D282">
    <w:pPr>
      <w:jc w:val="center"/>
    </w:pPr>
    <w:r>
      <w:rPr>
        <w:sz w:val="21"/>
      </w:rPr>
      <w:fldChar w:fldCharType="begin"/>
    </w:r>
    <w:r>
      <w:rPr>
        <w:sz w:val="21"/>
      </w:rPr>
      <w:instrText xml:space="preserve">PAGE \\* ROMAN</w:instrText>
    </w:r>
    <w:r>
      <w:rPr>
        <w:sz w:val="21"/>
      </w:rPr>
      <w:fldChar w:fldCharType="separate"/>
    </w:r>
    <w:r>
      <w:rPr>
        <w:sz w:val="21"/>
      </w:rPr>
      <w:t>i</w:t>
    </w:r>
    <w:r>
      <w:rPr>
        <w:sz w:val="21"/>
      </w:rPr>
      <w:fldChar w:fldCharType="end"/>
    </w:r>
  </w:p>
  <w:p w14:paraId="3E73A01D">
    <w:pPr>
      <w:pStyle w:val="22"/>
      <w:pBdr>
        <w:top w:val="single" w:color="auto" w:sz="12" w:space="2"/>
      </w:pBdr>
      <w:ind w:right="360"/>
      <w:jc w:val="center"/>
      <w:rPr>
        <w:rFonts w:ascii="宋体"/>
        <w:sz w:val="21"/>
        <w:szCs w:val="21"/>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26A6D">
    <w:pPr>
      <w:pStyle w:val="22"/>
      <w:framePr w:wrap="around" w:vAnchor="text" w:hAnchor="margin" w:xAlign="center" w:y="1"/>
      <w:rPr>
        <w:rStyle w:val="35"/>
        <w:rFonts w:hint="eastAsia"/>
      </w:rPr>
    </w:pPr>
    <w:r>
      <w:rPr>
        <w:rStyle w:val="35"/>
      </w:rPr>
      <w:fldChar w:fldCharType="begin"/>
    </w:r>
    <w:r>
      <w:rPr>
        <w:rStyle w:val="35"/>
      </w:rPr>
      <w:instrText xml:space="preserve">PAGE  </w:instrText>
    </w:r>
    <w:r>
      <w:rPr>
        <w:rStyle w:val="35"/>
      </w:rPr>
      <w:fldChar w:fldCharType="end"/>
    </w:r>
  </w:p>
  <w:p w14:paraId="1BA9A4A0">
    <w:pPr>
      <w:pStyle w:val="22"/>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7A99E">
    <w:pPr>
      <w:jc w:val="center"/>
    </w:pPr>
    <w:r>
      <w:rPr>
        <w:sz w:val="21"/>
      </w:rPr>
      <w:t xml:space="preserve">第 </w:t>
    </w:r>
    <w:r>
      <w:rPr>
        <w:sz w:val="21"/>
      </w:rPr>
      <w:fldChar w:fldCharType="begin"/>
    </w:r>
    <w:r>
      <w:rPr>
        <w:sz w:val="21"/>
      </w:rPr>
      <w:instrText xml:space="preserve">PAGE</w:instrText>
    </w:r>
    <w:r>
      <w:rPr>
        <w:sz w:val="21"/>
      </w:rPr>
      <w:fldChar w:fldCharType="separate"/>
    </w:r>
    <w:r>
      <w:rPr>
        <w:sz w:val="21"/>
      </w:rPr>
      <w:t>1</w:t>
    </w:r>
    <w:r>
      <w:rPr>
        <w:sz w:val="21"/>
      </w:rPr>
      <w:fldChar w:fldCharType="end"/>
    </w:r>
    <w:r>
      <w:rPr>
        <w:sz w:val="21"/>
      </w:rPr>
      <w:t xml:space="preserve"> 页 共 </w:t>
    </w:r>
    <w:r>
      <w:rPr>
        <w:sz w:val="21"/>
      </w:rPr>
      <w:fldChar w:fldCharType="begin"/>
    </w:r>
    <w:r>
      <w:rPr>
        <w:sz w:val="21"/>
      </w:rPr>
      <w:instrText xml:space="preserve">SECTIONPAGES</w:instrText>
    </w:r>
    <w:r>
      <w:rPr>
        <w:sz w:val="21"/>
      </w:rPr>
      <w:fldChar w:fldCharType="separate"/>
    </w:r>
    <w:r>
      <w:rPr>
        <w:sz w:val="21"/>
      </w:rPr>
      <w:t>39</w:t>
    </w:r>
    <w:r>
      <w:rPr>
        <w:sz w:val="21"/>
      </w:rPr>
      <w:fldChar w:fldCharType="end"/>
    </w:r>
    <w:r>
      <w:rPr>
        <w:sz w:val="21"/>
      </w:rPr>
      <w:t xml:space="preserve"> 页</w:t>
    </w:r>
  </w:p>
  <w:p w14:paraId="69A2C679">
    <w:pPr>
      <w:pStyle w:val="22"/>
      <w:pBdr>
        <w:top w:val="single" w:color="auto" w:sz="12" w:space="2"/>
      </w:pBdr>
      <w:ind w:right="360"/>
      <w:jc w:val="center"/>
      <w:rPr>
        <w:rFonts w:ascii="宋体"/>
        <w:sz w:val="21"/>
        <w:szCs w:val="2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7D7EA">
    <w:pPr>
      <w:pStyle w:val="2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752A3">
    <w:pPr>
      <w:pStyle w:val="2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4DC41">
    <w:pPr>
      <w:jc w:val="center"/>
    </w:pPr>
    <w:r>
      <w:rPr>
        <w:sz w:val="28"/>
      </w:rPr>
      <w:t>安徽工业大学毕业设计（论文）说明书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4C8B1">
    <w:pPr>
      <w:jc w:val="center"/>
    </w:pPr>
    <w:r>
      <w:rPr>
        <w:sz w:val="28"/>
      </w:rPr>
      <w:t>安徽工业大学毕业设计（论文）说明书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AE1DCF"/>
    <w:multiLevelType w:val="singleLevel"/>
    <w:tmpl w:val="0BAE1DCF"/>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5"/>
  <w:doNotHyphenateCaps/>
  <w:drawingGridHorizontalSpacing w:val="100"/>
  <w:drawingGridVerticalSpacing w:val="27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usePrinterMetrics/>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32F8E"/>
    <w:rsid w:val="000005F7"/>
    <w:rsid w:val="0000065F"/>
    <w:rsid w:val="00000913"/>
    <w:rsid w:val="00000F4D"/>
    <w:rsid w:val="0000353C"/>
    <w:rsid w:val="00003803"/>
    <w:rsid w:val="00003B4B"/>
    <w:rsid w:val="00010A48"/>
    <w:rsid w:val="00011D85"/>
    <w:rsid w:val="0001290A"/>
    <w:rsid w:val="00013562"/>
    <w:rsid w:val="00013E57"/>
    <w:rsid w:val="000144F8"/>
    <w:rsid w:val="0001467E"/>
    <w:rsid w:val="00015D3E"/>
    <w:rsid w:val="00016005"/>
    <w:rsid w:val="0002051F"/>
    <w:rsid w:val="00023BA4"/>
    <w:rsid w:val="000247B4"/>
    <w:rsid w:val="00024B4F"/>
    <w:rsid w:val="00024BF9"/>
    <w:rsid w:val="00025152"/>
    <w:rsid w:val="00025CCC"/>
    <w:rsid w:val="0003012D"/>
    <w:rsid w:val="000328B3"/>
    <w:rsid w:val="0003637A"/>
    <w:rsid w:val="00036F4A"/>
    <w:rsid w:val="00040252"/>
    <w:rsid w:val="00040525"/>
    <w:rsid w:val="00041514"/>
    <w:rsid w:val="00042587"/>
    <w:rsid w:val="0004306B"/>
    <w:rsid w:val="00043B57"/>
    <w:rsid w:val="000442A9"/>
    <w:rsid w:val="00044DED"/>
    <w:rsid w:val="0004564C"/>
    <w:rsid w:val="00047333"/>
    <w:rsid w:val="00050773"/>
    <w:rsid w:val="00051CCD"/>
    <w:rsid w:val="000525BD"/>
    <w:rsid w:val="0005353C"/>
    <w:rsid w:val="00053FA2"/>
    <w:rsid w:val="00055B0B"/>
    <w:rsid w:val="00055CB7"/>
    <w:rsid w:val="00057A0A"/>
    <w:rsid w:val="0006377C"/>
    <w:rsid w:val="00063819"/>
    <w:rsid w:val="00063865"/>
    <w:rsid w:val="000638F4"/>
    <w:rsid w:val="00064FA4"/>
    <w:rsid w:val="000660A6"/>
    <w:rsid w:val="00066E9F"/>
    <w:rsid w:val="00072B7B"/>
    <w:rsid w:val="00074C1C"/>
    <w:rsid w:val="00075B87"/>
    <w:rsid w:val="00077C1B"/>
    <w:rsid w:val="00077DFB"/>
    <w:rsid w:val="00080A73"/>
    <w:rsid w:val="00080D61"/>
    <w:rsid w:val="00085FAA"/>
    <w:rsid w:val="00086652"/>
    <w:rsid w:val="000867B3"/>
    <w:rsid w:val="00086A3E"/>
    <w:rsid w:val="00087479"/>
    <w:rsid w:val="00090C00"/>
    <w:rsid w:val="00091199"/>
    <w:rsid w:val="000911BB"/>
    <w:rsid w:val="00092779"/>
    <w:rsid w:val="00093D73"/>
    <w:rsid w:val="00093F92"/>
    <w:rsid w:val="00095166"/>
    <w:rsid w:val="000967E6"/>
    <w:rsid w:val="000A010C"/>
    <w:rsid w:val="000A0259"/>
    <w:rsid w:val="000A0488"/>
    <w:rsid w:val="000A0A37"/>
    <w:rsid w:val="000A10F4"/>
    <w:rsid w:val="000A1F56"/>
    <w:rsid w:val="000A2042"/>
    <w:rsid w:val="000A2FBB"/>
    <w:rsid w:val="000A4589"/>
    <w:rsid w:val="000A47B2"/>
    <w:rsid w:val="000A62BD"/>
    <w:rsid w:val="000A6551"/>
    <w:rsid w:val="000B0F6E"/>
    <w:rsid w:val="000B2F94"/>
    <w:rsid w:val="000B33A2"/>
    <w:rsid w:val="000B3E52"/>
    <w:rsid w:val="000B73D5"/>
    <w:rsid w:val="000C0312"/>
    <w:rsid w:val="000C05B2"/>
    <w:rsid w:val="000C0792"/>
    <w:rsid w:val="000C07DB"/>
    <w:rsid w:val="000C098C"/>
    <w:rsid w:val="000C0B4B"/>
    <w:rsid w:val="000C2568"/>
    <w:rsid w:val="000C4350"/>
    <w:rsid w:val="000C4854"/>
    <w:rsid w:val="000C4C19"/>
    <w:rsid w:val="000C4F3D"/>
    <w:rsid w:val="000C50BD"/>
    <w:rsid w:val="000C5938"/>
    <w:rsid w:val="000C6E86"/>
    <w:rsid w:val="000C7F86"/>
    <w:rsid w:val="000D0313"/>
    <w:rsid w:val="000D1100"/>
    <w:rsid w:val="000D1743"/>
    <w:rsid w:val="000D17E3"/>
    <w:rsid w:val="000D7525"/>
    <w:rsid w:val="000E077B"/>
    <w:rsid w:val="000E30E2"/>
    <w:rsid w:val="000E50ED"/>
    <w:rsid w:val="000E5A44"/>
    <w:rsid w:val="000E5C23"/>
    <w:rsid w:val="000E67BD"/>
    <w:rsid w:val="000E67C0"/>
    <w:rsid w:val="000F2422"/>
    <w:rsid w:val="000F2B33"/>
    <w:rsid w:val="000F2DDA"/>
    <w:rsid w:val="000F3823"/>
    <w:rsid w:val="000F3BA3"/>
    <w:rsid w:val="000F6323"/>
    <w:rsid w:val="000F7497"/>
    <w:rsid w:val="000F7B50"/>
    <w:rsid w:val="001036C7"/>
    <w:rsid w:val="001048B6"/>
    <w:rsid w:val="00110362"/>
    <w:rsid w:val="00110B27"/>
    <w:rsid w:val="00110B51"/>
    <w:rsid w:val="00112851"/>
    <w:rsid w:val="001129A6"/>
    <w:rsid w:val="001129DE"/>
    <w:rsid w:val="00115920"/>
    <w:rsid w:val="00115D82"/>
    <w:rsid w:val="00120F18"/>
    <w:rsid w:val="001214E0"/>
    <w:rsid w:val="0012153A"/>
    <w:rsid w:val="00121638"/>
    <w:rsid w:val="001222CE"/>
    <w:rsid w:val="00123C65"/>
    <w:rsid w:val="00125405"/>
    <w:rsid w:val="001255E0"/>
    <w:rsid w:val="00126E79"/>
    <w:rsid w:val="00127B56"/>
    <w:rsid w:val="00127ED8"/>
    <w:rsid w:val="00130B6D"/>
    <w:rsid w:val="00132C08"/>
    <w:rsid w:val="00135055"/>
    <w:rsid w:val="0013516A"/>
    <w:rsid w:val="00136D69"/>
    <w:rsid w:val="001379D5"/>
    <w:rsid w:val="001428AB"/>
    <w:rsid w:val="00142BAB"/>
    <w:rsid w:val="0014362D"/>
    <w:rsid w:val="0014553C"/>
    <w:rsid w:val="001460F5"/>
    <w:rsid w:val="00147F37"/>
    <w:rsid w:val="00147F7B"/>
    <w:rsid w:val="001505B1"/>
    <w:rsid w:val="00152083"/>
    <w:rsid w:val="00153361"/>
    <w:rsid w:val="001544D5"/>
    <w:rsid w:val="0016230B"/>
    <w:rsid w:val="0016491D"/>
    <w:rsid w:val="001654F4"/>
    <w:rsid w:val="00172664"/>
    <w:rsid w:val="0017346B"/>
    <w:rsid w:val="00173F9D"/>
    <w:rsid w:val="00174BD5"/>
    <w:rsid w:val="00174DFC"/>
    <w:rsid w:val="0017545A"/>
    <w:rsid w:val="00176281"/>
    <w:rsid w:val="001762DE"/>
    <w:rsid w:val="00176F3A"/>
    <w:rsid w:val="001772EE"/>
    <w:rsid w:val="00177A53"/>
    <w:rsid w:val="00181156"/>
    <w:rsid w:val="00181C7D"/>
    <w:rsid w:val="001820AB"/>
    <w:rsid w:val="00184AAA"/>
    <w:rsid w:val="001867D0"/>
    <w:rsid w:val="001867E0"/>
    <w:rsid w:val="0019200E"/>
    <w:rsid w:val="001929CD"/>
    <w:rsid w:val="0019421E"/>
    <w:rsid w:val="001A0B8C"/>
    <w:rsid w:val="001A2DC9"/>
    <w:rsid w:val="001A30E8"/>
    <w:rsid w:val="001A3C10"/>
    <w:rsid w:val="001A64EB"/>
    <w:rsid w:val="001B0A92"/>
    <w:rsid w:val="001B2C5F"/>
    <w:rsid w:val="001B413A"/>
    <w:rsid w:val="001B4328"/>
    <w:rsid w:val="001B5636"/>
    <w:rsid w:val="001B5AF7"/>
    <w:rsid w:val="001B614B"/>
    <w:rsid w:val="001B6927"/>
    <w:rsid w:val="001B7F50"/>
    <w:rsid w:val="001B7F53"/>
    <w:rsid w:val="001C0453"/>
    <w:rsid w:val="001C180E"/>
    <w:rsid w:val="001C22EB"/>
    <w:rsid w:val="001C28BC"/>
    <w:rsid w:val="001C32B4"/>
    <w:rsid w:val="001C4E6F"/>
    <w:rsid w:val="001C69F0"/>
    <w:rsid w:val="001C6B0B"/>
    <w:rsid w:val="001C72D2"/>
    <w:rsid w:val="001D00E2"/>
    <w:rsid w:val="001D0C36"/>
    <w:rsid w:val="001D2A13"/>
    <w:rsid w:val="001D72FA"/>
    <w:rsid w:val="001D7680"/>
    <w:rsid w:val="001E3DAB"/>
    <w:rsid w:val="001E3EC0"/>
    <w:rsid w:val="001E507E"/>
    <w:rsid w:val="001E5142"/>
    <w:rsid w:val="001E5F09"/>
    <w:rsid w:val="001E7A05"/>
    <w:rsid w:val="001F2391"/>
    <w:rsid w:val="001F3745"/>
    <w:rsid w:val="001F39E8"/>
    <w:rsid w:val="001F4A67"/>
    <w:rsid w:val="001F60D6"/>
    <w:rsid w:val="001F6336"/>
    <w:rsid w:val="001F6696"/>
    <w:rsid w:val="001F6A5D"/>
    <w:rsid w:val="002010A8"/>
    <w:rsid w:val="00201E08"/>
    <w:rsid w:val="00203AF9"/>
    <w:rsid w:val="0020465B"/>
    <w:rsid w:val="0020788E"/>
    <w:rsid w:val="0021019E"/>
    <w:rsid w:val="00213ED1"/>
    <w:rsid w:val="00215C5D"/>
    <w:rsid w:val="00215E58"/>
    <w:rsid w:val="0021600B"/>
    <w:rsid w:val="00216BE2"/>
    <w:rsid w:val="00216D17"/>
    <w:rsid w:val="0022061B"/>
    <w:rsid w:val="0022066E"/>
    <w:rsid w:val="00222547"/>
    <w:rsid w:val="00224003"/>
    <w:rsid w:val="00224910"/>
    <w:rsid w:val="00224C5C"/>
    <w:rsid w:val="0022534C"/>
    <w:rsid w:val="00227CFF"/>
    <w:rsid w:val="002307CD"/>
    <w:rsid w:val="00230CE6"/>
    <w:rsid w:val="00231AC7"/>
    <w:rsid w:val="00231C2A"/>
    <w:rsid w:val="00233B7C"/>
    <w:rsid w:val="002355AC"/>
    <w:rsid w:val="002358C5"/>
    <w:rsid w:val="00235B86"/>
    <w:rsid w:val="00235C18"/>
    <w:rsid w:val="00236E65"/>
    <w:rsid w:val="0024050F"/>
    <w:rsid w:val="0024238F"/>
    <w:rsid w:val="00242D81"/>
    <w:rsid w:val="00243684"/>
    <w:rsid w:val="0024393D"/>
    <w:rsid w:val="00243FB8"/>
    <w:rsid w:val="00246187"/>
    <w:rsid w:val="002473AC"/>
    <w:rsid w:val="00247622"/>
    <w:rsid w:val="00250B09"/>
    <w:rsid w:val="002523A7"/>
    <w:rsid w:val="00252597"/>
    <w:rsid w:val="00254400"/>
    <w:rsid w:val="00254B5E"/>
    <w:rsid w:val="00254DAC"/>
    <w:rsid w:val="0026103E"/>
    <w:rsid w:val="00261570"/>
    <w:rsid w:val="00263DEA"/>
    <w:rsid w:val="00264BD9"/>
    <w:rsid w:val="002655B9"/>
    <w:rsid w:val="00265AEC"/>
    <w:rsid w:val="00267F3A"/>
    <w:rsid w:val="00270E55"/>
    <w:rsid w:val="002712F6"/>
    <w:rsid w:val="0027183C"/>
    <w:rsid w:val="00272808"/>
    <w:rsid w:val="00275A60"/>
    <w:rsid w:val="00275C26"/>
    <w:rsid w:val="00277A97"/>
    <w:rsid w:val="002803CF"/>
    <w:rsid w:val="00281D31"/>
    <w:rsid w:val="0028202F"/>
    <w:rsid w:val="002820EC"/>
    <w:rsid w:val="00282D8F"/>
    <w:rsid w:val="002859CA"/>
    <w:rsid w:val="00286F81"/>
    <w:rsid w:val="00287879"/>
    <w:rsid w:val="00291899"/>
    <w:rsid w:val="002935B7"/>
    <w:rsid w:val="002A13C0"/>
    <w:rsid w:val="002A2ABA"/>
    <w:rsid w:val="002A4B44"/>
    <w:rsid w:val="002A4CEA"/>
    <w:rsid w:val="002A6FDA"/>
    <w:rsid w:val="002A7B4E"/>
    <w:rsid w:val="002B00B7"/>
    <w:rsid w:val="002B27A4"/>
    <w:rsid w:val="002B5242"/>
    <w:rsid w:val="002B718A"/>
    <w:rsid w:val="002C099F"/>
    <w:rsid w:val="002C0F94"/>
    <w:rsid w:val="002C1D2B"/>
    <w:rsid w:val="002C22E8"/>
    <w:rsid w:val="002C29E7"/>
    <w:rsid w:val="002C3602"/>
    <w:rsid w:val="002C47D5"/>
    <w:rsid w:val="002C5A74"/>
    <w:rsid w:val="002C6BC1"/>
    <w:rsid w:val="002C717F"/>
    <w:rsid w:val="002C74BB"/>
    <w:rsid w:val="002C7D86"/>
    <w:rsid w:val="002D03EC"/>
    <w:rsid w:val="002D0B02"/>
    <w:rsid w:val="002D25F7"/>
    <w:rsid w:val="002D535A"/>
    <w:rsid w:val="002D58A9"/>
    <w:rsid w:val="002E1AF4"/>
    <w:rsid w:val="002E312B"/>
    <w:rsid w:val="002E39DA"/>
    <w:rsid w:val="002E4BC1"/>
    <w:rsid w:val="002E4F2C"/>
    <w:rsid w:val="002E5BC6"/>
    <w:rsid w:val="002E6CBB"/>
    <w:rsid w:val="002E73BE"/>
    <w:rsid w:val="002E7685"/>
    <w:rsid w:val="002E7C6E"/>
    <w:rsid w:val="002F0204"/>
    <w:rsid w:val="002F42D3"/>
    <w:rsid w:val="002F5410"/>
    <w:rsid w:val="002F7B26"/>
    <w:rsid w:val="00302073"/>
    <w:rsid w:val="003056F8"/>
    <w:rsid w:val="00306644"/>
    <w:rsid w:val="003077D2"/>
    <w:rsid w:val="00307B40"/>
    <w:rsid w:val="00307D75"/>
    <w:rsid w:val="0031136B"/>
    <w:rsid w:val="003115DC"/>
    <w:rsid w:val="00311BE8"/>
    <w:rsid w:val="00312A22"/>
    <w:rsid w:val="00313A0C"/>
    <w:rsid w:val="003148F0"/>
    <w:rsid w:val="00315900"/>
    <w:rsid w:val="00315C1D"/>
    <w:rsid w:val="00317485"/>
    <w:rsid w:val="00320254"/>
    <w:rsid w:val="003203FD"/>
    <w:rsid w:val="00321030"/>
    <w:rsid w:val="0032131F"/>
    <w:rsid w:val="003218DA"/>
    <w:rsid w:val="00321970"/>
    <w:rsid w:val="00321FC8"/>
    <w:rsid w:val="00323C0F"/>
    <w:rsid w:val="00325FDD"/>
    <w:rsid w:val="003266D1"/>
    <w:rsid w:val="0032694A"/>
    <w:rsid w:val="003272A6"/>
    <w:rsid w:val="00327DDA"/>
    <w:rsid w:val="00327FF7"/>
    <w:rsid w:val="00330751"/>
    <w:rsid w:val="003307B0"/>
    <w:rsid w:val="0033138D"/>
    <w:rsid w:val="0033208C"/>
    <w:rsid w:val="00333DE9"/>
    <w:rsid w:val="003346DC"/>
    <w:rsid w:val="003370AA"/>
    <w:rsid w:val="0034022C"/>
    <w:rsid w:val="003405C7"/>
    <w:rsid w:val="003406A9"/>
    <w:rsid w:val="00341149"/>
    <w:rsid w:val="0034198B"/>
    <w:rsid w:val="00341EF9"/>
    <w:rsid w:val="00343C42"/>
    <w:rsid w:val="003452B9"/>
    <w:rsid w:val="00345885"/>
    <w:rsid w:val="00345B81"/>
    <w:rsid w:val="00346C3C"/>
    <w:rsid w:val="00346D9F"/>
    <w:rsid w:val="003521E6"/>
    <w:rsid w:val="003532A2"/>
    <w:rsid w:val="003532A3"/>
    <w:rsid w:val="00354773"/>
    <w:rsid w:val="00354A36"/>
    <w:rsid w:val="00354CEC"/>
    <w:rsid w:val="003551CF"/>
    <w:rsid w:val="00355970"/>
    <w:rsid w:val="00360901"/>
    <w:rsid w:val="003615AA"/>
    <w:rsid w:val="0036370A"/>
    <w:rsid w:val="00363DAA"/>
    <w:rsid w:val="0036468E"/>
    <w:rsid w:val="0036470F"/>
    <w:rsid w:val="00364D02"/>
    <w:rsid w:val="00365252"/>
    <w:rsid w:val="00365264"/>
    <w:rsid w:val="00365495"/>
    <w:rsid w:val="00365665"/>
    <w:rsid w:val="00371B3C"/>
    <w:rsid w:val="00372350"/>
    <w:rsid w:val="003725EB"/>
    <w:rsid w:val="003740CA"/>
    <w:rsid w:val="003740F2"/>
    <w:rsid w:val="0037421E"/>
    <w:rsid w:val="0037736E"/>
    <w:rsid w:val="0038072C"/>
    <w:rsid w:val="00380925"/>
    <w:rsid w:val="00381D99"/>
    <w:rsid w:val="00383496"/>
    <w:rsid w:val="003866D6"/>
    <w:rsid w:val="003867FD"/>
    <w:rsid w:val="00386C46"/>
    <w:rsid w:val="00386E8F"/>
    <w:rsid w:val="0038713F"/>
    <w:rsid w:val="003873ED"/>
    <w:rsid w:val="00390B2F"/>
    <w:rsid w:val="00391BBA"/>
    <w:rsid w:val="00391C9C"/>
    <w:rsid w:val="003924A9"/>
    <w:rsid w:val="00394554"/>
    <w:rsid w:val="003951E3"/>
    <w:rsid w:val="00397F0F"/>
    <w:rsid w:val="003A07D1"/>
    <w:rsid w:val="003A1C72"/>
    <w:rsid w:val="003A1ECC"/>
    <w:rsid w:val="003A2B26"/>
    <w:rsid w:val="003A39A5"/>
    <w:rsid w:val="003B0502"/>
    <w:rsid w:val="003B1EBA"/>
    <w:rsid w:val="003B2264"/>
    <w:rsid w:val="003B3DF3"/>
    <w:rsid w:val="003B4943"/>
    <w:rsid w:val="003B612D"/>
    <w:rsid w:val="003B6FEC"/>
    <w:rsid w:val="003C0171"/>
    <w:rsid w:val="003C0A81"/>
    <w:rsid w:val="003C133A"/>
    <w:rsid w:val="003C3582"/>
    <w:rsid w:val="003C3BD5"/>
    <w:rsid w:val="003C3C67"/>
    <w:rsid w:val="003C4068"/>
    <w:rsid w:val="003C4831"/>
    <w:rsid w:val="003C5361"/>
    <w:rsid w:val="003C5AB0"/>
    <w:rsid w:val="003C5C1C"/>
    <w:rsid w:val="003C7C3B"/>
    <w:rsid w:val="003D02E1"/>
    <w:rsid w:val="003D1AB9"/>
    <w:rsid w:val="003D2755"/>
    <w:rsid w:val="003D5164"/>
    <w:rsid w:val="003D57DF"/>
    <w:rsid w:val="003D6C13"/>
    <w:rsid w:val="003D7045"/>
    <w:rsid w:val="003D7339"/>
    <w:rsid w:val="003D7EE1"/>
    <w:rsid w:val="003E1482"/>
    <w:rsid w:val="003E21E9"/>
    <w:rsid w:val="003E222D"/>
    <w:rsid w:val="003E25A3"/>
    <w:rsid w:val="003E36BA"/>
    <w:rsid w:val="003E5D66"/>
    <w:rsid w:val="003E787F"/>
    <w:rsid w:val="003E7A67"/>
    <w:rsid w:val="003E7A69"/>
    <w:rsid w:val="003E7E7F"/>
    <w:rsid w:val="003F1A52"/>
    <w:rsid w:val="003F2486"/>
    <w:rsid w:val="003F4EA5"/>
    <w:rsid w:val="003F5A26"/>
    <w:rsid w:val="003F65CB"/>
    <w:rsid w:val="003F666B"/>
    <w:rsid w:val="003F6D18"/>
    <w:rsid w:val="003F70A2"/>
    <w:rsid w:val="004003D7"/>
    <w:rsid w:val="00401D2E"/>
    <w:rsid w:val="00403BDB"/>
    <w:rsid w:val="00404DDD"/>
    <w:rsid w:val="00411061"/>
    <w:rsid w:val="004129E6"/>
    <w:rsid w:val="0041330B"/>
    <w:rsid w:val="00413742"/>
    <w:rsid w:val="00413E86"/>
    <w:rsid w:val="0041488C"/>
    <w:rsid w:val="00414CA4"/>
    <w:rsid w:val="00415795"/>
    <w:rsid w:val="00415BC0"/>
    <w:rsid w:val="00416C77"/>
    <w:rsid w:val="004171C4"/>
    <w:rsid w:val="004178E7"/>
    <w:rsid w:val="00417A00"/>
    <w:rsid w:val="00420535"/>
    <w:rsid w:val="00420683"/>
    <w:rsid w:val="004254C7"/>
    <w:rsid w:val="00426768"/>
    <w:rsid w:val="004269BB"/>
    <w:rsid w:val="00430C4E"/>
    <w:rsid w:val="00434632"/>
    <w:rsid w:val="00437D64"/>
    <w:rsid w:val="004408BA"/>
    <w:rsid w:val="00441EA8"/>
    <w:rsid w:val="004430DB"/>
    <w:rsid w:val="00443407"/>
    <w:rsid w:val="00443B20"/>
    <w:rsid w:val="004440AB"/>
    <w:rsid w:val="0044634E"/>
    <w:rsid w:val="0044739A"/>
    <w:rsid w:val="00447778"/>
    <w:rsid w:val="004501AD"/>
    <w:rsid w:val="00450C41"/>
    <w:rsid w:val="00450DCA"/>
    <w:rsid w:val="00453692"/>
    <w:rsid w:val="004544AD"/>
    <w:rsid w:val="00454671"/>
    <w:rsid w:val="00455097"/>
    <w:rsid w:val="00455225"/>
    <w:rsid w:val="00455C1D"/>
    <w:rsid w:val="00456132"/>
    <w:rsid w:val="0045622B"/>
    <w:rsid w:val="00460B8F"/>
    <w:rsid w:val="00461743"/>
    <w:rsid w:val="0046278A"/>
    <w:rsid w:val="004631F8"/>
    <w:rsid w:val="0046369A"/>
    <w:rsid w:val="004649C7"/>
    <w:rsid w:val="00466275"/>
    <w:rsid w:val="00471866"/>
    <w:rsid w:val="0047202B"/>
    <w:rsid w:val="00472205"/>
    <w:rsid w:val="00472739"/>
    <w:rsid w:val="0047320B"/>
    <w:rsid w:val="00474168"/>
    <w:rsid w:val="0047466C"/>
    <w:rsid w:val="004752DC"/>
    <w:rsid w:val="00476FB6"/>
    <w:rsid w:val="00477CA6"/>
    <w:rsid w:val="0048021D"/>
    <w:rsid w:val="004812F2"/>
    <w:rsid w:val="00481A58"/>
    <w:rsid w:val="00481CFD"/>
    <w:rsid w:val="00482EFE"/>
    <w:rsid w:val="0048427A"/>
    <w:rsid w:val="00484430"/>
    <w:rsid w:val="0048453C"/>
    <w:rsid w:val="00484A21"/>
    <w:rsid w:val="004853B0"/>
    <w:rsid w:val="00485DAD"/>
    <w:rsid w:val="00486822"/>
    <w:rsid w:val="00486997"/>
    <w:rsid w:val="00486BB4"/>
    <w:rsid w:val="004875FB"/>
    <w:rsid w:val="00491676"/>
    <w:rsid w:val="00492F69"/>
    <w:rsid w:val="00494A9A"/>
    <w:rsid w:val="00495315"/>
    <w:rsid w:val="00496D3A"/>
    <w:rsid w:val="00497098"/>
    <w:rsid w:val="004A03BC"/>
    <w:rsid w:val="004A1031"/>
    <w:rsid w:val="004A20F7"/>
    <w:rsid w:val="004A26DE"/>
    <w:rsid w:val="004A46FD"/>
    <w:rsid w:val="004A4EEB"/>
    <w:rsid w:val="004A65A5"/>
    <w:rsid w:val="004A6FF1"/>
    <w:rsid w:val="004A71D5"/>
    <w:rsid w:val="004B1002"/>
    <w:rsid w:val="004B203D"/>
    <w:rsid w:val="004B2A66"/>
    <w:rsid w:val="004B39FF"/>
    <w:rsid w:val="004B6B86"/>
    <w:rsid w:val="004C0600"/>
    <w:rsid w:val="004C0B79"/>
    <w:rsid w:val="004C154A"/>
    <w:rsid w:val="004C41CD"/>
    <w:rsid w:val="004C578B"/>
    <w:rsid w:val="004C63DA"/>
    <w:rsid w:val="004C74F9"/>
    <w:rsid w:val="004D4AD5"/>
    <w:rsid w:val="004D5BC8"/>
    <w:rsid w:val="004D6EEF"/>
    <w:rsid w:val="004E46B0"/>
    <w:rsid w:val="004E613E"/>
    <w:rsid w:val="004F0E30"/>
    <w:rsid w:val="004F3A94"/>
    <w:rsid w:val="004F58B9"/>
    <w:rsid w:val="004F5F99"/>
    <w:rsid w:val="004F6F55"/>
    <w:rsid w:val="004F7CD5"/>
    <w:rsid w:val="005019FF"/>
    <w:rsid w:val="00501DB1"/>
    <w:rsid w:val="00503579"/>
    <w:rsid w:val="0050373E"/>
    <w:rsid w:val="005044DD"/>
    <w:rsid w:val="005048C9"/>
    <w:rsid w:val="00505D41"/>
    <w:rsid w:val="0050656E"/>
    <w:rsid w:val="00507681"/>
    <w:rsid w:val="005126C4"/>
    <w:rsid w:val="00512C66"/>
    <w:rsid w:val="005163C2"/>
    <w:rsid w:val="00516D64"/>
    <w:rsid w:val="00521E52"/>
    <w:rsid w:val="00524FC3"/>
    <w:rsid w:val="00525749"/>
    <w:rsid w:val="00526208"/>
    <w:rsid w:val="00531D8D"/>
    <w:rsid w:val="005321FE"/>
    <w:rsid w:val="00532F5F"/>
    <w:rsid w:val="00537294"/>
    <w:rsid w:val="005406C7"/>
    <w:rsid w:val="00542F60"/>
    <w:rsid w:val="00542FA7"/>
    <w:rsid w:val="00543CBD"/>
    <w:rsid w:val="00544BD8"/>
    <w:rsid w:val="00545ADE"/>
    <w:rsid w:val="00546763"/>
    <w:rsid w:val="00546873"/>
    <w:rsid w:val="00546FF1"/>
    <w:rsid w:val="00551D7A"/>
    <w:rsid w:val="00553EFF"/>
    <w:rsid w:val="0055595A"/>
    <w:rsid w:val="00555DFD"/>
    <w:rsid w:val="00557845"/>
    <w:rsid w:val="00557995"/>
    <w:rsid w:val="00557E91"/>
    <w:rsid w:val="005618B9"/>
    <w:rsid w:val="00562585"/>
    <w:rsid w:val="005640B0"/>
    <w:rsid w:val="005640C4"/>
    <w:rsid w:val="00565001"/>
    <w:rsid w:val="00567786"/>
    <w:rsid w:val="005701B3"/>
    <w:rsid w:val="005723F5"/>
    <w:rsid w:val="005728D3"/>
    <w:rsid w:val="00575A24"/>
    <w:rsid w:val="00575EEB"/>
    <w:rsid w:val="005763E0"/>
    <w:rsid w:val="00577217"/>
    <w:rsid w:val="00577527"/>
    <w:rsid w:val="005836D4"/>
    <w:rsid w:val="00584349"/>
    <w:rsid w:val="0058707A"/>
    <w:rsid w:val="00587A37"/>
    <w:rsid w:val="00587BF4"/>
    <w:rsid w:val="0059003C"/>
    <w:rsid w:val="00594FCD"/>
    <w:rsid w:val="00595D36"/>
    <w:rsid w:val="005961C4"/>
    <w:rsid w:val="0059636B"/>
    <w:rsid w:val="005964AA"/>
    <w:rsid w:val="0059793B"/>
    <w:rsid w:val="005A2C46"/>
    <w:rsid w:val="005A2DDE"/>
    <w:rsid w:val="005A3DB0"/>
    <w:rsid w:val="005A5C3F"/>
    <w:rsid w:val="005A5DC9"/>
    <w:rsid w:val="005A7779"/>
    <w:rsid w:val="005B115E"/>
    <w:rsid w:val="005B39CF"/>
    <w:rsid w:val="005B672C"/>
    <w:rsid w:val="005B6B81"/>
    <w:rsid w:val="005B7FB9"/>
    <w:rsid w:val="005C138E"/>
    <w:rsid w:val="005C20A5"/>
    <w:rsid w:val="005C218F"/>
    <w:rsid w:val="005C4F19"/>
    <w:rsid w:val="005C71D5"/>
    <w:rsid w:val="005D1780"/>
    <w:rsid w:val="005D292C"/>
    <w:rsid w:val="005D3AE0"/>
    <w:rsid w:val="005D3CFA"/>
    <w:rsid w:val="005D4DDA"/>
    <w:rsid w:val="005D5188"/>
    <w:rsid w:val="005D5A14"/>
    <w:rsid w:val="005D7259"/>
    <w:rsid w:val="005E097F"/>
    <w:rsid w:val="005E1BDD"/>
    <w:rsid w:val="005E26A3"/>
    <w:rsid w:val="005E351F"/>
    <w:rsid w:val="005E35A8"/>
    <w:rsid w:val="005E40E3"/>
    <w:rsid w:val="005E43AA"/>
    <w:rsid w:val="005E45C8"/>
    <w:rsid w:val="005E4A58"/>
    <w:rsid w:val="005E590A"/>
    <w:rsid w:val="005E5F60"/>
    <w:rsid w:val="005E6558"/>
    <w:rsid w:val="005E6890"/>
    <w:rsid w:val="005E68F6"/>
    <w:rsid w:val="005F05B3"/>
    <w:rsid w:val="005F2F0F"/>
    <w:rsid w:val="005F4B6F"/>
    <w:rsid w:val="005F4ED6"/>
    <w:rsid w:val="005F5A0F"/>
    <w:rsid w:val="005F655B"/>
    <w:rsid w:val="005F6865"/>
    <w:rsid w:val="005F6C66"/>
    <w:rsid w:val="005F6D49"/>
    <w:rsid w:val="0060079B"/>
    <w:rsid w:val="00601FDA"/>
    <w:rsid w:val="00602123"/>
    <w:rsid w:val="00602BBC"/>
    <w:rsid w:val="00603A3A"/>
    <w:rsid w:val="00603E82"/>
    <w:rsid w:val="006040FC"/>
    <w:rsid w:val="00604357"/>
    <w:rsid w:val="00604412"/>
    <w:rsid w:val="00606A54"/>
    <w:rsid w:val="006108CB"/>
    <w:rsid w:val="006115EA"/>
    <w:rsid w:val="0061303C"/>
    <w:rsid w:val="00614912"/>
    <w:rsid w:val="00615CEB"/>
    <w:rsid w:val="00616A79"/>
    <w:rsid w:val="00616FF8"/>
    <w:rsid w:val="00620380"/>
    <w:rsid w:val="00620A02"/>
    <w:rsid w:val="00622556"/>
    <w:rsid w:val="0062262C"/>
    <w:rsid w:val="00622FC1"/>
    <w:rsid w:val="00623495"/>
    <w:rsid w:val="00623A14"/>
    <w:rsid w:val="00623B4E"/>
    <w:rsid w:val="006244EF"/>
    <w:rsid w:val="0062596B"/>
    <w:rsid w:val="00626C95"/>
    <w:rsid w:val="00627259"/>
    <w:rsid w:val="00627DF5"/>
    <w:rsid w:val="00631427"/>
    <w:rsid w:val="00631535"/>
    <w:rsid w:val="00632812"/>
    <w:rsid w:val="006329A1"/>
    <w:rsid w:val="00632A5F"/>
    <w:rsid w:val="00633532"/>
    <w:rsid w:val="0063373D"/>
    <w:rsid w:val="00633822"/>
    <w:rsid w:val="00635452"/>
    <w:rsid w:val="00635F04"/>
    <w:rsid w:val="00636015"/>
    <w:rsid w:val="00636368"/>
    <w:rsid w:val="00636DA8"/>
    <w:rsid w:val="0063762F"/>
    <w:rsid w:val="00637ECD"/>
    <w:rsid w:val="00640BA0"/>
    <w:rsid w:val="006412F4"/>
    <w:rsid w:val="00643464"/>
    <w:rsid w:val="00645CEF"/>
    <w:rsid w:val="006468A8"/>
    <w:rsid w:val="00646A26"/>
    <w:rsid w:val="006477A2"/>
    <w:rsid w:val="00647ED1"/>
    <w:rsid w:val="00650131"/>
    <w:rsid w:val="006515B2"/>
    <w:rsid w:val="006536E4"/>
    <w:rsid w:val="006550E3"/>
    <w:rsid w:val="00655153"/>
    <w:rsid w:val="006557E9"/>
    <w:rsid w:val="00656680"/>
    <w:rsid w:val="006608B9"/>
    <w:rsid w:val="0066316B"/>
    <w:rsid w:val="00663A01"/>
    <w:rsid w:val="00663CF2"/>
    <w:rsid w:val="00664074"/>
    <w:rsid w:val="006646D8"/>
    <w:rsid w:val="0066719D"/>
    <w:rsid w:val="00667366"/>
    <w:rsid w:val="00667D7B"/>
    <w:rsid w:val="00672B67"/>
    <w:rsid w:val="00672C7B"/>
    <w:rsid w:val="0067311E"/>
    <w:rsid w:val="00673F80"/>
    <w:rsid w:val="006747A0"/>
    <w:rsid w:val="00674AA2"/>
    <w:rsid w:val="00674F91"/>
    <w:rsid w:val="00675467"/>
    <w:rsid w:val="00675BF5"/>
    <w:rsid w:val="00675CE4"/>
    <w:rsid w:val="00677212"/>
    <w:rsid w:val="006778A5"/>
    <w:rsid w:val="006803F2"/>
    <w:rsid w:val="006805D0"/>
    <w:rsid w:val="00680CA7"/>
    <w:rsid w:val="00680F4F"/>
    <w:rsid w:val="006812AF"/>
    <w:rsid w:val="006817D7"/>
    <w:rsid w:val="00682BF4"/>
    <w:rsid w:val="006833C8"/>
    <w:rsid w:val="00685510"/>
    <w:rsid w:val="006855CB"/>
    <w:rsid w:val="00686138"/>
    <w:rsid w:val="00687138"/>
    <w:rsid w:val="00687FC4"/>
    <w:rsid w:val="006909EE"/>
    <w:rsid w:val="00690EDD"/>
    <w:rsid w:val="0069172D"/>
    <w:rsid w:val="00693F35"/>
    <w:rsid w:val="006947C3"/>
    <w:rsid w:val="006956F7"/>
    <w:rsid w:val="00695704"/>
    <w:rsid w:val="006961AE"/>
    <w:rsid w:val="006A0199"/>
    <w:rsid w:val="006A088F"/>
    <w:rsid w:val="006A20E9"/>
    <w:rsid w:val="006A357E"/>
    <w:rsid w:val="006A7351"/>
    <w:rsid w:val="006A73CE"/>
    <w:rsid w:val="006A7C95"/>
    <w:rsid w:val="006B09B6"/>
    <w:rsid w:val="006B0B22"/>
    <w:rsid w:val="006B16C9"/>
    <w:rsid w:val="006B1D3B"/>
    <w:rsid w:val="006B3BAB"/>
    <w:rsid w:val="006B3D8B"/>
    <w:rsid w:val="006B4B6B"/>
    <w:rsid w:val="006B5546"/>
    <w:rsid w:val="006B5A62"/>
    <w:rsid w:val="006C0C1A"/>
    <w:rsid w:val="006C0C5B"/>
    <w:rsid w:val="006C152D"/>
    <w:rsid w:val="006C1BE7"/>
    <w:rsid w:val="006C35C8"/>
    <w:rsid w:val="006C6C79"/>
    <w:rsid w:val="006D096A"/>
    <w:rsid w:val="006D0D72"/>
    <w:rsid w:val="006D115D"/>
    <w:rsid w:val="006D4020"/>
    <w:rsid w:val="006D663A"/>
    <w:rsid w:val="006E021F"/>
    <w:rsid w:val="006E061E"/>
    <w:rsid w:val="006E15DB"/>
    <w:rsid w:val="006E2D25"/>
    <w:rsid w:val="006E494D"/>
    <w:rsid w:val="006E51C2"/>
    <w:rsid w:val="006E5E8B"/>
    <w:rsid w:val="006E73CB"/>
    <w:rsid w:val="006F1293"/>
    <w:rsid w:val="006F162A"/>
    <w:rsid w:val="006F3704"/>
    <w:rsid w:val="006F42F6"/>
    <w:rsid w:val="006F4EA1"/>
    <w:rsid w:val="006F5B07"/>
    <w:rsid w:val="006F5C3B"/>
    <w:rsid w:val="006F6B22"/>
    <w:rsid w:val="006F7DCA"/>
    <w:rsid w:val="00701277"/>
    <w:rsid w:val="0070260D"/>
    <w:rsid w:val="007049AF"/>
    <w:rsid w:val="007054AC"/>
    <w:rsid w:val="00706B5B"/>
    <w:rsid w:val="007074E1"/>
    <w:rsid w:val="00707E2D"/>
    <w:rsid w:val="0071037C"/>
    <w:rsid w:val="007111BF"/>
    <w:rsid w:val="00714A1F"/>
    <w:rsid w:val="00714F4C"/>
    <w:rsid w:val="00715210"/>
    <w:rsid w:val="007153DB"/>
    <w:rsid w:val="00715867"/>
    <w:rsid w:val="0071664D"/>
    <w:rsid w:val="00717845"/>
    <w:rsid w:val="007178B0"/>
    <w:rsid w:val="00717A02"/>
    <w:rsid w:val="00720694"/>
    <w:rsid w:val="00720FDD"/>
    <w:rsid w:val="007263BB"/>
    <w:rsid w:val="00730A3B"/>
    <w:rsid w:val="0073144B"/>
    <w:rsid w:val="00732C50"/>
    <w:rsid w:val="00732F3B"/>
    <w:rsid w:val="007369EE"/>
    <w:rsid w:val="00736E92"/>
    <w:rsid w:val="00740561"/>
    <w:rsid w:val="007412EA"/>
    <w:rsid w:val="00741B8D"/>
    <w:rsid w:val="00742E71"/>
    <w:rsid w:val="00745661"/>
    <w:rsid w:val="007458B1"/>
    <w:rsid w:val="00747B1C"/>
    <w:rsid w:val="00747B51"/>
    <w:rsid w:val="007528F1"/>
    <w:rsid w:val="00752A3E"/>
    <w:rsid w:val="00753A99"/>
    <w:rsid w:val="00754013"/>
    <w:rsid w:val="007550DF"/>
    <w:rsid w:val="0075705A"/>
    <w:rsid w:val="00760775"/>
    <w:rsid w:val="007607BA"/>
    <w:rsid w:val="007615E6"/>
    <w:rsid w:val="0076256A"/>
    <w:rsid w:val="007634CF"/>
    <w:rsid w:val="00764E82"/>
    <w:rsid w:val="0076543F"/>
    <w:rsid w:val="00765895"/>
    <w:rsid w:val="0076606E"/>
    <w:rsid w:val="007678BD"/>
    <w:rsid w:val="007679CC"/>
    <w:rsid w:val="00770089"/>
    <w:rsid w:val="007704AF"/>
    <w:rsid w:val="0077165C"/>
    <w:rsid w:val="0077168A"/>
    <w:rsid w:val="00772897"/>
    <w:rsid w:val="00772FB6"/>
    <w:rsid w:val="007739D1"/>
    <w:rsid w:val="00773CF4"/>
    <w:rsid w:val="007746F7"/>
    <w:rsid w:val="0077490B"/>
    <w:rsid w:val="00775DD3"/>
    <w:rsid w:val="00776945"/>
    <w:rsid w:val="00776991"/>
    <w:rsid w:val="00776DD2"/>
    <w:rsid w:val="00777054"/>
    <w:rsid w:val="00777109"/>
    <w:rsid w:val="007803D3"/>
    <w:rsid w:val="007805EF"/>
    <w:rsid w:val="0078154B"/>
    <w:rsid w:val="00781894"/>
    <w:rsid w:val="00782010"/>
    <w:rsid w:val="007838EC"/>
    <w:rsid w:val="007840F6"/>
    <w:rsid w:val="0078469E"/>
    <w:rsid w:val="00785B86"/>
    <w:rsid w:val="0078655D"/>
    <w:rsid w:val="0079143E"/>
    <w:rsid w:val="0079158F"/>
    <w:rsid w:val="00791784"/>
    <w:rsid w:val="0079278D"/>
    <w:rsid w:val="00792DB4"/>
    <w:rsid w:val="00792ED5"/>
    <w:rsid w:val="0079379F"/>
    <w:rsid w:val="00796AB0"/>
    <w:rsid w:val="00797554"/>
    <w:rsid w:val="007A1B81"/>
    <w:rsid w:val="007A1FF4"/>
    <w:rsid w:val="007A2B24"/>
    <w:rsid w:val="007A42A1"/>
    <w:rsid w:val="007A46BC"/>
    <w:rsid w:val="007A4EB4"/>
    <w:rsid w:val="007A4F21"/>
    <w:rsid w:val="007A61FB"/>
    <w:rsid w:val="007A6762"/>
    <w:rsid w:val="007A6A22"/>
    <w:rsid w:val="007A727D"/>
    <w:rsid w:val="007B1A94"/>
    <w:rsid w:val="007B2FC5"/>
    <w:rsid w:val="007B4439"/>
    <w:rsid w:val="007B476F"/>
    <w:rsid w:val="007B4A36"/>
    <w:rsid w:val="007C0AAA"/>
    <w:rsid w:val="007C0C24"/>
    <w:rsid w:val="007C0F26"/>
    <w:rsid w:val="007C18AB"/>
    <w:rsid w:val="007C241F"/>
    <w:rsid w:val="007C36DB"/>
    <w:rsid w:val="007C3B7A"/>
    <w:rsid w:val="007C4FB7"/>
    <w:rsid w:val="007C5D61"/>
    <w:rsid w:val="007C6442"/>
    <w:rsid w:val="007C6BB7"/>
    <w:rsid w:val="007C71B1"/>
    <w:rsid w:val="007D0BCF"/>
    <w:rsid w:val="007D0D1B"/>
    <w:rsid w:val="007D1A84"/>
    <w:rsid w:val="007D1D9F"/>
    <w:rsid w:val="007D205D"/>
    <w:rsid w:val="007D23FE"/>
    <w:rsid w:val="007D350E"/>
    <w:rsid w:val="007D3842"/>
    <w:rsid w:val="007D46BA"/>
    <w:rsid w:val="007D48F4"/>
    <w:rsid w:val="007D7F56"/>
    <w:rsid w:val="007E01F9"/>
    <w:rsid w:val="007E2159"/>
    <w:rsid w:val="007E2719"/>
    <w:rsid w:val="007E4C94"/>
    <w:rsid w:val="007E59BE"/>
    <w:rsid w:val="007E5A5B"/>
    <w:rsid w:val="007E6744"/>
    <w:rsid w:val="007E7259"/>
    <w:rsid w:val="007F00E6"/>
    <w:rsid w:val="007F0768"/>
    <w:rsid w:val="007F09F5"/>
    <w:rsid w:val="007F117B"/>
    <w:rsid w:val="007F136E"/>
    <w:rsid w:val="007F643D"/>
    <w:rsid w:val="007F687F"/>
    <w:rsid w:val="007F7193"/>
    <w:rsid w:val="007F7E8C"/>
    <w:rsid w:val="0080137D"/>
    <w:rsid w:val="00802B71"/>
    <w:rsid w:val="00802C04"/>
    <w:rsid w:val="00807390"/>
    <w:rsid w:val="00807520"/>
    <w:rsid w:val="00807E64"/>
    <w:rsid w:val="00810E10"/>
    <w:rsid w:val="00813898"/>
    <w:rsid w:val="00814116"/>
    <w:rsid w:val="00814411"/>
    <w:rsid w:val="00815054"/>
    <w:rsid w:val="00817116"/>
    <w:rsid w:val="00817DEE"/>
    <w:rsid w:val="008204AC"/>
    <w:rsid w:val="00820752"/>
    <w:rsid w:val="00826BCB"/>
    <w:rsid w:val="00826CD7"/>
    <w:rsid w:val="008301FF"/>
    <w:rsid w:val="008307E5"/>
    <w:rsid w:val="00831342"/>
    <w:rsid w:val="00832E0E"/>
    <w:rsid w:val="00833872"/>
    <w:rsid w:val="008343BE"/>
    <w:rsid w:val="00834A5E"/>
    <w:rsid w:val="00834A66"/>
    <w:rsid w:val="00836305"/>
    <w:rsid w:val="00841B5C"/>
    <w:rsid w:val="00842CC2"/>
    <w:rsid w:val="008433DF"/>
    <w:rsid w:val="00846876"/>
    <w:rsid w:val="0084698F"/>
    <w:rsid w:val="00846C2E"/>
    <w:rsid w:val="00847161"/>
    <w:rsid w:val="00847EEB"/>
    <w:rsid w:val="00850D7A"/>
    <w:rsid w:val="00851C71"/>
    <w:rsid w:val="00851E1A"/>
    <w:rsid w:val="0085275A"/>
    <w:rsid w:val="0085436C"/>
    <w:rsid w:val="0085489E"/>
    <w:rsid w:val="00855473"/>
    <w:rsid w:val="00855C87"/>
    <w:rsid w:val="00856250"/>
    <w:rsid w:val="00860C93"/>
    <w:rsid w:val="00861603"/>
    <w:rsid w:val="008625E8"/>
    <w:rsid w:val="00864F69"/>
    <w:rsid w:val="00865B4E"/>
    <w:rsid w:val="00867733"/>
    <w:rsid w:val="00867929"/>
    <w:rsid w:val="0086795A"/>
    <w:rsid w:val="008700C7"/>
    <w:rsid w:val="008749C9"/>
    <w:rsid w:val="00875038"/>
    <w:rsid w:val="00875CC6"/>
    <w:rsid w:val="00876EB2"/>
    <w:rsid w:val="008777ED"/>
    <w:rsid w:val="008779C9"/>
    <w:rsid w:val="00880730"/>
    <w:rsid w:val="00880843"/>
    <w:rsid w:val="00881B81"/>
    <w:rsid w:val="00884507"/>
    <w:rsid w:val="008855F0"/>
    <w:rsid w:val="008862A2"/>
    <w:rsid w:val="00886CBC"/>
    <w:rsid w:val="008876FA"/>
    <w:rsid w:val="00887804"/>
    <w:rsid w:val="0089029C"/>
    <w:rsid w:val="00892994"/>
    <w:rsid w:val="00893F5E"/>
    <w:rsid w:val="00896ACE"/>
    <w:rsid w:val="00897BC4"/>
    <w:rsid w:val="008A1E79"/>
    <w:rsid w:val="008A1FB8"/>
    <w:rsid w:val="008A266A"/>
    <w:rsid w:val="008A2677"/>
    <w:rsid w:val="008A28AE"/>
    <w:rsid w:val="008A3C6A"/>
    <w:rsid w:val="008A4974"/>
    <w:rsid w:val="008A5394"/>
    <w:rsid w:val="008A7230"/>
    <w:rsid w:val="008A73B4"/>
    <w:rsid w:val="008A758A"/>
    <w:rsid w:val="008B0D95"/>
    <w:rsid w:val="008B0F03"/>
    <w:rsid w:val="008B2291"/>
    <w:rsid w:val="008B2AD6"/>
    <w:rsid w:val="008B3603"/>
    <w:rsid w:val="008B573D"/>
    <w:rsid w:val="008B5A57"/>
    <w:rsid w:val="008B6407"/>
    <w:rsid w:val="008B7A1B"/>
    <w:rsid w:val="008C1ECD"/>
    <w:rsid w:val="008C3A8D"/>
    <w:rsid w:val="008C3FF9"/>
    <w:rsid w:val="008C5C96"/>
    <w:rsid w:val="008C6F83"/>
    <w:rsid w:val="008D110F"/>
    <w:rsid w:val="008D2109"/>
    <w:rsid w:val="008D338D"/>
    <w:rsid w:val="008D51FA"/>
    <w:rsid w:val="008D5C0D"/>
    <w:rsid w:val="008D639D"/>
    <w:rsid w:val="008E0479"/>
    <w:rsid w:val="008E0CD6"/>
    <w:rsid w:val="008E1C03"/>
    <w:rsid w:val="008E2477"/>
    <w:rsid w:val="008E2886"/>
    <w:rsid w:val="008E397D"/>
    <w:rsid w:val="008E3C72"/>
    <w:rsid w:val="008E4720"/>
    <w:rsid w:val="008E664B"/>
    <w:rsid w:val="008E6664"/>
    <w:rsid w:val="008E6E40"/>
    <w:rsid w:val="008F03F6"/>
    <w:rsid w:val="008F1DCA"/>
    <w:rsid w:val="008F30BA"/>
    <w:rsid w:val="008F7290"/>
    <w:rsid w:val="009000F6"/>
    <w:rsid w:val="0090011C"/>
    <w:rsid w:val="00900BF7"/>
    <w:rsid w:val="00900F8A"/>
    <w:rsid w:val="00901404"/>
    <w:rsid w:val="00901445"/>
    <w:rsid w:val="0090170F"/>
    <w:rsid w:val="00902835"/>
    <w:rsid w:val="00904F65"/>
    <w:rsid w:val="00906FAC"/>
    <w:rsid w:val="00907582"/>
    <w:rsid w:val="009075D5"/>
    <w:rsid w:val="009101B7"/>
    <w:rsid w:val="00910656"/>
    <w:rsid w:val="009109F7"/>
    <w:rsid w:val="00911BC5"/>
    <w:rsid w:val="00914AFF"/>
    <w:rsid w:val="00915A84"/>
    <w:rsid w:val="0092027D"/>
    <w:rsid w:val="00922129"/>
    <w:rsid w:val="009234B0"/>
    <w:rsid w:val="00925A6C"/>
    <w:rsid w:val="00925D28"/>
    <w:rsid w:val="0092690A"/>
    <w:rsid w:val="00927378"/>
    <w:rsid w:val="00927ECD"/>
    <w:rsid w:val="00932397"/>
    <w:rsid w:val="00934A5D"/>
    <w:rsid w:val="00936522"/>
    <w:rsid w:val="00936FC1"/>
    <w:rsid w:val="00937C44"/>
    <w:rsid w:val="00941A09"/>
    <w:rsid w:val="00941A75"/>
    <w:rsid w:val="00942598"/>
    <w:rsid w:val="00943D2D"/>
    <w:rsid w:val="00945B9A"/>
    <w:rsid w:val="00947B33"/>
    <w:rsid w:val="00947CDB"/>
    <w:rsid w:val="00950D51"/>
    <w:rsid w:val="00953DA2"/>
    <w:rsid w:val="009545B2"/>
    <w:rsid w:val="00954D84"/>
    <w:rsid w:val="00960660"/>
    <w:rsid w:val="00960BF5"/>
    <w:rsid w:val="00965EE8"/>
    <w:rsid w:val="009661E2"/>
    <w:rsid w:val="00967439"/>
    <w:rsid w:val="00970C64"/>
    <w:rsid w:val="00971107"/>
    <w:rsid w:val="00971224"/>
    <w:rsid w:val="00971F8B"/>
    <w:rsid w:val="00972C5F"/>
    <w:rsid w:val="00973861"/>
    <w:rsid w:val="0097388A"/>
    <w:rsid w:val="00975C81"/>
    <w:rsid w:val="009769B0"/>
    <w:rsid w:val="00981DA8"/>
    <w:rsid w:val="00983620"/>
    <w:rsid w:val="00984166"/>
    <w:rsid w:val="0098513A"/>
    <w:rsid w:val="0098579D"/>
    <w:rsid w:val="00985A33"/>
    <w:rsid w:val="00987787"/>
    <w:rsid w:val="00990A94"/>
    <w:rsid w:val="00990AC4"/>
    <w:rsid w:val="00992027"/>
    <w:rsid w:val="00992400"/>
    <w:rsid w:val="00993248"/>
    <w:rsid w:val="00993294"/>
    <w:rsid w:val="00993E48"/>
    <w:rsid w:val="0099543A"/>
    <w:rsid w:val="00997144"/>
    <w:rsid w:val="00997F0E"/>
    <w:rsid w:val="009A1068"/>
    <w:rsid w:val="009A1ECB"/>
    <w:rsid w:val="009A20BF"/>
    <w:rsid w:val="009A285C"/>
    <w:rsid w:val="009A7D43"/>
    <w:rsid w:val="009B168D"/>
    <w:rsid w:val="009B2DCB"/>
    <w:rsid w:val="009B3047"/>
    <w:rsid w:val="009B6001"/>
    <w:rsid w:val="009B79BE"/>
    <w:rsid w:val="009C1271"/>
    <w:rsid w:val="009C2FBC"/>
    <w:rsid w:val="009C4884"/>
    <w:rsid w:val="009C5B2B"/>
    <w:rsid w:val="009C5BEB"/>
    <w:rsid w:val="009C722B"/>
    <w:rsid w:val="009D0ADF"/>
    <w:rsid w:val="009D1660"/>
    <w:rsid w:val="009D1672"/>
    <w:rsid w:val="009D1EC6"/>
    <w:rsid w:val="009D1FB6"/>
    <w:rsid w:val="009D3036"/>
    <w:rsid w:val="009D30AE"/>
    <w:rsid w:val="009D32B4"/>
    <w:rsid w:val="009D32C2"/>
    <w:rsid w:val="009D3588"/>
    <w:rsid w:val="009D3C53"/>
    <w:rsid w:val="009D4AD5"/>
    <w:rsid w:val="009D60D8"/>
    <w:rsid w:val="009D6679"/>
    <w:rsid w:val="009D6C34"/>
    <w:rsid w:val="009D76A6"/>
    <w:rsid w:val="009D7963"/>
    <w:rsid w:val="009E2442"/>
    <w:rsid w:val="009E44E1"/>
    <w:rsid w:val="009E7266"/>
    <w:rsid w:val="009F2046"/>
    <w:rsid w:val="009F2D36"/>
    <w:rsid w:val="009F5C63"/>
    <w:rsid w:val="00A000C7"/>
    <w:rsid w:val="00A00AB0"/>
    <w:rsid w:val="00A0175E"/>
    <w:rsid w:val="00A02397"/>
    <w:rsid w:val="00A030F1"/>
    <w:rsid w:val="00A03166"/>
    <w:rsid w:val="00A031B1"/>
    <w:rsid w:val="00A03506"/>
    <w:rsid w:val="00A04EDD"/>
    <w:rsid w:val="00A0523A"/>
    <w:rsid w:val="00A06F7A"/>
    <w:rsid w:val="00A076AF"/>
    <w:rsid w:val="00A1053D"/>
    <w:rsid w:val="00A11932"/>
    <w:rsid w:val="00A13179"/>
    <w:rsid w:val="00A13C83"/>
    <w:rsid w:val="00A1527C"/>
    <w:rsid w:val="00A1613A"/>
    <w:rsid w:val="00A16A30"/>
    <w:rsid w:val="00A16BC8"/>
    <w:rsid w:val="00A16E62"/>
    <w:rsid w:val="00A170B4"/>
    <w:rsid w:val="00A236E5"/>
    <w:rsid w:val="00A24079"/>
    <w:rsid w:val="00A24EB9"/>
    <w:rsid w:val="00A25AFD"/>
    <w:rsid w:val="00A25C11"/>
    <w:rsid w:val="00A269B1"/>
    <w:rsid w:val="00A30505"/>
    <w:rsid w:val="00A30C41"/>
    <w:rsid w:val="00A31A7B"/>
    <w:rsid w:val="00A32F8E"/>
    <w:rsid w:val="00A33EC1"/>
    <w:rsid w:val="00A35FE4"/>
    <w:rsid w:val="00A37F03"/>
    <w:rsid w:val="00A433B3"/>
    <w:rsid w:val="00A43556"/>
    <w:rsid w:val="00A43B9A"/>
    <w:rsid w:val="00A448B3"/>
    <w:rsid w:val="00A4597C"/>
    <w:rsid w:val="00A45B33"/>
    <w:rsid w:val="00A5005F"/>
    <w:rsid w:val="00A51D19"/>
    <w:rsid w:val="00A5272E"/>
    <w:rsid w:val="00A54013"/>
    <w:rsid w:val="00A547AB"/>
    <w:rsid w:val="00A55130"/>
    <w:rsid w:val="00A55BCB"/>
    <w:rsid w:val="00A55D32"/>
    <w:rsid w:val="00A561B9"/>
    <w:rsid w:val="00A62E3B"/>
    <w:rsid w:val="00A651DC"/>
    <w:rsid w:val="00A654E0"/>
    <w:rsid w:val="00A66C10"/>
    <w:rsid w:val="00A70A32"/>
    <w:rsid w:val="00A71196"/>
    <w:rsid w:val="00A72598"/>
    <w:rsid w:val="00A72AD8"/>
    <w:rsid w:val="00A73EEE"/>
    <w:rsid w:val="00A73FF6"/>
    <w:rsid w:val="00A74798"/>
    <w:rsid w:val="00A76A36"/>
    <w:rsid w:val="00A76B90"/>
    <w:rsid w:val="00A76D54"/>
    <w:rsid w:val="00A77816"/>
    <w:rsid w:val="00A77DBA"/>
    <w:rsid w:val="00A80DA9"/>
    <w:rsid w:val="00A812CA"/>
    <w:rsid w:val="00A82E33"/>
    <w:rsid w:val="00A84B2C"/>
    <w:rsid w:val="00A8517E"/>
    <w:rsid w:val="00A85B61"/>
    <w:rsid w:val="00A8691C"/>
    <w:rsid w:val="00A87B1D"/>
    <w:rsid w:val="00A90E8D"/>
    <w:rsid w:val="00A91021"/>
    <w:rsid w:val="00A94307"/>
    <w:rsid w:val="00A943DC"/>
    <w:rsid w:val="00AA034A"/>
    <w:rsid w:val="00AA03DE"/>
    <w:rsid w:val="00AA1250"/>
    <w:rsid w:val="00AA180B"/>
    <w:rsid w:val="00AA1FCA"/>
    <w:rsid w:val="00AA2295"/>
    <w:rsid w:val="00AA7B93"/>
    <w:rsid w:val="00AB082D"/>
    <w:rsid w:val="00AB1F5E"/>
    <w:rsid w:val="00AB24D7"/>
    <w:rsid w:val="00AB3696"/>
    <w:rsid w:val="00AB372D"/>
    <w:rsid w:val="00AC3044"/>
    <w:rsid w:val="00AC48B7"/>
    <w:rsid w:val="00AC4B34"/>
    <w:rsid w:val="00AC5389"/>
    <w:rsid w:val="00AC5715"/>
    <w:rsid w:val="00AD004A"/>
    <w:rsid w:val="00AD07E0"/>
    <w:rsid w:val="00AD0994"/>
    <w:rsid w:val="00AD1F18"/>
    <w:rsid w:val="00AD4D6B"/>
    <w:rsid w:val="00AD6C89"/>
    <w:rsid w:val="00AD7B6C"/>
    <w:rsid w:val="00AE1724"/>
    <w:rsid w:val="00AE3116"/>
    <w:rsid w:val="00AE32A2"/>
    <w:rsid w:val="00AE429B"/>
    <w:rsid w:val="00AE481E"/>
    <w:rsid w:val="00AE5337"/>
    <w:rsid w:val="00AE615A"/>
    <w:rsid w:val="00AE79FD"/>
    <w:rsid w:val="00AE7DF8"/>
    <w:rsid w:val="00AF08CA"/>
    <w:rsid w:val="00AF0AA3"/>
    <w:rsid w:val="00AF1BC1"/>
    <w:rsid w:val="00AF668C"/>
    <w:rsid w:val="00B00549"/>
    <w:rsid w:val="00B00D21"/>
    <w:rsid w:val="00B0108A"/>
    <w:rsid w:val="00B01493"/>
    <w:rsid w:val="00B014CB"/>
    <w:rsid w:val="00B03277"/>
    <w:rsid w:val="00B053B6"/>
    <w:rsid w:val="00B05AD0"/>
    <w:rsid w:val="00B06643"/>
    <w:rsid w:val="00B127E3"/>
    <w:rsid w:val="00B15D69"/>
    <w:rsid w:val="00B16C89"/>
    <w:rsid w:val="00B17523"/>
    <w:rsid w:val="00B17602"/>
    <w:rsid w:val="00B17F3F"/>
    <w:rsid w:val="00B2032E"/>
    <w:rsid w:val="00B2143A"/>
    <w:rsid w:val="00B21675"/>
    <w:rsid w:val="00B216CE"/>
    <w:rsid w:val="00B227BE"/>
    <w:rsid w:val="00B23666"/>
    <w:rsid w:val="00B23D50"/>
    <w:rsid w:val="00B25203"/>
    <w:rsid w:val="00B26D06"/>
    <w:rsid w:val="00B270F6"/>
    <w:rsid w:val="00B2722D"/>
    <w:rsid w:val="00B30C79"/>
    <w:rsid w:val="00B318B9"/>
    <w:rsid w:val="00B3352A"/>
    <w:rsid w:val="00B36B92"/>
    <w:rsid w:val="00B40789"/>
    <w:rsid w:val="00B40F47"/>
    <w:rsid w:val="00B4138C"/>
    <w:rsid w:val="00B418D7"/>
    <w:rsid w:val="00B41B1B"/>
    <w:rsid w:val="00B42556"/>
    <w:rsid w:val="00B4297D"/>
    <w:rsid w:val="00B43012"/>
    <w:rsid w:val="00B4320E"/>
    <w:rsid w:val="00B43603"/>
    <w:rsid w:val="00B5185D"/>
    <w:rsid w:val="00B51BC1"/>
    <w:rsid w:val="00B525CF"/>
    <w:rsid w:val="00B52C4D"/>
    <w:rsid w:val="00B5520C"/>
    <w:rsid w:val="00B560BA"/>
    <w:rsid w:val="00B56658"/>
    <w:rsid w:val="00B5699D"/>
    <w:rsid w:val="00B57A3D"/>
    <w:rsid w:val="00B57E50"/>
    <w:rsid w:val="00B60D38"/>
    <w:rsid w:val="00B6363E"/>
    <w:rsid w:val="00B648DB"/>
    <w:rsid w:val="00B64E64"/>
    <w:rsid w:val="00B65701"/>
    <w:rsid w:val="00B65888"/>
    <w:rsid w:val="00B72CB7"/>
    <w:rsid w:val="00B73AE9"/>
    <w:rsid w:val="00B73B9B"/>
    <w:rsid w:val="00B754E1"/>
    <w:rsid w:val="00B779E5"/>
    <w:rsid w:val="00B81133"/>
    <w:rsid w:val="00B818FA"/>
    <w:rsid w:val="00B82A11"/>
    <w:rsid w:val="00B836D5"/>
    <w:rsid w:val="00B83740"/>
    <w:rsid w:val="00B84303"/>
    <w:rsid w:val="00B8466E"/>
    <w:rsid w:val="00B85D67"/>
    <w:rsid w:val="00B865BB"/>
    <w:rsid w:val="00B8703E"/>
    <w:rsid w:val="00B87780"/>
    <w:rsid w:val="00B905E4"/>
    <w:rsid w:val="00B9088C"/>
    <w:rsid w:val="00B94A40"/>
    <w:rsid w:val="00B94A44"/>
    <w:rsid w:val="00B94C9A"/>
    <w:rsid w:val="00B9516D"/>
    <w:rsid w:val="00B977DA"/>
    <w:rsid w:val="00BA03D6"/>
    <w:rsid w:val="00BA09F4"/>
    <w:rsid w:val="00BA7A1D"/>
    <w:rsid w:val="00BB0789"/>
    <w:rsid w:val="00BB0D9D"/>
    <w:rsid w:val="00BB1936"/>
    <w:rsid w:val="00BB2C60"/>
    <w:rsid w:val="00BB4786"/>
    <w:rsid w:val="00BB5F5D"/>
    <w:rsid w:val="00BB6943"/>
    <w:rsid w:val="00BB70E1"/>
    <w:rsid w:val="00BC0C2A"/>
    <w:rsid w:val="00BC1575"/>
    <w:rsid w:val="00BC24A0"/>
    <w:rsid w:val="00BC2AAA"/>
    <w:rsid w:val="00BC3579"/>
    <w:rsid w:val="00BC7560"/>
    <w:rsid w:val="00BC77A4"/>
    <w:rsid w:val="00BC7A09"/>
    <w:rsid w:val="00BD01AC"/>
    <w:rsid w:val="00BD04A7"/>
    <w:rsid w:val="00BD1F9E"/>
    <w:rsid w:val="00BD1FA4"/>
    <w:rsid w:val="00BD2C82"/>
    <w:rsid w:val="00BD31D8"/>
    <w:rsid w:val="00BD34D2"/>
    <w:rsid w:val="00BD35A7"/>
    <w:rsid w:val="00BD47A0"/>
    <w:rsid w:val="00BD65AD"/>
    <w:rsid w:val="00BE0235"/>
    <w:rsid w:val="00BE064C"/>
    <w:rsid w:val="00BE1122"/>
    <w:rsid w:val="00BE163C"/>
    <w:rsid w:val="00BE4781"/>
    <w:rsid w:val="00BE5A02"/>
    <w:rsid w:val="00BE5AB7"/>
    <w:rsid w:val="00BE6F67"/>
    <w:rsid w:val="00BE71E9"/>
    <w:rsid w:val="00BE7495"/>
    <w:rsid w:val="00BE7689"/>
    <w:rsid w:val="00BF10BB"/>
    <w:rsid w:val="00BF133A"/>
    <w:rsid w:val="00BF1BF5"/>
    <w:rsid w:val="00BF271A"/>
    <w:rsid w:val="00BF3EBE"/>
    <w:rsid w:val="00BF5B31"/>
    <w:rsid w:val="00BF619B"/>
    <w:rsid w:val="00BF6561"/>
    <w:rsid w:val="00C00EF2"/>
    <w:rsid w:val="00C01961"/>
    <w:rsid w:val="00C0426E"/>
    <w:rsid w:val="00C056E6"/>
    <w:rsid w:val="00C05F5A"/>
    <w:rsid w:val="00C070B7"/>
    <w:rsid w:val="00C07AB5"/>
    <w:rsid w:val="00C103EE"/>
    <w:rsid w:val="00C115DD"/>
    <w:rsid w:val="00C116F4"/>
    <w:rsid w:val="00C1235E"/>
    <w:rsid w:val="00C1275C"/>
    <w:rsid w:val="00C13ADB"/>
    <w:rsid w:val="00C13B17"/>
    <w:rsid w:val="00C14BFB"/>
    <w:rsid w:val="00C15147"/>
    <w:rsid w:val="00C158E3"/>
    <w:rsid w:val="00C16A63"/>
    <w:rsid w:val="00C17B1F"/>
    <w:rsid w:val="00C229E0"/>
    <w:rsid w:val="00C23985"/>
    <w:rsid w:val="00C25114"/>
    <w:rsid w:val="00C25293"/>
    <w:rsid w:val="00C2672B"/>
    <w:rsid w:val="00C267F1"/>
    <w:rsid w:val="00C31DA1"/>
    <w:rsid w:val="00C34985"/>
    <w:rsid w:val="00C3750B"/>
    <w:rsid w:val="00C416FD"/>
    <w:rsid w:val="00C42600"/>
    <w:rsid w:val="00C457EA"/>
    <w:rsid w:val="00C45F6F"/>
    <w:rsid w:val="00C47038"/>
    <w:rsid w:val="00C47B00"/>
    <w:rsid w:val="00C51B44"/>
    <w:rsid w:val="00C52DFB"/>
    <w:rsid w:val="00C536EE"/>
    <w:rsid w:val="00C553CD"/>
    <w:rsid w:val="00C55900"/>
    <w:rsid w:val="00C568DB"/>
    <w:rsid w:val="00C56E42"/>
    <w:rsid w:val="00C57F17"/>
    <w:rsid w:val="00C6022C"/>
    <w:rsid w:val="00C60BDE"/>
    <w:rsid w:val="00C61173"/>
    <w:rsid w:val="00C629D4"/>
    <w:rsid w:val="00C62BD4"/>
    <w:rsid w:val="00C62EB9"/>
    <w:rsid w:val="00C64EE8"/>
    <w:rsid w:val="00C65D4F"/>
    <w:rsid w:val="00C66324"/>
    <w:rsid w:val="00C702F2"/>
    <w:rsid w:val="00C707EF"/>
    <w:rsid w:val="00C70975"/>
    <w:rsid w:val="00C70F94"/>
    <w:rsid w:val="00C719D6"/>
    <w:rsid w:val="00C72E39"/>
    <w:rsid w:val="00C73F7F"/>
    <w:rsid w:val="00C74796"/>
    <w:rsid w:val="00C77032"/>
    <w:rsid w:val="00C80979"/>
    <w:rsid w:val="00C80F00"/>
    <w:rsid w:val="00C832F2"/>
    <w:rsid w:val="00C83B14"/>
    <w:rsid w:val="00C843E3"/>
    <w:rsid w:val="00C854FA"/>
    <w:rsid w:val="00C91349"/>
    <w:rsid w:val="00C95E98"/>
    <w:rsid w:val="00C969A8"/>
    <w:rsid w:val="00C973C9"/>
    <w:rsid w:val="00CA1642"/>
    <w:rsid w:val="00CA32D8"/>
    <w:rsid w:val="00CA4827"/>
    <w:rsid w:val="00CA6063"/>
    <w:rsid w:val="00CB3E31"/>
    <w:rsid w:val="00CB4F80"/>
    <w:rsid w:val="00CB6594"/>
    <w:rsid w:val="00CC17F8"/>
    <w:rsid w:val="00CC26FC"/>
    <w:rsid w:val="00CC35D7"/>
    <w:rsid w:val="00CC39F3"/>
    <w:rsid w:val="00CC4958"/>
    <w:rsid w:val="00CC585B"/>
    <w:rsid w:val="00CC692C"/>
    <w:rsid w:val="00CD4B1E"/>
    <w:rsid w:val="00CD548A"/>
    <w:rsid w:val="00CE3627"/>
    <w:rsid w:val="00CE54D9"/>
    <w:rsid w:val="00CE6E7C"/>
    <w:rsid w:val="00CF0E93"/>
    <w:rsid w:val="00CF20D3"/>
    <w:rsid w:val="00CF6869"/>
    <w:rsid w:val="00D003F4"/>
    <w:rsid w:val="00D00A59"/>
    <w:rsid w:val="00D00EC8"/>
    <w:rsid w:val="00D012D7"/>
    <w:rsid w:val="00D01632"/>
    <w:rsid w:val="00D03DAD"/>
    <w:rsid w:val="00D03F41"/>
    <w:rsid w:val="00D06087"/>
    <w:rsid w:val="00D11DAB"/>
    <w:rsid w:val="00D12D66"/>
    <w:rsid w:val="00D1688E"/>
    <w:rsid w:val="00D20D2D"/>
    <w:rsid w:val="00D22504"/>
    <w:rsid w:val="00D23C7C"/>
    <w:rsid w:val="00D24E1B"/>
    <w:rsid w:val="00D2502B"/>
    <w:rsid w:val="00D25241"/>
    <w:rsid w:val="00D26862"/>
    <w:rsid w:val="00D301D8"/>
    <w:rsid w:val="00D33610"/>
    <w:rsid w:val="00D3573B"/>
    <w:rsid w:val="00D37004"/>
    <w:rsid w:val="00D405ED"/>
    <w:rsid w:val="00D40B0F"/>
    <w:rsid w:val="00D4169A"/>
    <w:rsid w:val="00D4214F"/>
    <w:rsid w:val="00D42E08"/>
    <w:rsid w:val="00D436CE"/>
    <w:rsid w:val="00D45310"/>
    <w:rsid w:val="00D455C7"/>
    <w:rsid w:val="00D46B4C"/>
    <w:rsid w:val="00D4770C"/>
    <w:rsid w:val="00D47A24"/>
    <w:rsid w:val="00D47AF5"/>
    <w:rsid w:val="00D5203F"/>
    <w:rsid w:val="00D548A1"/>
    <w:rsid w:val="00D62B51"/>
    <w:rsid w:val="00D63398"/>
    <w:rsid w:val="00D64B4F"/>
    <w:rsid w:val="00D64E09"/>
    <w:rsid w:val="00D66539"/>
    <w:rsid w:val="00D670EE"/>
    <w:rsid w:val="00D726E3"/>
    <w:rsid w:val="00D733A1"/>
    <w:rsid w:val="00D73E81"/>
    <w:rsid w:val="00D74CA4"/>
    <w:rsid w:val="00D75213"/>
    <w:rsid w:val="00D7661A"/>
    <w:rsid w:val="00D769AC"/>
    <w:rsid w:val="00D77BCE"/>
    <w:rsid w:val="00D77CE2"/>
    <w:rsid w:val="00D840F1"/>
    <w:rsid w:val="00D841BB"/>
    <w:rsid w:val="00D845A2"/>
    <w:rsid w:val="00D84B60"/>
    <w:rsid w:val="00D85261"/>
    <w:rsid w:val="00D90DE5"/>
    <w:rsid w:val="00D91BB7"/>
    <w:rsid w:val="00D9256F"/>
    <w:rsid w:val="00D9533C"/>
    <w:rsid w:val="00D95706"/>
    <w:rsid w:val="00D97960"/>
    <w:rsid w:val="00DA0498"/>
    <w:rsid w:val="00DA16CB"/>
    <w:rsid w:val="00DA1CC7"/>
    <w:rsid w:val="00DA2144"/>
    <w:rsid w:val="00DA2327"/>
    <w:rsid w:val="00DA5077"/>
    <w:rsid w:val="00DA53FA"/>
    <w:rsid w:val="00DA5EFD"/>
    <w:rsid w:val="00DB029D"/>
    <w:rsid w:val="00DB051F"/>
    <w:rsid w:val="00DB0DB8"/>
    <w:rsid w:val="00DB2D1A"/>
    <w:rsid w:val="00DB4175"/>
    <w:rsid w:val="00DB417F"/>
    <w:rsid w:val="00DB5FEB"/>
    <w:rsid w:val="00DB6EFC"/>
    <w:rsid w:val="00DB7621"/>
    <w:rsid w:val="00DC0803"/>
    <w:rsid w:val="00DC0D79"/>
    <w:rsid w:val="00DC0E9F"/>
    <w:rsid w:val="00DC1869"/>
    <w:rsid w:val="00DC5852"/>
    <w:rsid w:val="00DC5CA4"/>
    <w:rsid w:val="00DC5FDE"/>
    <w:rsid w:val="00DD00F4"/>
    <w:rsid w:val="00DD0E92"/>
    <w:rsid w:val="00DD0F48"/>
    <w:rsid w:val="00DD1336"/>
    <w:rsid w:val="00DD1957"/>
    <w:rsid w:val="00DD4166"/>
    <w:rsid w:val="00DD45EE"/>
    <w:rsid w:val="00DD579D"/>
    <w:rsid w:val="00DD638E"/>
    <w:rsid w:val="00DD6803"/>
    <w:rsid w:val="00DD728A"/>
    <w:rsid w:val="00DE1EDE"/>
    <w:rsid w:val="00DE2956"/>
    <w:rsid w:val="00DE2996"/>
    <w:rsid w:val="00DE641C"/>
    <w:rsid w:val="00DE6EC5"/>
    <w:rsid w:val="00DE6F25"/>
    <w:rsid w:val="00DF0AA3"/>
    <w:rsid w:val="00DF1567"/>
    <w:rsid w:val="00DF17C6"/>
    <w:rsid w:val="00DF1C1E"/>
    <w:rsid w:val="00DF1C23"/>
    <w:rsid w:val="00DF5218"/>
    <w:rsid w:val="00DF7AD0"/>
    <w:rsid w:val="00E0195F"/>
    <w:rsid w:val="00E01AD0"/>
    <w:rsid w:val="00E01F66"/>
    <w:rsid w:val="00E021E3"/>
    <w:rsid w:val="00E0260E"/>
    <w:rsid w:val="00E02AC2"/>
    <w:rsid w:val="00E03630"/>
    <w:rsid w:val="00E0646D"/>
    <w:rsid w:val="00E06CA8"/>
    <w:rsid w:val="00E06F8C"/>
    <w:rsid w:val="00E12A01"/>
    <w:rsid w:val="00E130CD"/>
    <w:rsid w:val="00E13802"/>
    <w:rsid w:val="00E14845"/>
    <w:rsid w:val="00E15FC1"/>
    <w:rsid w:val="00E16C97"/>
    <w:rsid w:val="00E177D8"/>
    <w:rsid w:val="00E21894"/>
    <w:rsid w:val="00E25019"/>
    <w:rsid w:val="00E2652B"/>
    <w:rsid w:val="00E26668"/>
    <w:rsid w:val="00E26DD8"/>
    <w:rsid w:val="00E2795A"/>
    <w:rsid w:val="00E304C4"/>
    <w:rsid w:val="00E316A3"/>
    <w:rsid w:val="00E324D9"/>
    <w:rsid w:val="00E3367C"/>
    <w:rsid w:val="00E34CCE"/>
    <w:rsid w:val="00E35724"/>
    <w:rsid w:val="00E403E5"/>
    <w:rsid w:val="00E416B7"/>
    <w:rsid w:val="00E43E04"/>
    <w:rsid w:val="00E4574C"/>
    <w:rsid w:val="00E45D1B"/>
    <w:rsid w:val="00E460EA"/>
    <w:rsid w:val="00E46647"/>
    <w:rsid w:val="00E509DD"/>
    <w:rsid w:val="00E51661"/>
    <w:rsid w:val="00E51FAF"/>
    <w:rsid w:val="00E523C3"/>
    <w:rsid w:val="00E538D1"/>
    <w:rsid w:val="00E54355"/>
    <w:rsid w:val="00E55B0F"/>
    <w:rsid w:val="00E63E8E"/>
    <w:rsid w:val="00E64302"/>
    <w:rsid w:val="00E64DE7"/>
    <w:rsid w:val="00E65458"/>
    <w:rsid w:val="00E6668F"/>
    <w:rsid w:val="00E70237"/>
    <w:rsid w:val="00E707F7"/>
    <w:rsid w:val="00E719FB"/>
    <w:rsid w:val="00E71A7E"/>
    <w:rsid w:val="00E71B09"/>
    <w:rsid w:val="00E7283E"/>
    <w:rsid w:val="00E752ED"/>
    <w:rsid w:val="00E758F7"/>
    <w:rsid w:val="00E76550"/>
    <w:rsid w:val="00E76ACC"/>
    <w:rsid w:val="00E80321"/>
    <w:rsid w:val="00E8048F"/>
    <w:rsid w:val="00E83CB6"/>
    <w:rsid w:val="00E83CE2"/>
    <w:rsid w:val="00E84321"/>
    <w:rsid w:val="00E84B40"/>
    <w:rsid w:val="00E86812"/>
    <w:rsid w:val="00E8757C"/>
    <w:rsid w:val="00E91678"/>
    <w:rsid w:val="00E9210A"/>
    <w:rsid w:val="00E92C87"/>
    <w:rsid w:val="00E95022"/>
    <w:rsid w:val="00E96B29"/>
    <w:rsid w:val="00EA0577"/>
    <w:rsid w:val="00EA0DD1"/>
    <w:rsid w:val="00EA27CC"/>
    <w:rsid w:val="00EA3C17"/>
    <w:rsid w:val="00EA4200"/>
    <w:rsid w:val="00EA4A51"/>
    <w:rsid w:val="00EA4C01"/>
    <w:rsid w:val="00EA6DC3"/>
    <w:rsid w:val="00EB3483"/>
    <w:rsid w:val="00EB3648"/>
    <w:rsid w:val="00EB3B8D"/>
    <w:rsid w:val="00EB3F5E"/>
    <w:rsid w:val="00EB5CB5"/>
    <w:rsid w:val="00EB5E8F"/>
    <w:rsid w:val="00EB79AA"/>
    <w:rsid w:val="00EC0BB1"/>
    <w:rsid w:val="00EC33D4"/>
    <w:rsid w:val="00EC4434"/>
    <w:rsid w:val="00EC456F"/>
    <w:rsid w:val="00EC60F1"/>
    <w:rsid w:val="00EC7140"/>
    <w:rsid w:val="00ED0101"/>
    <w:rsid w:val="00ED095D"/>
    <w:rsid w:val="00ED22F8"/>
    <w:rsid w:val="00ED42C6"/>
    <w:rsid w:val="00ED4418"/>
    <w:rsid w:val="00ED49F6"/>
    <w:rsid w:val="00ED505D"/>
    <w:rsid w:val="00ED58E7"/>
    <w:rsid w:val="00ED599A"/>
    <w:rsid w:val="00ED6F8F"/>
    <w:rsid w:val="00ED72FD"/>
    <w:rsid w:val="00EE006C"/>
    <w:rsid w:val="00EE11A6"/>
    <w:rsid w:val="00EE26EC"/>
    <w:rsid w:val="00EE27B4"/>
    <w:rsid w:val="00EE2ED8"/>
    <w:rsid w:val="00EE3AEA"/>
    <w:rsid w:val="00EE4596"/>
    <w:rsid w:val="00EE50D4"/>
    <w:rsid w:val="00EE6D9C"/>
    <w:rsid w:val="00EE779D"/>
    <w:rsid w:val="00EF2942"/>
    <w:rsid w:val="00EF3AA3"/>
    <w:rsid w:val="00EF3CBD"/>
    <w:rsid w:val="00EF3D90"/>
    <w:rsid w:val="00EF4FB3"/>
    <w:rsid w:val="00EF57BA"/>
    <w:rsid w:val="00EF684D"/>
    <w:rsid w:val="00EF6B5A"/>
    <w:rsid w:val="00EF7482"/>
    <w:rsid w:val="00EF7922"/>
    <w:rsid w:val="00F000FF"/>
    <w:rsid w:val="00F00284"/>
    <w:rsid w:val="00F00790"/>
    <w:rsid w:val="00F014E8"/>
    <w:rsid w:val="00F0191E"/>
    <w:rsid w:val="00F01BAC"/>
    <w:rsid w:val="00F01FAF"/>
    <w:rsid w:val="00F04EA6"/>
    <w:rsid w:val="00F063F7"/>
    <w:rsid w:val="00F067CB"/>
    <w:rsid w:val="00F07FC0"/>
    <w:rsid w:val="00F10756"/>
    <w:rsid w:val="00F10787"/>
    <w:rsid w:val="00F10DA1"/>
    <w:rsid w:val="00F119CD"/>
    <w:rsid w:val="00F15F36"/>
    <w:rsid w:val="00F17A4A"/>
    <w:rsid w:val="00F223E5"/>
    <w:rsid w:val="00F2247E"/>
    <w:rsid w:val="00F25DE7"/>
    <w:rsid w:val="00F26615"/>
    <w:rsid w:val="00F26E03"/>
    <w:rsid w:val="00F2751B"/>
    <w:rsid w:val="00F27AC2"/>
    <w:rsid w:val="00F30D5E"/>
    <w:rsid w:val="00F31153"/>
    <w:rsid w:val="00F3150E"/>
    <w:rsid w:val="00F3151F"/>
    <w:rsid w:val="00F3195B"/>
    <w:rsid w:val="00F31F10"/>
    <w:rsid w:val="00F3247C"/>
    <w:rsid w:val="00F33139"/>
    <w:rsid w:val="00F351F0"/>
    <w:rsid w:val="00F41E96"/>
    <w:rsid w:val="00F434FC"/>
    <w:rsid w:val="00F472A3"/>
    <w:rsid w:val="00F5259A"/>
    <w:rsid w:val="00F5285A"/>
    <w:rsid w:val="00F537E7"/>
    <w:rsid w:val="00F5717F"/>
    <w:rsid w:val="00F57B4F"/>
    <w:rsid w:val="00F57FEC"/>
    <w:rsid w:val="00F615E4"/>
    <w:rsid w:val="00F63B47"/>
    <w:rsid w:val="00F65767"/>
    <w:rsid w:val="00F678B9"/>
    <w:rsid w:val="00F70092"/>
    <w:rsid w:val="00F71A67"/>
    <w:rsid w:val="00F71BA0"/>
    <w:rsid w:val="00F72212"/>
    <w:rsid w:val="00F72FC1"/>
    <w:rsid w:val="00F74DC5"/>
    <w:rsid w:val="00F76876"/>
    <w:rsid w:val="00F76F85"/>
    <w:rsid w:val="00F811F7"/>
    <w:rsid w:val="00F82F5B"/>
    <w:rsid w:val="00F82F8B"/>
    <w:rsid w:val="00F83F95"/>
    <w:rsid w:val="00F8427E"/>
    <w:rsid w:val="00F85D62"/>
    <w:rsid w:val="00F86E60"/>
    <w:rsid w:val="00F90304"/>
    <w:rsid w:val="00F90B1D"/>
    <w:rsid w:val="00F91551"/>
    <w:rsid w:val="00F917A1"/>
    <w:rsid w:val="00F942F3"/>
    <w:rsid w:val="00F951CD"/>
    <w:rsid w:val="00FA1B18"/>
    <w:rsid w:val="00FA22F6"/>
    <w:rsid w:val="00FA36E0"/>
    <w:rsid w:val="00FA3BBA"/>
    <w:rsid w:val="00FB0992"/>
    <w:rsid w:val="00FB103F"/>
    <w:rsid w:val="00FB1813"/>
    <w:rsid w:val="00FB34A9"/>
    <w:rsid w:val="00FB6100"/>
    <w:rsid w:val="00FC288A"/>
    <w:rsid w:val="00FC2E50"/>
    <w:rsid w:val="00FC34E5"/>
    <w:rsid w:val="00FC44B2"/>
    <w:rsid w:val="00FC4B25"/>
    <w:rsid w:val="00FC709D"/>
    <w:rsid w:val="00FD0CA7"/>
    <w:rsid w:val="00FD0DF3"/>
    <w:rsid w:val="00FD30A0"/>
    <w:rsid w:val="00FD36B1"/>
    <w:rsid w:val="00FD3960"/>
    <w:rsid w:val="00FD3FA5"/>
    <w:rsid w:val="00FD443F"/>
    <w:rsid w:val="00FD500C"/>
    <w:rsid w:val="00FD5783"/>
    <w:rsid w:val="00FD5BD7"/>
    <w:rsid w:val="00FD5C58"/>
    <w:rsid w:val="00FD64B0"/>
    <w:rsid w:val="00FD6EE0"/>
    <w:rsid w:val="00FD7FD4"/>
    <w:rsid w:val="00FE01AC"/>
    <w:rsid w:val="00FE0C11"/>
    <w:rsid w:val="00FE2B7B"/>
    <w:rsid w:val="00FE54CB"/>
    <w:rsid w:val="00FE5CAE"/>
    <w:rsid w:val="00FE62DF"/>
    <w:rsid w:val="00FF2AC4"/>
    <w:rsid w:val="00FF432B"/>
    <w:rsid w:val="00FF4509"/>
    <w:rsid w:val="00FF5334"/>
    <w:rsid w:val="00FF68F2"/>
    <w:rsid w:val="00FF6AD5"/>
    <w:rsid w:val="02DF03A5"/>
    <w:rsid w:val="04D802AD"/>
    <w:rsid w:val="05FE526A"/>
    <w:rsid w:val="09F91840"/>
    <w:rsid w:val="0B24469B"/>
    <w:rsid w:val="0CF12B59"/>
    <w:rsid w:val="0D432239"/>
    <w:rsid w:val="13A22600"/>
    <w:rsid w:val="1A7871D0"/>
    <w:rsid w:val="1CF540E9"/>
    <w:rsid w:val="2340138F"/>
    <w:rsid w:val="295B3DD4"/>
    <w:rsid w:val="2B5446D0"/>
    <w:rsid w:val="2C027C88"/>
    <w:rsid w:val="325B6344"/>
    <w:rsid w:val="3363364D"/>
    <w:rsid w:val="355D2982"/>
    <w:rsid w:val="387F1B3D"/>
    <w:rsid w:val="38DA5A81"/>
    <w:rsid w:val="38E5105E"/>
    <w:rsid w:val="3CC46629"/>
    <w:rsid w:val="3ED92ACB"/>
    <w:rsid w:val="407C03C3"/>
    <w:rsid w:val="426C3C56"/>
    <w:rsid w:val="4AE7483C"/>
    <w:rsid w:val="4C500B9A"/>
    <w:rsid w:val="506E496D"/>
    <w:rsid w:val="528F5E6A"/>
    <w:rsid w:val="5D9F1F54"/>
    <w:rsid w:val="5EAC3900"/>
    <w:rsid w:val="608E1E49"/>
    <w:rsid w:val="60F469EA"/>
    <w:rsid w:val="61E0223F"/>
    <w:rsid w:val="65435FCA"/>
    <w:rsid w:val="6A7C2B87"/>
    <w:rsid w:val="6C6A36DF"/>
    <w:rsid w:val="72490DF1"/>
    <w:rsid w:val="796C158B"/>
    <w:rsid w:val="7B2F5245"/>
    <w:rsid w:val="7B3A3AA3"/>
    <w:rsid w:val="7D6E7783"/>
    <w:rsid w:val="7F9E29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qFormat="1" w:unhideWhenUsed="0" w:uiPriority="0" w:semiHidden="0" w:name="toc 8"/>
    <w:lsdException w:qFormat="1" w:unhideWhenUsed="0" w:uiPriority="0" w:semiHidden="0" w:name="toc 9"/>
    <w:lsdException w:qFormat="1" w:unhideWhenUsed="0" w:uiPriority="0" w:semiHidden="0" w:name="Normal Indent"/>
    <w:lsdException w:uiPriority="0" w:name="footnote text"/>
    <w:lsdException w:qFormat="1" w:unhideWhenUsed="0" w:uiPriority="0" w:name="annotation text"/>
    <w:lsdException w:qFormat="1" w:unhideWhenUsed="0" w:uiPriority="0" w:semiHidden="0" w:name="header"/>
    <w:lsdException w:qFormat="1" w:unhideWhenUsed="0" w:uiPriority="99" w:semiHidden="0" w:name="footer"/>
    <w:lsdException w:uiPriority="0" w:name="index heading"/>
    <w:lsdException w:qFormat="1"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60" w:lineRule="exact"/>
      <w:jc w:val="both"/>
      <w:textAlignment w:val="baseline"/>
    </w:pPr>
    <w:rPr>
      <w:rFonts w:ascii="Times New Roman" w:hAnsi="Times New Roman" w:eastAsia="宋体" w:cs="Times New Roman"/>
      <w:kern w:val="2"/>
      <w:sz w:val="24"/>
      <w:szCs w:val="21"/>
      <w:lang w:val="en-US" w:eastAsia="zh-CN" w:bidi="ar-SA"/>
    </w:rPr>
  </w:style>
  <w:style w:type="paragraph" w:styleId="2">
    <w:name w:val="heading 1"/>
    <w:basedOn w:val="1"/>
    <w:next w:val="1"/>
    <w:qFormat/>
    <w:uiPriority w:val="0"/>
    <w:pPr>
      <w:keepNext/>
      <w:spacing w:before="480" w:after="360" w:line="240" w:lineRule="auto"/>
      <w:jc w:val="center"/>
      <w:outlineLvl w:val="0"/>
    </w:pPr>
    <w:rPr>
      <w:rFonts w:eastAsia="黑体"/>
      <w:b/>
      <w:bCs/>
      <w:iCs/>
      <w:sz w:val="36"/>
      <w:szCs w:val="28"/>
    </w:rPr>
  </w:style>
  <w:style w:type="paragraph" w:styleId="3">
    <w:name w:val="heading 2"/>
    <w:basedOn w:val="1"/>
    <w:next w:val="4"/>
    <w:link w:val="57"/>
    <w:qFormat/>
    <w:uiPriority w:val="0"/>
    <w:pPr>
      <w:keepNext/>
      <w:widowControl/>
      <w:spacing w:before="240" w:after="120" w:line="240" w:lineRule="auto"/>
      <w:jc w:val="left"/>
      <w:outlineLvl w:val="1"/>
    </w:pPr>
    <w:rPr>
      <w:rFonts w:eastAsia="黑体"/>
      <w:bCs/>
      <w:iCs/>
      <w:sz w:val="30"/>
    </w:rPr>
  </w:style>
  <w:style w:type="paragraph" w:styleId="5">
    <w:name w:val="heading 3"/>
    <w:basedOn w:val="1"/>
    <w:next w:val="1"/>
    <w:link w:val="56"/>
    <w:qFormat/>
    <w:uiPriority w:val="0"/>
    <w:pPr>
      <w:keepNext/>
      <w:keepLines/>
      <w:adjustRightInd/>
      <w:spacing w:before="240" w:after="120" w:line="240" w:lineRule="auto"/>
      <w:jc w:val="left"/>
      <w:textAlignment w:val="auto"/>
      <w:outlineLvl w:val="2"/>
    </w:pPr>
    <w:rPr>
      <w:rFonts w:eastAsia="黑体"/>
      <w:bCs/>
      <w:sz w:val="28"/>
      <w:szCs w:val="32"/>
    </w:rPr>
  </w:style>
  <w:style w:type="paragraph" w:styleId="6">
    <w:name w:val="heading 4"/>
    <w:basedOn w:val="1"/>
    <w:next w:val="1"/>
    <w:link w:val="60"/>
    <w:qFormat/>
    <w:uiPriority w:val="0"/>
    <w:pPr>
      <w:keepNext/>
      <w:keepLines/>
      <w:adjustRightInd/>
      <w:spacing w:before="280" w:after="290" w:line="376" w:lineRule="auto"/>
      <w:textAlignment w:val="auto"/>
      <w:outlineLvl w:val="3"/>
    </w:pPr>
    <w:rPr>
      <w:rFonts w:ascii="Arial" w:hAnsi="Arial" w:eastAsia="黑体"/>
      <w:b/>
      <w:bCs/>
      <w:sz w:val="28"/>
      <w:szCs w:val="28"/>
    </w:rPr>
  </w:style>
  <w:style w:type="paragraph" w:styleId="7">
    <w:name w:val="heading 5"/>
    <w:basedOn w:val="1"/>
    <w:next w:val="1"/>
    <w:qFormat/>
    <w:uiPriority w:val="0"/>
    <w:pPr>
      <w:keepNext/>
      <w:keepLines/>
      <w:adjustRightInd/>
      <w:spacing w:before="280" w:after="290" w:line="376" w:lineRule="auto"/>
      <w:textAlignment w:val="auto"/>
      <w:outlineLvl w:val="4"/>
    </w:pPr>
    <w:rPr>
      <w:b/>
      <w:bCs/>
      <w:sz w:val="28"/>
      <w:szCs w:val="28"/>
    </w:rPr>
  </w:style>
  <w:style w:type="paragraph" w:styleId="8">
    <w:name w:val="heading 6"/>
    <w:basedOn w:val="1"/>
    <w:next w:val="1"/>
    <w:qFormat/>
    <w:uiPriority w:val="0"/>
    <w:pPr>
      <w:keepNext/>
      <w:keepLines/>
      <w:adjustRightInd/>
      <w:spacing w:before="240" w:after="64" w:line="320" w:lineRule="auto"/>
      <w:textAlignment w:val="auto"/>
      <w:outlineLvl w:val="5"/>
    </w:pPr>
    <w:rPr>
      <w:rFonts w:ascii="Arial" w:hAnsi="Arial" w:eastAsia="黑体"/>
      <w:b/>
      <w:bCs/>
      <w:szCs w:val="24"/>
    </w:rPr>
  </w:style>
  <w:style w:type="paragraph" w:styleId="9">
    <w:name w:val="heading 7"/>
    <w:basedOn w:val="1"/>
    <w:next w:val="1"/>
    <w:qFormat/>
    <w:uiPriority w:val="0"/>
    <w:pPr>
      <w:keepNext/>
      <w:jc w:val="center"/>
      <w:outlineLvl w:val="6"/>
    </w:pPr>
    <w:rPr>
      <w:sz w:val="52"/>
    </w:rPr>
  </w:style>
  <w:style w:type="character" w:default="1" w:styleId="33">
    <w:name w:val="Default Paragraph Font"/>
    <w:semiHidden/>
    <w:unhideWhenUsed/>
    <w:uiPriority w:val="1"/>
  </w:style>
  <w:style w:type="table" w:default="1" w:styleId="31">
    <w:name w:val="Normal Table"/>
    <w:semiHidden/>
    <w:unhideWhenUsed/>
    <w:uiPriority w:val="99"/>
    <w:tblPr>
      <w:tblCellMar>
        <w:top w:w="0" w:type="dxa"/>
        <w:left w:w="108" w:type="dxa"/>
        <w:bottom w:w="0" w:type="dxa"/>
        <w:right w:w="108" w:type="dxa"/>
      </w:tblCellMar>
    </w:tblPr>
  </w:style>
  <w:style w:type="paragraph" w:styleId="4">
    <w:name w:val="Normal Indent"/>
    <w:basedOn w:val="1"/>
    <w:link w:val="62"/>
    <w:qFormat/>
    <w:uiPriority w:val="0"/>
    <w:pPr>
      <w:ind w:firstLine="420"/>
    </w:pPr>
  </w:style>
  <w:style w:type="paragraph" w:styleId="10">
    <w:name w:val="caption"/>
    <w:basedOn w:val="1"/>
    <w:next w:val="1"/>
    <w:unhideWhenUsed/>
    <w:qFormat/>
    <w:uiPriority w:val="0"/>
    <w:rPr>
      <w:rFonts w:ascii="等线 Light" w:hAnsi="等线 Light" w:eastAsia="黑体"/>
      <w:sz w:val="20"/>
      <w:szCs w:val="20"/>
    </w:rPr>
  </w:style>
  <w:style w:type="paragraph" w:styleId="11">
    <w:name w:val="Document Map"/>
    <w:basedOn w:val="1"/>
    <w:semiHidden/>
    <w:qFormat/>
    <w:uiPriority w:val="0"/>
    <w:pPr>
      <w:shd w:val="clear" w:color="auto" w:fill="000080"/>
    </w:pPr>
  </w:style>
  <w:style w:type="paragraph" w:styleId="12">
    <w:name w:val="annotation text"/>
    <w:basedOn w:val="1"/>
    <w:semiHidden/>
    <w:qFormat/>
    <w:uiPriority w:val="0"/>
    <w:pPr>
      <w:adjustRightInd/>
      <w:jc w:val="left"/>
      <w:textAlignment w:val="auto"/>
    </w:pPr>
    <w:rPr>
      <w:szCs w:val="24"/>
    </w:rPr>
  </w:style>
  <w:style w:type="paragraph" w:styleId="13">
    <w:name w:val="Body Text"/>
    <w:basedOn w:val="1"/>
    <w:qFormat/>
    <w:uiPriority w:val="0"/>
    <w:rPr>
      <w:rFonts w:eastAsia="长城楷体"/>
      <w:sz w:val="28"/>
      <w:szCs w:val="28"/>
    </w:rPr>
  </w:style>
  <w:style w:type="paragraph" w:styleId="14">
    <w:name w:val="Body Text Indent"/>
    <w:basedOn w:val="1"/>
    <w:qFormat/>
    <w:uiPriority w:val="0"/>
    <w:pPr>
      <w:ind w:left="425" w:firstLine="425"/>
    </w:pPr>
    <w:rPr>
      <w:rFonts w:eastAsia="长城楷体"/>
    </w:rPr>
  </w:style>
  <w:style w:type="paragraph" w:styleId="15">
    <w:name w:val="Block Text"/>
    <w:basedOn w:val="1"/>
    <w:qFormat/>
    <w:uiPriority w:val="0"/>
    <w:pPr>
      <w:adjustRightInd/>
      <w:ind w:left="480" w:right="4664" w:rightChars="2221"/>
      <w:textAlignment w:val="auto"/>
    </w:pPr>
    <w:rPr>
      <w:szCs w:val="20"/>
    </w:rPr>
  </w:style>
  <w:style w:type="paragraph" w:styleId="16">
    <w:name w:val="toc 3"/>
    <w:basedOn w:val="1"/>
    <w:next w:val="1"/>
    <w:autoRedefine/>
    <w:qFormat/>
    <w:uiPriority w:val="39"/>
    <w:pPr>
      <w:tabs>
        <w:tab w:val="left" w:pos="1980"/>
        <w:tab w:val="right" w:leader="dot" w:pos="8816"/>
        <w:tab w:val="right" w:leader="dot" w:pos="9639"/>
      </w:tabs>
      <w:ind w:left="960" w:leftChars="413"/>
      <w:jc w:val="left"/>
    </w:pPr>
  </w:style>
  <w:style w:type="paragraph" w:styleId="17">
    <w:name w:val="Plain Text"/>
    <w:basedOn w:val="1"/>
    <w:link w:val="55"/>
    <w:qFormat/>
    <w:uiPriority w:val="0"/>
    <w:pPr>
      <w:adjustRightInd/>
      <w:textAlignment w:val="auto"/>
    </w:pPr>
    <w:rPr>
      <w:rFonts w:ascii="宋体" w:hAnsi="Courier New"/>
      <w:szCs w:val="20"/>
    </w:rPr>
  </w:style>
  <w:style w:type="paragraph" w:styleId="18">
    <w:name w:val="toc 8"/>
    <w:basedOn w:val="1"/>
    <w:next w:val="1"/>
    <w:autoRedefine/>
    <w:qFormat/>
    <w:uiPriority w:val="0"/>
    <w:pPr>
      <w:ind w:left="2940" w:leftChars="1400"/>
    </w:pPr>
  </w:style>
  <w:style w:type="paragraph" w:styleId="19">
    <w:name w:val="Date"/>
    <w:basedOn w:val="1"/>
    <w:next w:val="1"/>
    <w:qFormat/>
    <w:uiPriority w:val="0"/>
    <w:pPr>
      <w:ind w:left="100" w:leftChars="2500"/>
    </w:pPr>
  </w:style>
  <w:style w:type="paragraph" w:styleId="20">
    <w:name w:val="Body Text Indent 2"/>
    <w:basedOn w:val="1"/>
    <w:qFormat/>
    <w:uiPriority w:val="0"/>
    <w:pPr>
      <w:ind w:left="-360" w:firstLine="360"/>
    </w:pPr>
    <w:rPr>
      <w:rFonts w:eastAsia="长城楷体"/>
    </w:rPr>
  </w:style>
  <w:style w:type="paragraph" w:styleId="21">
    <w:name w:val="Balloon Text"/>
    <w:basedOn w:val="1"/>
    <w:semiHidden/>
    <w:qFormat/>
    <w:uiPriority w:val="0"/>
    <w:pPr>
      <w:adjustRightInd/>
      <w:textAlignment w:val="auto"/>
    </w:pPr>
    <w:rPr>
      <w:sz w:val="18"/>
      <w:szCs w:val="18"/>
    </w:rPr>
  </w:style>
  <w:style w:type="paragraph" w:styleId="22">
    <w:name w:val="footer"/>
    <w:basedOn w:val="1"/>
    <w:link w:val="65"/>
    <w:qFormat/>
    <w:uiPriority w:val="99"/>
    <w:pPr>
      <w:tabs>
        <w:tab w:val="center" w:pos="4153"/>
        <w:tab w:val="right" w:pos="8306"/>
      </w:tabs>
      <w:jc w:val="left"/>
    </w:pPr>
    <w:rPr>
      <w:sz w:val="18"/>
      <w:szCs w:val="18"/>
    </w:rPr>
  </w:style>
  <w:style w:type="paragraph" w:styleId="23">
    <w:name w:val="header"/>
    <w:basedOn w:val="1"/>
    <w:qFormat/>
    <w:uiPriority w:val="0"/>
    <w:pPr>
      <w:pBdr>
        <w:bottom w:val="single" w:color="auto" w:sz="6" w:space="1"/>
      </w:pBdr>
      <w:tabs>
        <w:tab w:val="center" w:pos="4153"/>
        <w:tab w:val="right" w:pos="8306"/>
      </w:tabs>
      <w:jc w:val="center"/>
    </w:pPr>
    <w:rPr>
      <w:sz w:val="18"/>
      <w:szCs w:val="18"/>
    </w:rPr>
  </w:style>
  <w:style w:type="paragraph" w:styleId="24">
    <w:name w:val="toc 1"/>
    <w:basedOn w:val="1"/>
    <w:next w:val="1"/>
    <w:autoRedefine/>
    <w:qFormat/>
    <w:uiPriority w:val="39"/>
    <w:pPr>
      <w:tabs>
        <w:tab w:val="right" w:leader="dot" w:pos="8816"/>
      </w:tabs>
      <w:jc w:val="left"/>
    </w:pPr>
  </w:style>
  <w:style w:type="paragraph" w:styleId="25">
    <w:name w:val="Body Text Indent 3"/>
    <w:basedOn w:val="1"/>
    <w:qFormat/>
    <w:uiPriority w:val="0"/>
    <w:pPr>
      <w:ind w:firstLine="425"/>
    </w:pPr>
    <w:rPr>
      <w:rFonts w:eastAsia="长城楷体"/>
    </w:rPr>
  </w:style>
  <w:style w:type="paragraph" w:styleId="26">
    <w:name w:val="toc 2"/>
    <w:basedOn w:val="1"/>
    <w:next w:val="1"/>
    <w:autoRedefine/>
    <w:qFormat/>
    <w:uiPriority w:val="39"/>
    <w:pPr>
      <w:tabs>
        <w:tab w:val="right" w:leader="dot" w:pos="8816"/>
        <w:tab w:val="right" w:leader="dot" w:pos="9639"/>
      </w:tabs>
      <w:ind w:left="480" w:leftChars="200"/>
      <w:jc w:val="left"/>
    </w:pPr>
  </w:style>
  <w:style w:type="paragraph" w:styleId="27">
    <w:name w:val="toc 9"/>
    <w:basedOn w:val="1"/>
    <w:next w:val="1"/>
    <w:autoRedefine/>
    <w:qFormat/>
    <w:uiPriority w:val="0"/>
    <w:pPr>
      <w:ind w:left="3360" w:leftChars="1600"/>
    </w:pPr>
  </w:style>
  <w:style w:type="paragraph" w:styleId="28">
    <w:name w:val="Normal (Web)"/>
    <w:basedOn w:val="1"/>
    <w:qFormat/>
    <w:uiPriority w:val="0"/>
    <w:pPr>
      <w:widowControl/>
      <w:adjustRightInd/>
      <w:spacing w:before="100" w:beforeAutospacing="1" w:after="100" w:afterAutospacing="1"/>
      <w:jc w:val="left"/>
      <w:textAlignment w:val="auto"/>
    </w:pPr>
    <w:rPr>
      <w:rFonts w:ascii="宋体" w:hAnsi="宋体"/>
      <w:color w:val="000000"/>
      <w:kern w:val="0"/>
      <w:szCs w:val="24"/>
    </w:rPr>
  </w:style>
  <w:style w:type="paragraph" w:styleId="29">
    <w:name w:val="Title"/>
    <w:basedOn w:val="1"/>
    <w:next w:val="1"/>
    <w:link w:val="64"/>
    <w:qFormat/>
    <w:uiPriority w:val="10"/>
    <w:pPr>
      <w:adjustRightInd/>
      <w:spacing w:before="240" w:after="60" w:line="240" w:lineRule="auto"/>
      <w:jc w:val="center"/>
      <w:textAlignment w:val="auto"/>
      <w:outlineLvl w:val="0"/>
    </w:pPr>
    <w:rPr>
      <w:rFonts w:ascii="Cambria" w:hAnsi="Cambria"/>
      <w:b/>
      <w:bCs/>
      <w:sz w:val="32"/>
      <w:szCs w:val="32"/>
    </w:rPr>
  </w:style>
  <w:style w:type="paragraph" w:styleId="30">
    <w:name w:val="annotation subject"/>
    <w:basedOn w:val="12"/>
    <w:next w:val="12"/>
    <w:semiHidden/>
    <w:qFormat/>
    <w:uiPriority w:val="0"/>
    <w:rPr>
      <w:b/>
      <w:bCs/>
    </w:rPr>
  </w:style>
  <w:style w:type="table" w:styleId="32">
    <w:name w:val="Table Grid"/>
    <w:basedOn w:val="3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qFormat/>
    <w:uiPriority w:val="0"/>
    <w:rPr>
      <w:b/>
      <w:bCs/>
    </w:rPr>
  </w:style>
  <w:style w:type="character" w:styleId="35">
    <w:name w:val="page number"/>
    <w:qFormat/>
    <w:uiPriority w:val="0"/>
    <w:rPr>
      <w:rFonts w:ascii="宋体" w:hAnsi="宋体" w:eastAsia="宋体"/>
    </w:rPr>
  </w:style>
  <w:style w:type="character" w:styleId="36">
    <w:name w:val="FollowedHyperlink"/>
    <w:qFormat/>
    <w:uiPriority w:val="0"/>
    <w:rPr>
      <w:color w:val="954F72"/>
      <w:u w:val="single"/>
    </w:rPr>
  </w:style>
  <w:style w:type="character" w:styleId="37">
    <w:name w:val="Hyperlink"/>
    <w:qFormat/>
    <w:uiPriority w:val="99"/>
    <w:rPr>
      <w:color w:val="0000FF"/>
      <w:u w:val="single"/>
    </w:rPr>
  </w:style>
  <w:style w:type="character" w:styleId="38">
    <w:name w:val="annotation reference"/>
    <w:qFormat/>
    <w:uiPriority w:val="0"/>
    <w:rPr>
      <w:sz w:val="21"/>
      <w:szCs w:val="21"/>
    </w:rPr>
  </w:style>
  <w:style w:type="paragraph" w:customStyle="1" w:styleId="39">
    <w:name w:val="样式 样式 标题 1 + 段前: 6 磅 段后: 6 磅 + 居中"/>
    <w:basedOn w:val="1"/>
    <w:link w:val="54"/>
    <w:autoRedefine/>
    <w:qFormat/>
    <w:uiPriority w:val="0"/>
    <w:pPr>
      <w:keepNext/>
      <w:keepLines/>
      <w:adjustRightInd/>
      <w:spacing w:before="120" w:beforeLines="50" w:after="120" w:afterLines="50" w:line="360" w:lineRule="atLeast"/>
      <w:ind w:right="-410" w:rightChars="-171"/>
      <w:jc w:val="center"/>
      <w:textAlignment w:val="auto"/>
      <w:outlineLvl w:val="0"/>
    </w:pPr>
    <w:rPr>
      <w:rFonts w:ascii="黑体" w:hAnsi="宋体" w:eastAsia="黑体"/>
      <w:bCs/>
      <w:kern w:val="44"/>
      <w:sz w:val="36"/>
      <w:szCs w:val="36"/>
    </w:rPr>
  </w:style>
  <w:style w:type="paragraph" w:customStyle="1" w:styleId="40">
    <w:name w:val="样式 标题 4 + 首行缩进:  0.04 厘米"/>
    <w:basedOn w:val="6"/>
    <w:qFormat/>
    <w:uiPriority w:val="0"/>
    <w:pPr>
      <w:ind w:firstLine="24"/>
    </w:pPr>
    <w:rPr>
      <w:sz w:val="24"/>
      <w:szCs w:val="24"/>
    </w:rPr>
  </w:style>
  <w:style w:type="paragraph" w:customStyle="1" w:styleId="41">
    <w:name w:val="样式 样式 标题 4 + 首行缩进:  0.04 厘米 + 首行缩进:  0 厘米"/>
    <w:basedOn w:val="40"/>
    <w:qFormat/>
    <w:uiPriority w:val="0"/>
    <w:pPr>
      <w:ind w:firstLine="0"/>
    </w:pPr>
    <w:rPr>
      <w:rFonts w:eastAsia="宋体"/>
      <w:szCs w:val="20"/>
    </w:rPr>
  </w:style>
  <w:style w:type="paragraph" w:customStyle="1" w:styleId="42">
    <w:name w:val="样式zw"/>
    <w:basedOn w:val="1"/>
    <w:qFormat/>
    <w:uiPriority w:val="0"/>
    <w:pPr>
      <w:adjustRightInd/>
      <w:spacing w:line="360" w:lineRule="atLeast"/>
      <w:ind w:left="-170" w:firstLine="480" w:firstLineChars="200"/>
      <w:textAlignment w:val="auto"/>
    </w:pPr>
    <w:rPr>
      <w:szCs w:val="24"/>
    </w:rPr>
  </w:style>
  <w:style w:type="paragraph" w:customStyle="1" w:styleId="43">
    <w:name w:val="目录 11"/>
    <w:basedOn w:val="1"/>
    <w:next w:val="1"/>
    <w:autoRedefine/>
    <w:qFormat/>
    <w:uiPriority w:val="39"/>
    <w:pPr>
      <w:spacing w:before="120" w:after="120"/>
      <w:jc w:val="left"/>
    </w:pPr>
    <w:rPr>
      <w:b/>
      <w:bCs/>
      <w:caps/>
      <w:sz w:val="20"/>
      <w:szCs w:val="20"/>
    </w:rPr>
  </w:style>
  <w:style w:type="paragraph" w:customStyle="1" w:styleId="44">
    <w:name w:val="目录 21"/>
    <w:basedOn w:val="1"/>
    <w:next w:val="1"/>
    <w:autoRedefine/>
    <w:qFormat/>
    <w:uiPriority w:val="39"/>
    <w:pPr>
      <w:ind w:left="210"/>
      <w:jc w:val="left"/>
    </w:pPr>
    <w:rPr>
      <w:smallCaps/>
      <w:sz w:val="20"/>
      <w:szCs w:val="20"/>
    </w:rPr>
  </w:style>
  <w:style w:type="paragraph" w:customStyle="1" w:styleId="45">
    <w:name w:val="目录 31"/>
    <w:basedOn w:val="1"/>
    <w:next w:val="1"/>
    <w:autoRedefine/>
    <w:qFormat/>
    <w:uiPriority w:val="39"/>
    <w:pPr>
      <w:ind w:left="420"/>
      <w:jc w:val="left"/>
    </w:pPr>
    <w:rPr>
      <w:iCs/>
      <w:sz w:val="20"/>
      <w:szCs w:val="20"/>
    </w:rPr>
  </w:style>
  <w:style w:type="paragraph" w:customStyle="1" w:styleId="46">
    <w:name w:val="indent"/>
    <w:basedOn w:val="1"/>
    <w:qFormat/>
    <w:uiPriority w:val="0"/>
    <w:pPr>
      <w:widowControl/>
      <w:adjustRightInd/>
      <w:spacing w:before="100" w:beforeAutospacing="1" w:after="100" w:afterAutospacing="1"/>
      <w:jc w:val="left"/>
      <w:textAlignment w:val="auto"/>
    </w:pPr>
    <w:rPr>
      <w:rFonts w:ascii="宋体" w:hAnsi="宋体"/>
      <w:kern w:val="0"/>
      <w:szCs w:val="24"/>
    </w:rPr>
  </w:style>
  <w:style w:type="paragraph" w:customStyle="1" w:styleId="47">
    <w:name w:val="mini"/>
    <w:basedOn w:val="1"/>
    <w:qFormat/>
    <w:uiPriority w:val="0"/>
    <w:pPr>
      <w:widowControl/>
      <w:adjustRightInd/>
      <w:spacing w:before="100" w:beforeAutospacing="1" w:after="100" w:afterAutospacing="1"/>
      <w:jc w:val="left"/>
      <w:textAlignment w:val="auto"/>
    </w:pPr>
    <w:rPr>
      <w:rFonts w:ascii="Arial Unicode MS" w:hAnsi="Arial Unicode MS" w:eastAsia="Arial Unicode MS"/>
      <w:kern w:val="0"/>
      <w:szCs w:val="24"/>
    </w:rPr>
  </w:style>
  <w:style w:type="paragraph" w:customStyle="1" w:styleId="48">
    <w:name w:val="目录 41"/>
    <w:basedOn w:val="1"/>
    <w:next w:val="1"/>
    <w:autoRedefine/>
    <w:semiHidden/>
    <w:qFormat/>
    <w:uiPriority w:val="0"/>
    <w:pPr>
      <w:ind w:left="630"/>
      <w:jc w:val="left"/>
    </w:pPr>
    <w:rPr>
      <w:sz w:val="18"/>
      <w:szCs w:val="18"/>
    </w:rPr>
  </w:style>
  <w:style w:type="paragraph" w:customStyle="1" w:styleId="49">
    <w:name w:val="目录 51"/>
    <w:basedOn w:val="1"/>
    <w:next w:val="1"/>
    <w:autoRedefine/>
    <w:semiHidden/>
    <w:qFormat/>
    <w:uiPriority w:val="0"/>
    <w:pPr>
      <w:ind w:left="840"/>
      <w:jc w:val="left"/>
    </w:pPr>
    <w:rPr>
      <w:sz w:val="18"/>
      <w:szCs w:val="18"/>
    </w:rPr>
  </w:style>
  <w:style w:type="paragraph" w:customStyle="1" w:styleId="50">
    <w:name w:val="目录 61"/>
    <w:basedOn w:val="1"/>
    <w:next w:val="1"/>
    <w:autoRedefine/>
    <w:semiHidden/>
    <w:qFormat/>
    <w:uiPriority w:val="0"/>
    <w:pPr>
      <w:ind w:left="1050"/>
      <w:jc w:val="left"/>
    </w:pPr>
    <w:rPr>
      <w:sz w:val="18"/>
      <w:szCs w:val="18"/>
    </w:rPr>
  </w:style>
  <w:style w:type="paragraph" w:customStyle="1" w:styleId="51">
    <w:name w:val="目录 71"/>
    <w:basedOn w:val="1"/>
    <w:next w:val="1"/>
    <w:autoRedefine/>
    <w:semiHidden/>
    <w:qFormat/>
    <w:uiPriority w:val="0"/>
    <w:pPr>
      <w:ind w:left="1260"/>
      <w:jc w:val="left"/>
    </w:pPr>
    <w:rPr>
      <w:sz w:val="18"/>
      <w:szCs w:val="18"/>
    </w:rPr>
  </w:style>
  <w:style w:type="paragraph" w:customStyle="1" w:styleId="52">
    <w:name w:val="目录 81"/>
    <w:basedOn w:val="1"/>
    <w:next w:val="1"/>
    <w:autoRedefine/>
    <w:semiHidden/>
    <w:qFormat/>
    <w:uiPriority w:val="0"/>
    <w:pPr>
      <w:ind w:left="1470"/>
      <w:jc w:val="left"/>
    </w:pPr>
    <w:rPr>
      <w:sz w:val="18"/>
      <w:szCs w:val="18"/>
    </w:rPr>
  </w:style>
  <w:style w:type="paragraph" w:customStyle="1" w:styleId="53">
    <w:name w:val="目录 91"/>
    <w:basedOn w:val="1"/>
    <w:next w:val="1"/>
    <w:autoRedefine/>
    <w:semiHidden/>
    <w:qFormat/>
    <w:uiPriority w:val="0"/>
    <w:pPr>
      <w:ind w:left="1680"/>
      <w:jc w:val="left"/>
    </w:pPr>
    <w:rPr>
      <w:sz w:val="18"/>
      <w:szCs w:val="18"/>
    </w:rPr>
  </w:style>
  <w:style w:type="character" w:customStyle="1" w:styleId="54">
    <w:name w:val="样式 样式 标题 1 + 段前: 6 磅 段后: 6 磅 + 居中 Char"/>
    <w:link w:val="39"/>
    <w:qFormat/>
    <w:uiPriority w:val="0"/>
    <w:rPr>
      <w:rFonts w:ascii="黑体" w:hAnsi="宋体" w:eastAsia="黑体"/>
      <w:bCs/>
      <w:kern w:val="44"/>
      <w:sz w:val="36"/>
      <w:szCs w:val="36"/>
    </w:rPr>
  </w:style>
  <w:style w:type="character" w:customStyle="1" w:styleId="55">
    <w:name w:val="纯文本 字符"/>
    <w:link w:val="17"/>
    <w:qFormat/>
    <w:uiPriority w:val="0"/>
    <w:rPr>
      <w:rFonts w:ascii="宋体" w:hAnsi="Courier New"/>
      <w:kern w:val="2"/>
      <w:sz w:val="21"/>
    </w:rPr>
  </w:style>
  <w:style w:type="character" w:customStyle="1" w:styleId="56">
    <w:name w:val="标题 3 字符"/>
    <w:link w:val="5"/>
    <w:qFormat/>
    <w:uiPriority w:val="0"/>
    <w:rPr>
      <w:rFonts w:eastAsia="黑体"/>
      <w:bCs/>
      <w:kern w:val="2"/>
      <w:sz w:val="28"/>
      <w:szCs w:val="32"/>
    </w:rPr>
  </w:style>
  <w:style w:type="character" w:customStyle="1" w:styleId="57">
    <w:name w:val="标题 2 字符"/>
    <w:link w:val="3"/>
    <w:qFormat/>
    <w:uiPriority w:val="0"/>
    <w:rPr>
      <w:rFonts w:ascii="Times New Roman" w:hAnsi="Times New Roman" w:eastAsia="黑体" w:cs="Times New Roman"/>
      <w:bCs/>
      <w:iCs/>
      <w:kern w:val="2"/>
      <w:sz w:val="30"/>
      <w:szCs w:val="21"/>
      <w:lang w:val="en-US" w:eastAsia="zh-CN" w:bidi="ar-SA"/>
    </w:rPr>
  </w:style>
  <w:style w:type="paragraph" w:customStyle="1" w:styleId="58">
    <w:name w:val="TOC 标题1"/>
    <w:basedOn w:val="2"/>
    <w:next w:val="1"/>
    <w:unhideWhenUsed/>
    <w:qFormat/>
    <w:uiPriority w:val="39"/>
    <w:pPr>
      <w:keepLines/>
      <w:widowControl/>
      <w:adjustRightInd/>
      <w:spacing w:before="240" w:line="259" w:lineRule="auto"/>
      <w:jc w:val="left"/>
      <w:textAlignment w:val="auto"/>
      <w:outlineLvl w:val="9"/>
    </w:pPr>
    <w:rPr>
      <w:rFonts w:ascii="等线 Light" w:hAnsi="等线 Light" w:eastAsia="等线 Light"/>
      <w:b w:val="0"/>
      <w:bCs w:val="0"/>
      <w:i/>
      <w:iCs w:val="0"/>
      <w:color w:val="2F5496"/>
      <w:kern w:val="0"/>
      <w:sz w:val="32"/>
      <w:szCs w:val="32"/>
    </w:rPr>
  </w:style>
  <w:style w:type="paragraph" w:customStyle="1" w:styleId="59">
    <w:name w:val="修订1"/>
    <w:hidden/>
    <w:semiHidden/>
    <w:qFormat/>
    <w:uiPriority w:val="99"/>
    <w:rPr>
      <w:rFonts w:ascii="Times New Roman" w:hAnsi="Times New Roman" w:eastAsia="宋体" w:cs="Times New Roman"/>
      <w:kern w:val="2"/>
      <w:sz w:val="21"/>
      <w:szCs w:val="21"/>
      <w:lang w:val="en-US" w:eastAsia="zh-CN" w:bidi="ar-SA"/>
    </w:rPr>
  </w:style>
  <w:style w:type="character" w:customStyle="1" w:styleId="60">
    <w:name w:val="标题 4 字符"/>
    <w:link w:val="6"/>
    <w:qFormat/>
    <w:uiPriority w:val="0"/>
    <w:rPr>
      <w:rFonts w:ascii="Arial" w:hAnsi="Arial" w:eastAsia="黑体"/>
      <w:b/>
      <w:bCs/>
      <w:kern w:val="2"/>
      <w:sz w:val="28"/>
      <w:szCs w:val="28"/>
    </w:rPr>
  </w:style>
  <w:style w:type="paragraph" w:customStyle="1" w:styleId="61">
    <w:name w:val="图片"/>
    <w:basedOn w:val="4"/>
    <w:link w:val="63"/>
    <w:qFormat/>
    <w:uiPriority w:val="0"/>
    <w:pPr>
      <w:keepNext/>
      <w:spacing w:line="240" w:lineRule="auto"/>
      <w:jc w:val="center"/>
    </w:pPr>
  </w:style>
  <w:style w:type="character" w:customStyle="1" w:styleId="62">
    <w:name w:val="正文缩进 字符"/>
    <w:link w:val="4"/>
    <w:qFormat/>
    <w:uiPriority w:val="0"/>
    <w:rPr>
      <w:kern w:val="2"/>
      <w:sz w:val="24"/>
      <w:szCs w:val="21"/>
    </w:rPr>
  </w:style>
  <w:style w:type="character" w:customStyle="1" w:styleId="63">
    <w:name w:val="图片 字符"/>
    <w:link w:val="61"/>
    <w:qFormat/>
    <w:uiPriority w:val="0"/>
    <w:rPr>
      <w:kern w:val="2"/>
      <w:sz w:val="24"/>
      <w:szCs w:val="21"/>
    </w:rPr>
  </w:style>
  <w:style w:type="character" w:customStyle="1" w:styleId="64">
    <w:name w:val="标题 字符"/>
    <w:link w:val="29"/>
    <w:qFormat/>
    <w:uiPriority w:val="10"/>
    <w:rPr>
      <w:rFonts w:ascii="Cambria" w:hAnsi="Cambria"/>
      <w:b/>
      <w:bCs/>
      <w:kern w:val="2"/>
      <w:sz w:val="32"/>
      <w:szCs w:val="32"/>
    </w:rPr>
  </w:style>
  <w:style w:type="character" w:customStyle="1" w:styleId="65">
    <w:name w:val="页脚 字符"/>
    <w:link w:val="22"/>
    <w:qFormat/>
    <w:uiPriority w:val="99"/>
    <w:rPr>
      <w:kern w:val="2"/>
      <w:sz w:val="18"/>
      <w:szCs w:val="18"/>
    </w:rPr>
  </w:style>
  <w:style w:type="character" w:customStyle="1" w:styleId="66">
    <w:name w:val="标题 字符1"/>
    <w:qFormat/>
    <w:uiPriority w:val="0"/>
    <w:rPr>
      <w:rFonts w:ascii="等线 Light" w:hAnsi="等线 Light" w:cs="Times New Roman"/>
      <w:b/>
      <w:bCs/>
      <w:kern w:val="2"/>
      <w:sz w:val="32"/>
      <w:szCs w:val="32"/>
    </w:rPr>
  </w:style>
  <w:style w:type="character" w:customStyle="1" w:styleId="67">
    <w:name w:val="纯文本 Char"/>
    <w:qFormat/>
    <w:uiPriority w:val="0"/>
    <w:rPr>
      <w:rFonts w:ascii="宋体" w:hAnsi="Courier New"/>
      <w:kern w:val="2"/>
      <w:sz w:val="21"/>
    </w:rPr>
  </w:style>
  <w:style w:type="paragraph" w:customStyle="1" w:styleId="68">
    <w:name w:val="WPSOffice手动目录 1"/>
    <w:uiPriority w:val="0"/>
    <w:pPr>
      <w:ind w:leftChars="0"/>
    </w:pPr>
    <w:rPr>
      <w:rFonts w:ascii="Times New Roman" w:hAnsi="Times New Roman" w:eastAsia="宋体" w:cs="Times New Roman"/>
      <w:sz w:val="20"/>
      <w:szCs w:val="20"/>
    </w:rPr>
  </w:style>
  <w:style w:type="paragraph" w:customStyle="1" w:styleId="69">
    <w:name w:val="WPSOffice手动目录 2"/>
    <w:qFormat/>
    <w:uiPriority w:val="0"/>
    <w:pPr>
      <w:ind w:leftChars="200"/>
    </w:pPr>
    <w:rPr>
      <w:rFonts w:ascii="Times New Roman" w:hAnsi="Times New Roman" w:eastAsia="宋体" w:cs="Times New Roman"/>
      <w:sz w:val="20"/>
      <w:szCs w:val="20"/>
    </w:rPr>
  </w:style>
  <w:style w:type="paragraph" w:customStyle="1" w:styleId="70">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69671-C17C-4D15-8BE7-03C32A9DA179}">
  <ds:schemaRefs/>
</ds:datastoreItem>
</file>

<file path=docProps/app.xml><?xml version="1.0" encoding="utf-8"?>
<Properties xmlns="http://schemas.openxmlformats.org/officeDocument/2006/extended-properties" xmlns:vt="http://schemas.openxmlformats.org/officeDocument/2006/docPropsVTypes">
  <Template>Normal.dotm</Template>
  <Company>同济大学教务处</Company>
  <Pages>46</Pages>
  <Words>85</Words>
  <Characters>95</Characters>
  <Lines>245</Lines>
  <Paragraphs>69</Paragraphs>
  <TotalTime>10</TotalTime>
  <ScaleCrop>false</ScaleCrop>
  <LinksUpToDate>false</LinksUpToDate>
  <CharactersWithSpaces>126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2022-05-10T06:30:00Z</dcterms:created>
  <dc:creator>实践教学科</dc:creator>
  <cp:lastModifiedBy>馀落日沉沦</cp:lastModifiedBy>
  <cp:lastPrinted>2022-05-31T08:34:00Z</cp:lastPrinted>
  <dcterms:modified xsi:type="dcterms:W3CDTF">2026-05-22T11:56:30Z</dcterms:modified>
  <dc:title>本科生毕业设计论文内芯格式</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eyJoZGlkIjoiZjYxN2ZhYTA4NDdkMmY4M2U1ZTMyNmMzNDYxMmM1ZDQiLCJ1c2VySWQiOiIxMDYwMjIzNTA4In0=</vt:lpwstr>
  </property>
  <property fmtid="{D5CDD505-2E9C-101B-9397-08002B2CF9AE}" pid="3" name="KSOProductBuildVer">
    <vt:lpwstr>2052-12.1.0.26375</vt:lpwstr>
  </property>
  <property fmtid="{D5CDD505-2E9C-101B-9397-08002B2CF9AE}" pid="4" name="ICV">
    <vt:lpwstr>D6D341AF365146328CEB101DD0B0D8B6_12</vt:lpwstr>
  </property>
</Properties>
</file>