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8646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智能多模态语音聊天机器人最终定稿完整版需求文档</w:t>
      </w:r>
    </w:p>
    <w:p w14:paraId="514C20D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文档基础信息</w:t>
      </w:r>
      <w:bookmarkEnd w:id="0"/>
    </w:p>
    <w:p w14:paraId="38B4985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：V2.0（最终定稿，无后续调整）</w:t>
      </w:r>
    </w:p>
    <w:p w14:paraId="4413404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适用对象</w:t>
      </w:r>
      <w:r>
        <w:rPr>
          <w:rFonts w:ascii="Arial" w:hAnsi="Arial" w:eastAsia="等线" w:cs="Arial"/>
          <w:sz w:val="22"/>
        </w:rPr>
        <w:t>：AI Coding Agent、开发人员、项目验收人员、产品校验人员</w:t>
      </w:r>
    </w:p>
    <w:p w14:paraId="15276FE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文档原则</w:t>
      </w:r>
      <w:r>
        <w:rPr>
          <w:rFonts w:ascii="Arial" w:hAnsi="Arial" w:eastAsia="等线" w:cs="Arial"/>
          <w:sz w:val="22"/>
        </w:rPr>
        <w:t>：全功能精细化描述、无模糊表述、无简略逻辑、全API驱动、模块联动闭环</w:t>
      </w:r>
    </w:p>
    <w:p w14:paraId="5F8EEAA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数据存储统一规范</w:t>
      </w:r>
      <w:r>
        <w:rPr>
          <w:rFonts w:ascii="Arial" w:hAnsi="Arial" w:eastAsia="等线" w:cs="Arial"/>
          <w:sz w:val="22"/>
        </w:rPr>
        <w:t>：所有配置数据、对话数据、向量数据、音色数据均存入</w:t>
      </w:r>
      <w:r>
        <w:rPr>
          <w:rFonts w:ascii="Arial" w:hAnsi="Arial" w:eastAsia="等线" w:cs="Arial"/>
          <w:b/>
          <w:sz w:val="22"/>
        </w:rPr>
        <w:t>PostgreSQL数据库（集成pgvector向量插件）</w:t>
      </w:r>
      <w:r>
        <w:rPr>
          <w:rFonts w:ascii="Arial" w:hAnsi="Arial" w:eastAsia="等线" w:cs="Arial"/>
          <w:sz w:val="22"/>
        </w:rPr>
        <w:t>，无第三方分散存储，数据全程持久化</w:t>
      </w:r>
    </w:p>
    <w:p w14:paraId="617F0C2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数据库和api配置</w:t>
      </w:r>
      <w:bookmarkStart w:id="53" w:name="_GoBack"/>
      <w:bookmarkEnd w:id="53"/>
    </w:p>
    <w:p w14:paraId="13D074B3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bookmarkStart w:id="1" w:name="heading_1"/>
      <w:r>
        <w:rPr>
          <w:rFonts w:hint="eastAsia" w:ascii="Arial" w:hAnsi="Arial" w:eastAsia="等线" w:cs="Arial"/>
          <w:sz w:val="22"/>
          <w:szCs w:val="22"/>
        </w:rPr>
        <w:t>APP_NAME=Chinese Voice Chat Backend</w:t>
      </w:r>
    </w:p>
    <w:p w14:paraId="4E2DCC50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APP_ENV=development</w:t>
      </w:r>
    </w:p>
    <w:p w14:paraId="14B23530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APP_HOST=0.0.0.0</w:t>
      </w:r>
    </w:p>
    <w:p w14:paraId="242BC80B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APP_PORT=8000</w:t>
      </w:r>
    </w:p>
    <w:p w14:paraId="4B4C4882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CORS_ORIGINS=["http://localhost:5173","http://127.0.0.1:5173"]</w:t>
      </w:r>
    </w:p>
    <w:p w14:paraId="1C603C5C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DEFAULT_PROVIDER=volcengine</w:t>
      </w:r>
    </w:p>
    <w:p w14:paraId="251A3F55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SESSION_TTL_SECONDS=3600</w:t>
      </w:r>
    </w:p>
    <w:p w14:paraId="3ED567F9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MEMORY_WINDOW_TURNS=6</w:t>
      </w:r>
    </w:p>
    <w:p w14:paraId="101BADDC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SIMULATION_ENABLED=true</w:t>
      </w:r>
    </w:p>
    <w:p w14:paraId="364AF72B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</w:p>
    <w:p w14:paraId="7722F3C2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VOLCENGINE_ARK_API_KEY=6f58995c-4065-4df3-a33a-ddaadef38f90</w:t>
      </w:r>
    </w:p>
    <w:p w14:paraId="489A74AA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VOLCENGINE_ARK_BASE_URL=https://ark.cn-beijing.volces.com/api/v3</w:t>
      </w:r>
    </w:p>
    <w:p w14:paraId="78D00BCF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VOLCENGINE_TEXT_MODEL=doubao-seed-1-6-251015</w:t>
      </w:r>
    </w:p>
    <w:p w14:paraId="59DFF78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</w:p>
    <w:p w14:paraId="337F4359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VOLCENGINE_RTC_APP_ID=</w:t>
      </w:r>
    </w:p>
    <w:p w14:paraId="5E4D5D02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VOLCENGINE_RTC_APP_KEY=</w:t>
      </w:r>
    </w:p>
    <w:p w14:paraId="725D128C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VOLCENGINE_ACCESS_KEY_ID=</w:t>
      </w:r>
    </w:p>
    <w:p w14:paraId="28D4352C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VOLCENGINE_SECRET_ACCESS_KEY=</w:t>
      </w:r>
    </w:p>
    <w:p w14:paraId="3CD05463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VOLCENGINE_OPENAPI_REGION=cn-north-1</w:t>
      </w:r>
    </w:p>
    <w:p w14:paraId="0009F18D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VOLCENGINE_OPENAPI_VERSION=2024-12-01</w:t>
      </w:r>
    </w:p>
    <w:p w14:paraId="45231A54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VOLCENGINE_AGENT_USER_ID=voiceChat_assistant</w:t>
      </w:r>
    </w:p>
    <w:p w14:paraId="36943624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VOLCENGINE_AGENT_WELCOME_MESSAGE=你好，我已经准备好了。你可以直接说话，也可以先用文本输入测试。</w:t>
      </w:r>
    </w:p>
    <w:p w14:paraId="216AEDA3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VOLCENGINE_LLM_ENDPOINT_ID=</w:t>
      </w:r>
    </w:p>
    <w:p w14:paraId="01E5A135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VOLCENGINE_ASR_APP_ID=</w:t>
      </w:r>
    </w:p>
    <w:p w14:paraId="0E92473F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VOLCENGINE_ASR_CLUSTER=volcengine_streaming_common</w:t>
      </w:r>
    </w:p>
    <w:p w14:paraId="1E447762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VOLCENGINE_TTS_APP_ID=</w:t>
      </w:r>
    </w:p>
    <w:p w14:paraId="781A9183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VOLCENGINE_TTS_CLUSTER=volcano_tts</w:t>
      </w:r>
    </w:p>
    <w:p w14:paraId="5349026F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VOLCENGINE_TTS_VOICE_TYPE=BV001_streaming</w:t>
      </w:r>
    </w:p>
    <w:p w14:paraId="6DFAC317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VOLCENGINE_CALLBACK_SECRET=</w:t>
      </w:r>
    </w:p>
    <w:p w14:paraId="150A7AF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</w:p>
    <w:p w14:paraId="543B03B3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DASHSCOPE_API_KEY=sk-1a87e894b18e486aad0761303ddbf674</w:t>
      </w:r>
    </w:p>
    <w:p w14:paraId="6E197B66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DASHSCOPE_REALTIME_MODEL=qwen3.5-omni-plus-realtime</w:t>
      </w:r>
    </w:p>
    <w:p w14:paraId="5456DC6D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DASHSCOPE_BASE_URL=https://dashscope.aliyuncs.com</w:t>
      </w:r>
    </w:p>
    <w:p w14:paraId="13EA9D34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DASHSCOPE_TTS_MODEL=cosyvoice-v3-flash</w:t>
      </w:r>
    </w:p>
    <w:p w14:paraId="7EBE58D2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DASHSCOPE_TTS_VOICE=longanyang</w:t>
      </w:r>
    </w:p>
    <w:p w14:paraId="16CAD9C6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DASHSCOPE_TTS_SAMPLE_RATE=24000</w:t>
      </w:r>
    </w:p>
    <w:p w14:paraId="0DD2B19E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</w:p>
    <w:p w14:paraId="468AD387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SILICONFLOW_API_KEY=sk-kmbzbdgtbsjqvwtgmpzewxoreuhbgoeuqvcuevhbsgukadio</w:t>
      </w:r>
    </w:p>
    <w:p w14:paraId="22D839E4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SILICONFLOW_ASR_MODEL=FunAudioLLM/SenseVoiceSmall</w:t>
      </w:r>
    </w:p>
    <w:p w14:paraId="3C0CE18A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SILICONFLOW_TTS_MODEL=fnlp/MOSS-TTSD-v0.5</w:t>
      </w:r>
    </w:p>
    <w:p w14:paraId="6D024A28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SILICONFLOW_TTS_VOICE=fnlp/MOSS-TTSD-v0.5:claire</w:t>
      </w:r>
    </w:p>
    <w:p w14:paraId="2292336C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POSTGRES_DSN=postgresql+asyncpg://admin_safe_user:Safe_Pass_9988@175.27.128.95:48293/postgres</w:t>
      </w:r>
    </w:p>
    <w:p w14:paraId="44111BA4">
      <w:pPr>
        <w:widowControl w:val="0"/>
        <w:numPr>
          <w:ilvl w:val="0"/>
          <w:numId w:val="4"/>
        </w:numPr>
        <w:spacing w:before="120" w:after="120" w:line="288" w:lineRule="auto"/>
        <w:ind w:left="0" w:leftChars="0"/>
        <w:jc w:val="left"/>
        <w:rPr>
          <w:rFonts w:hint="eastAsia"/>
          <w:sz w:val="21"/>
          <w:szCs w:val="22"/>
        </w:rPr>
      </w:pPr>
      <w:r>
        <w:rPr>
          <w:rFonts w:hint="eastAsia" w:ascii="Arial" w:hAnsi="Arial" w:eastAsia="等线" w:cs="Arial"/>
          <w:sz w:val="22"/>
          <w:szCs w:val="22"/>
        </w:rPr>
        <w:t>REDIS_DSN=redis://175.27.128.95:16379/0</w:t>
      </w:r>
    </w:p>
    <w:p w14:paraId="4BCA085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一、项目总述（详细版）</w:t>
      </w:r>
      <w:bookmarkEnd w:id="1"/>
    </w:p>
    <w:p w14:paraId="113C804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项目核心定位</w:t>
      </w:r>
      <w:bookmarkEnd w:id="2"/>
    </w:p>
    <w:p w14:paraId="6B0C6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本项目是基于</w:t>
      </w:r>
      <w:r>
        <w:rPr>
          <w:rFonts w:ascii="Arial" w:hAnsi="Arial" w:eastAsia="等线" w:cs="Arial"/>
          <w:b/>
          <w:sz w:val="22"/>
        </w:rPr>
        <w:t>LangChain</w:t>
      </w:r>
      <w:r>
        <w:rPr>
          <w:rFonts w:ascii="Arial" w:hAnsi="Arial" w:eastAsia="等线" w:cs="Arial"/>
          <w:sz w:val="22"/>
        </w:rPr>
        <w:t>框架搭建的</w:t>
      </w:r>
      <w:r>
        <w:rPr>
          <w:rFonts w:ascii="Arial" w:hAnsi="Arial" w:eastAsia="等线" w:cs="Arial"/>
          <w:b/>
          <w:sz w:val="22"/>
        </w:rPr>
        <w:t>多模态智能语音对话助手系统</w:t>
      </w:r>
      <w:r>
        <w:rPr>
          <w:rFonts w:ascii="Arial" w:hAnsi="Arial" w:eastAsia="等线" w:cs="Arial"/>
          <w:sz w:val="22"/>
        </w:rPr>
        <w:t>，全程采用第三方模型API接口调用实现所有功能，无本地模型部署、加载、推理逻辑，大幅降低部署难度与运行成本。系统集成语音双向交互（语音输入+语音播报）、多模态图文对话、私有知识库RAG精准问答、AI智能生图、自定义对话链路、三级混合上下文记忆、个性化人格/音色配置等核心能力，通过模块化、可配置化设计，实现对话流程灵活切换、长对话防幻觉、交互体验人性化，是一套可直接开发、可演示、可验收、可后续拓展的完整智能对话系统，兼顾实用性与专业性。</w:t>
      </w:r>
    </w:p>
    <w:p w14:paraId="2E39C59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核心设计原则（详细说明）</w:t>
      </w:r>
      <w:bookmarkEnd w:id="3"/>
    </w:p>
    <w:p w14:paraId="01ECF17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全API驱动原则</w:t>
      </w:r>
      <w:r>
        <w:rPr>
          <w:rFonts w:ascii="Arial" w:hAnsi="Arial" w:eastAsia="等线" w:cs="Arial"/>
          <w:sz w:val="22"/>
        </w:rPr>
        <w:t>：所有功能依赖的语音、大模型、向量、生图、OCR能力，均通过厂商开放API调用，仅需配置API密钥与接口地址即可运行，无需本地部署大模型</w:t>
      </w:r>
    </w:p>
    <w:p w14:paraId="64AF375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模块闭环联动原则</w:t>
      </w:r>
      <w:r>
        <w:rPr>
          <w:rFonts w:ascii="Arial" w:hAnsi="Arial" w:eastAsia="等线" w:cs="Arial"/>
          <w:sz w:val="22"/>
        </w:rPr>
        <w:t>：各功能模块相互独立但数据互通，配置信息实时同步，单一模块修改不影响其他模块，操作逻辑连贯无断层</w:t>
      </w:r>
    </w:p>
    <w:p w14:paraId="5176C49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可配置化原则</w:t>
      </w:r>
      <w:r>
        <w:rPr>
          <w:rFonts w:ascii="Arial" w:hAnsi="Arial" w:eastAsia="等线" w:cs="Arial"/>
          <w:sz w:val="22"/>
        </w:rPr>
        <w:t>：所有核心参数、模型、链路、人格、音色均支持自定义修改、保存、切换，无固定硬编码，适配不同使用场景</w:t>
      </w:r>
    </w:p>
    <w:p w14:paraId="04FC308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长对话防幻觉原则</w:t>
      </w:r>
      <w:r>
        <w:rPr>
          <w:rFonts w:ascii="Arial" w:hAnsi="Arial" w:eastAsia="等线" w:cs="Arial"/>
          <w:sz w:val="22"/>
        </w:rPr>
        <w:t>：采用「短期原始+中期摘要+长期向量」三级混合记忆机制，精简上下文长度，过滤冗余信息，从根源降低大模型幻觉概率</w:t>
      </w:r>
    </w:p>
    <w:p w14:paraId="1769C5E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人性化交互原则</w:t>
      </w:r>
      <w:r>
        <w:rPr>
          <w:rFonts w:ascii="Arial" w:hAnsi="Arial" w:eastAsia="等线" w:cs="Arial"/>
          <w:sz w:val="22"/>
        </w:rPr>
        <w:t>：贴合AI对话使用习惯，支持消息编辑/删除/重新生成，语音操作简单易懂，配置流程可视化，无复杂操作</w:t>
      </w:r>
    </w:p>
    <w:p w14:paraId="52D9B18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稳定容错原则</w:t>
      </w:r>
      <w:r>
        <w:rPr>
          <w:rFonts w:ascii="Arial" w:hAnsi="Arial" w:eastAsia="等线" w:cs="Arial"/>
          <w:sz w:val="22"/>
        </w:rPr>
        <w:t>：全流程捕获API调用、网络、配置异常，给出友好中文提示，程序不崩溃、不闪退、无卡死情况</w:t>
      </w:r>
    </w:p>
    <w:p w14:paraId="304D760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数据安全原则</w:t>
      </w:r>
      <w:r>
        <w:rPr>
          <w:rFonts w:ascii="Arial" w:hAnsi="Arial" w:eastAsia="等线" w:cs="Arial"/>
          <w:sz w:val="22"/>
        </w:rPr>
        <w:t>：厂商API密钥、隐私数据加密存储，明文不展示、不泄露，删除类高危操作增加二次确认，防误操作</w:t>
      </w:r>
    </w:p>
    <w:p w14:paraId="451E3FD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固定API模型清单（详细说明）</w:t>
      </w:r>
      <w:bookmarkEnd w:id="4"/>
    </w:p>
    <w:p w14:paraId="4D1D2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本项目所有功能均依赖以下API接口，无额外模型接入，需提前在对应厂商平台申请API密钥：</w:t>
      </w:r>
    </w:p>
    <w:p w14:paraId="1EA5025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ASR语音识别</w:t>
      </w:r>
      <w:r>
        <w:rPr>
          <w:rFonts w:ascii="Arial" w:hAnsi="Arial" w:eastAsia="等线" w:cs="Arial"/>
          <w:sz w:val="22"/>
        </w:rPr>
        <w:t>：SenseVoice API，支持普通话实时语音转文本，适配单次录音、持续对讲两种模式</w:t>
      </w:r>
    </w:p>
    <w:p w14:paraId="31C4E0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TTS语音合成</w:t>
      </w:r>
      <w:r>
        <w:rPr>
          <w:rFonts w:ascii="Arial" w:hAnsi="Arial" w:eastAsia="等线" w:cs="Arial"/>
          <w:sz w:val="22"/>
        </w:rPr>
        <w:t>：CosyVoice API，支持文本转语音、自定义音色克隆、音色特征向量生成</w:t>
      </w:r>
    </w:p>
    <w:p w14:paraId="66A426B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多模态LLM大模型</w:t>
      </w:r>
      <w:r>
        <w:rPr>
          <w:rFonts w:ascii="Arial" w:hAnsi="Arial" w:eastAsia="等线" w:cs="Arial"/>
          <w:sz w:val="22"/>
        </w:rPr>
        <w:t>：字节豆包1.6 Flash API，支持文本理解、图片内容解析、意图识别、对话回复生成、生图提示词优化</w:t>
      </w:r>
    </w:p>
    <w:p w14:paraId="1FACFA9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向量嵌入</w:t>
      </w:r>
      <w:r>
        <w:rPr>
          <w:rFonts w:ascii="Arial" w:hAnsi="Arial" w:eastAsia="等线" w:cs="Arial"/>
          <w:sz w:val="22"/>
        </w:rPr>
        <w:t>：硅基流动BBAI嵌入模型API，将文本、对话摘要转换为向量数据</w:t>
      </w:r>
    </w:p>
    <w:p w14:paraId="6CF8620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文本重排</w:t>
      </w:r>
      <w:r>
        <w:rPr>
          <w:rFonts w:ascii="Arial" w:hAnsi="Arial" w:eastAsia="等线" w:cs="Arial"/>
          <w:sz w:val="22"/>
        </w:rPr>
        <w:t>：硅基流动BBAI重排模型API，对知识库检索结果做相关性精准排序，提升问答准确性</w:t>
      </w:r>
    </w:p>
    <w:p w14:paraId="3F3C379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AI生图</w:t>
      </w:r>
      <w:r>
        <w:rPr>
          <w:rFonts w:ascii="Arial" w:hAnsi="Arial" w:eastAsia="等线" w:cs="Arial"/>
          <w:sz w:val="22"/>
        </w:rPr>
        <w:t>：硅基流动FLUX系列模型API，支持文生图、图生图、图片风格转换</w:t>
      </w:r>
    </w:p>
    <w:p w14:paraId="4A07D72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图片OCR识别</w:t>
      </w:r>
      <w:r>
        <w:rPr>
          <w:rFonts w:ascii="Arial" w:hAnsi="Arial" w:eastAsia="等线" w:cs="Arial"/>
          <w:sz w:val="22"/>
        </w:rPr>
        <w:t xml:space="preserve">：PaddleOCR </w:t>
      </w:r>
      <w:r>
        <w:rPr>
          <w:rFonts w:hint="eastAsia" w:ascii="Arial" w:hAnsi="Arial" w:eastAsia="等线" w:cs="Arial"/>
          <w:sz w:val="22"/>
          <w:lang w:val="en-US" w:eastAsia="zh-CN"/>
        </w:rPr>
        <w:t>pip install</w:t>
      </w:r>
      <w:r>
        <w:rPr>
          <w:rFonts w:ascii="Arial" w:hAnsi="Arial" w:eastAsia="等线" w:cs="Arial"/>
          <w:sz w:val="22"/>
        </w:rPr>
        <w:t>，提取文档、图片内的文字内容，实现图文文档全解析</w:t>
      </w:r>
    </w:p>
    <w:p w14:paraId="244D4F0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1.4 通用API调用规则（详细说明）</w:t>
      </w:r>
      <w:bookmarkEnd w:id="5"/>
    </w:p>
    <w:p w14:paraId="655FC6B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所有厂商API配置信息（API Key、接口URL、超时时间）加密存储于数据库，前端仅展示加密状态，不明文泄露密钥</w:t>
      </w:r>
    </w:p>
    <w:p w14:paraId="03D6AB1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支持单厂商API连通性测试，测试后实时返回「连接成功/失败」，失败时标注具体原因（密钥错误、URL错误、网络异常、无权限等）</w:t>
      </w:r>
    </w:p>
    <w:p w14:paraId="7F87A2C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API调用失败自动触发重试机制，最多重试2次，重试失败后终止调用并给出用户可理解的提示</w:t>
      </w:r>
    </w:p>
    <w:p w14:paraId="53E614C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厂商API限流、额度不足、接口维护等异常，系统均能捕获并提示，不影响其他模块运行</w:t>
      </w:r>
    </w:p>
    <w:p w14:paraId="3BF7253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已失效、无权限的API模型，自动标记为「不可用」，不允许配置到对话链路中</w:t>
      </w:r>
    </w:p>
    <w:p w14:paraId="5EACA13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1.5 核心术语解释（详细版）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6879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67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6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详细释义</w:t>
            </w:r>
          </w:p>
        </w:tc>
      </w:tr>
      <w:tr w14:paraId="24ADA8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F0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三级混合记忆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C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针对长对话上下文冗余问题设计的记忆机制，分为短期原始对话（完整保留）、中期摘要对话（精简核心）、长期向量记忆（向量存储）</w:t>
            </w:r>
          </w:p>
        </w:tc>
      </w:tr>
      <w:tr w14:paraId="5D44F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52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对话链路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21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按「语音识别→大模型对话→知识库检索→语音合成→图片生成」流程，组合各环节已启用模型形成的完整对话执行流程</w:t>
            </w:r>
          </w:p>
        </w:tc>
      </w:tr>
      <w:tr w14:paraId="18DA2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D8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音色克隆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39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通过参考语音提取音色特征，生成专属音色向量，实现个性化语音合成的功能</w:t>
            </w:r>
          </w:p>
        </w:tc>
      </w:tr>
      <w:tr w14:paraId="2C2EB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29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RAG知识库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9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基于向量检索的私有知识库，将文档转换为向量存储，用户提问时匹配相关内容，辅助大模型精准回答</w:t>
            </w:r>
          </w:p>
        </w:tc>
      </w:tr>
      <w:tr w14:paraId="391D10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E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上下文压缩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C7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对冗余历史对话进行摘要提炼、向量化存储，减少对话上下文token占用的操作</w:t>
            </w:r>
          </w:p>
        </w:tc>
      </w:tr>
    </w:tbl>
    <w:p w14:paraId="2A3FBB1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二、【前置大纲】系统8大核心页面（最终调整版）</w:t>
      </w:r>
      <w:bookmarkEnd w:id="7"/>
    </w:p>
    <w:p w14:paraId="0FB0A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本系统共设置</w:t>
      </w:r>
      <w:r>
        <w:rPr>
          <w:rFonts w:ascii="Arial" w:hAnsi="Arial" w:eastAsia="等线" w:cs="Arial"/>
          <w:b/>
          <w:sz w:val="22"/>
        </w:rPr>
        <w:t>8大独立核心页面</w:t>
      </w:r>
      <w:r>
        <w:rPr>
          <w:rFonts w:ascii="Arial" w:hAnsi="Arial" w:eastAsia="等线" w:cs="Arial"/>
          <w:sz w:val="22"/>
        </w:rPr>
        <w:t>，页面分工清晰、操作连贯、无冗余拆分，完全贴合产品交互逻辑，具体页面及核心职责如下：</w:t>
      </w:r>
    </w:p>
    <w:p w14:paraId="2D60797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对话中心页面</w:t>
      </w:r>
      <w:r>
        <w:rPr>
          <w:rFonts w:ascii="Arial" w:hAnsi="Arial" w:eastAsia="等线" w:cs="Arial"/>
          <w:sz w:val="22"/>
        </w:rPr>
        <w:t>：系统核心主交互页面，承载所有多模态对话、语音交互、会话管理、实时展示功能</w:t>
      </w:r>
    </w:p>
    <w:p w14:paraId="3E44F8D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上下文管理页面</w:t>
      </w:r>
      <w:r>
        <w:rPr>
          <w:rFonts w:ascii="Arial" w:hAnsi="Arial" w:eastAsia="等线" w:cs="Arial"/>
          <w:sz w:val="22"/>
        </w:rPr>
        <w:t>：专属对话记忆管理页面，负责三级混合记忆配置、上下文压缩、历史记忆管理</w:t>
      </w:r>
    </w:p>
    <w:p w14:paraId="68CA6C7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模型厂商与模型管理页面</w:t>
      </w:r>
      <w:r>
        <w:rPr>
          <w:rFonts w:ascii="Arial" w:hAnsi="Arial" w:eastAsia="等线" w:cs="Arial"/>
          <w:sz w:val="22"/>
        </w:rPr>
        <w:t>：二合一核心配置页面，负责厂商选型、API配置、模型拉取、模型启用/禁用管理</w:t>
      </w:r>
    </w:p>
    <w:p w14:paraId="1271C5A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链路配置页面</w:t>
      </w:r>
      <w:r>
        <w:rPr>
          <w:rFonts w:ascii="Arial" w:hAnsi="Arial" w:eastAsia="等线" w:cs="Arial"/>
          <w:sz w:val="22"/>
        </w:rPr>
        <w:t>：对话流程组合页面，负责搭建完整对话链路、绑定模型/人格/音色、链路管理</w:t>
      </w:r>
    </w:p>
    <w:p w14:paraId="462ED41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人格配置页面</w:t>
      </w:r>
      <w:r>
        <w:rPr>
          <w:rFonts w:ascii="Arial" w:hAnsi="Arial" w:eastAsia="等线" w:cs="Arial"/>
          <w:sz w:val="22"/>
        </w:rPr>
        <w:t>：机器人对话风格管理页面，负责自定义机器人人设、对话规则、回复约束</w:t>
      </w:r>
    </w:p>
    <w:p w14:paraId="669E91A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音色管理页面</w:t>
      </w:r>
      <w:r>
        <w:rPr>
          <w:rFonts w:ascii="Arial" w:hAnsi="Arial" w:eastAsia="等线" w:cs="Arial"/>
          <w:sz w:val="22"/>
        </w:rPr>
        <w:t>：TTS专属管理页面，负责音色克隆、试听、存储、默认音色设置</w:t>
      </w:r>
    </w:p>
    <w:p w14:paraId="52EEC52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知识库管理页面</w:t>
      </w:r>
      <w:r>
        <w:rPr>
          <w:rFonts w:ascii="Arial" w:hAnsi="Arial" w:eastAsia="等线" w:cs="Arial"/>
          <w:sz w:val="22"/>
        </w:rPr>
        <w:t>：私有知识管理页面，负责文档上传、解析、向量存储、检索规则配置</w:t>
      </w:r>
    </w:p>
    <w:p w14:paraId="0FDADCF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系统配置页面</w:t>
      </w:r>
      <w:r>
        <w:rPr>
          <w:rFonts w:ascii="Arial" w:hAnsi="Arial" w:eastAsia="等线" w:cs="Arial"/>
          <w:sz w:val="22"/>
        </w:rPr>
        <w:t>：全局通用配置页面，负责系统基础参数、数据清理、异常规则、默认配置管理</w:t>
      </w:r>
    </w:p>
    <w:p w14:paraId="774D1AA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三、各核心页面详细功能描述（精细化完整版）</w:t>
      </w:r>
      <w:bookmarkEnd w:id="8"/>
    </w:p>
    <w:p w14:paraId="2E841FC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（一）对话中心页面（核心主交互页）</w:t>
      </w:r>
      <w:bookmarkEnd w:id="9"/>
    </w:p>
    <w:p w14:paraId="36CB2F8A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1. 页面整体布局（固定无变动）</w:t>
      </w:r>
      <w:bookmarkEnd w:id="10"/>
    </w:p>
    <w:p w14:paraId="2B671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左右固定分栏布局</w:t>
      </w:r>
      <w:r>
        <w:rPr>
          <w:rFonts w:ascii="Arial" w:hAnsi="Arial" w:eastAsia="等线" w:cs="Arial"/>
          <w:sz w:val="22"/>
        </w:rPr>
        <w:t>，左侧为「会话信息区」，右侧为「对话交互区」，页面宽度自适应，内容超出区域支持滚动查看，布局不随内容增减错乱。</w:t>
      </w:r>
    </w:p>
    <w:p w14:paraId="35C5B5F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会话信息区（左侧）：占页面宽度25%，分为上下两个子区域，上方为「当前会话核心特征区」，下方为「历史会话摘要区」</w:t>
      </w:r>
    </w:p>
    <w:p w14:paraId="212F4D5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对话交互区（右侧）：占页面宽度75%，分为上下两个子区域，上方为「对话展示窗口」，下方为「统一输入操作区」</w:t>
      </w:r>
    </w:p>
    <w:p w14:paraId="3E83F133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 左侧上方：当前会话核心特征区（必展，无冗余）</w:t>
      </w:r>
      <w:bookmarkEnd w:id="11"/>
    </w:p>
    <w:p w14:paraId="19F19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：实时展示当前对话的核心配置信息，让用户清晰知晓当前对话的运行规则，所有信息同步自其他配置页面，无需手动填写，具体展示项：</w:t>
      </w:r>
    </w:p>
    <w:p w14:paraId="3280DEB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当前对话链路</w:t>
      </w:r>
      <w:r>
        <w:rPr>
          <w:rFonts w:ascii="Arial" w:hAnsi="Arial" w:eastAsia="等线" w:cs="Arial"/>
          <w:sz w:val="22"/>
        </w:rPr>
        <w:t>：展示当前使用的链路名称，点击可快速跳转至「链路配置页面」修改链路</w:t>
      </w:r>
    </w:p>
    <w:p w14:paraId="347B3E6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当前对话人格</w:t>
      </w:r>
      <w:r>
        <w:rPr>
          <w:rFonts w:ascii="Arial" w:hAnsi="Arial" w:eastAsia="等线" w:cs="Arial"/>
          <w:sz w:val="22"/>
        </w:rPr>
        <w:t>：展示当前绑定的机器人人格名称，点击可快速跳转至「人格配置页面」修改人格</w:t>
      </w:r>
    </w:p>
    <w:p w14:paraId="2DF60B7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当前TTS音色</w:t>
      </w:r>
      <w:r>
        <w:rPr>
          <w:rFonts w:ascii="Arial" w:hAnsi="Arial" w:eastAsia="等线" w:cs="Arial"/>
          <w:sz w:val="22"/>
        </w:rPr>
        <w:t>：展示当前使用的音色名称（克隆音色标注「自定义克隆」标签），点击可快速跳转至「音色管理页面」修改音色</w:t>
      </w:r>
    </w:p>
    <w:p w14:paraId="6A43F96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系统运行状态</w:t>
      </w:r>
      <w:r>
        <w:rPr>
          <w:rFonts w:ascii="Arial" w:hAnsi="Arial" w:eastAsia="等线" w:cs="Arial"/>
          <w:sz w:val="22"/>
        </w:rPr>
        <w:t>：实时显示「正常运行/异常」，异常时精准标注异常模块（如：LLM API异常、知识库未连接、TTS未配置）</w:t>
      </w:r>
    </w:p>
    <w:p w14:paraId="5F91FBA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知识库状态</w:t>
      </w:r>
      <w:r>
        <w:rPr>
          <w:rFonts w:ascii="Arial" w:hAnsi="Arial" w:eastAsia="等线" w:cs="Arial"/>
          <w:sz w:val="22"/>
        </w:rPr>
        <w:t>：显示「已开启/已关闭」，标识当前对话是否调用私有知识库检索</w:t>
      </w:r>
    </w:p>
    <w:p w14:paraId="7582CF2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三级记忆配置</w:t>
      </w:r>
      <w:r>
        <w:rPr>
          <w:rFonts w:ascii="Arial" w:hAnsi="Arial" w:eastAsia="等线" w:cs="Arial"/>
          <w:sz w:val="22"/>
        </w:rPr>
        <w:t>：展示当前上下文记忆轮数（短期:X/中期:X/长期:X），点击可快速跳转至「上下文管理页面」修改配置</w:t>
      </w:r>
    </w:p>
    <w:p w14:paraId="5513BA4D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 左侧下方：历史会话摘要区（会话管理）</w:t>
      </w:r>
      <w:bookmarkEnd w:id="12"/>
    </w:p>
    <w:p w14:paraId="6F5542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：集中管理所有历史对话，支持快速切换、清理，具体功能：</w:t>
      </w:r>
    </w:p>
    <w:p w14:paraId="254D2D9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会话列表展示</w:t>
      </w:r>
      <w:r>
        <w:rPr>
          <w:rFonts w:ascii="Arial" w:hAnsi="Arial" w:eastAsia="等线" w:cs="Arial"/>
          <w:sz w:val="22"/>
        </w:rPr>
        <w:t>：按</w:t>
      </w:r>
      <w:r>
        <w:rPr>
          <w:rFonts w:ascii="Arial" w:hAnsi="Arial" w:eastAsia="等线" w:cs="Arial"/>
          <w:b/>
          <w:sz w:val="22"/>
        </w:rPr>
        <w:t>时间倒序</w:t>
      </w:r>
      <w:r>
        <w:rPr>
          <w:rFonts w:ascii="Arial" w:hAnsi="Arial" w:eastAsia="等线" w:cs="Arial"/>
          <w:sz w:val="22"/>
        </w:rPr>
        <w:t>展示所有历史对话会话，每条会话展示「会话开始时间、核心对话关键词、绑定链路名称」，无对话时显示空状态提示</w:t>
      </w:r>
    </w:p>
    <w:p w14:paraId="7528356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会话切换功能</w:t>
      </w:r>
      <w:r>
        <w:rPr>
          <w:rFonts w:ascii="Arial" w:hAnsi="Arial" w:eastAsia="等线" w:cs="Arial"/>
          <w:sz w:val="22"/>
        </w:rPr>
        <w:t>：点击任意历史会话，自动加载该会话的完整对话记录、绑定链路、人格、音色、上下文记忆，切换无延迟、数据不串扰</w:t>
      </w:r>
    </w:p>
    <w:p w14:paraId="0FCF104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会话删除功能</w:t>
      </w:r>
      <w:r>
        <w:rPr>
          <w:rFonts w:ascii="Arial" w:hAnsi="Arial" w:eastAsia="等线" w:cs="Arial"/>
          <w:sz w:val="22"/>
        </w:rPr>
        <w:t>：每条会话右侧设置「删除」按钮，点击弹出二次确认弹窗，确认后永久删除该会话的所有对话记录、上下文记忆，不可恢复</w:t>
      </w:r>
    </w:p>
    <w:p w14:paraId="651B5F7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批量删除功能</w:t>
      </w:r>
      <w:r>
        <w:rPr>
          <w:rFonts w:ascii="Arial" w:hAnsi="Arial" w:eastAsia="等线" w:cs="Arial"/>
          <w:sz w:val="22"/>
        </w:rPr>
        <w:t>：提供全选/多选按钮，支持批量删除历史会话，减少手动操作成本</w:t>
      </w:r>
    </w:p>
    <w:p w14:paraId="2A12288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新建会话功能</w:t>
      </w:r>
      <w:r>
        <w:rPr>
          <w:rFonts w:ascii="Arial" w:hAnsi="Arial" w:eastAsia="等线" w:cs="Arial"/>
          <w:sz w:val="22"/>
        </w:rPr>
        <w:t>：顶部设置「新建会话」按钮，点击后生成全新空白会话，自动加载默认链路、人格、音色</w:t>
      </w:r>
    </w:p>
    <w:p w14:paraId="67DAD5B4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 右侧上方：对话展示窗口（交互核心）</w:t>
      </w:r>
      <w:bookmarkEnd w:id="13"/>
    </w:p>
    <w:p w14:paraId="30EA7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：展示用户与机器人的完整对话内容，支持多模态消息展示，配套专属操作按钮，具体功能：</w:t>
      </w:r>
    </w:p>
    <w:p w14:paraId="0B32EBB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消息区分展示</w:t>
      </w:r>
      <w:r>
        <w:rPr>
          <w:rFonts w:ascii="Arial" w:hAnsi="Arial" w:eastAsia="等线" w:cs="Arial"/>
          <w:sz w:val="22"/>
        </w:rPr>
        <w:t>：用户消息与机器人消息采用不同背景色、对齐方式区分，消息气泡清晰易懂，支持文本、图片、语音、生成图片四种格式展示</w:t>
      </w:r>
    </w:p>
    <w:p w14:paraId="6DB9359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语音消息控件</w:t>
      </w:r>
      <w:r>
        <w:rPr>
          <w:rFonts w:ascii="Arial" w:hAnsi="Arial" w:eastAsia="等线" w:cs="Arial"/>
          <w:sz w:val="22"/>
        </w:rPr>
        <w:t>：机器人语音回复配套「播放/暂停/停止」控件，支持重复播报，播报完成后控件自动重置</w:t>
      </w:r>
    </w:p>
    <w:p w14:paraId="3CB134B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图片消息操作</w:t>
      </w:r>
      <w:r>
        <w:rPr>
          <w:rFonts w:ascii="Arial" w:hAnsi="Arial" w:eastAsia="等线" w:cs="Arial"/>
          <w:sz w:val="22"/>
        </w:rPr>
        <w:t>：用户上传的图片、机器人生成的图片，支持点击放大预览、右键本地保存，生成图片标注生成时间</w:t>
      </w:r>
    </w:p>
    <w:p w14:paraId="3DBB619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用户消息专属操作</w:t>
      </w:r>
      <w:r>
        <w:rPr>
          <w:rFonts w:ascii="Arial" w:hAnsi="Arial" w:eastAsia="等线" w:cs="Arial"/>
          <w:sz w:val="22"/>
        </w:rPr>
        <w:t>：每条用户消息右侧设置「修改」「删除」两个按钮，操作逻辑：</w:t>
      </w:r>
    </w:p>
    <w:p w14:paraId="6BEC9F7F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修改</w:t>
      </w:r>
      <w:r>
        <w:rPr>
          <w:rFonts w:ascii="Arial" w:hAnsi="Arial" w:eastAsia="等线" w:cs="Arial"/>
          <w:sz w:val="22"/>
        </w:rPr>
        <w:t>：点击后消息气泡变为可编辑输入框，保留原消息内容，修改完成后点击「确认提交」，系统自动</w:t>
      </w:r>
      <w:r>
        <w:rPr>
          <w:rFonts w:ascii="Arial" w:hAnsi="Arial" w:eastAsia="等线" w:cs="Arial"/>
          <w:b/>
          <w:sz w:val="22"/>
        </w:rPr>
        <w:t>刷新三级上下文记忆</w:t>
      </w:r>
      <w:r>
        <w:rPr>
          <w:rFonts w:ascii="Arial" w:hAnsi="Arial" w:eastAsia="等线" w:cs="Arial"/>
          <w:sz w:val="22"/>
        </w:rPr>
        <w:t>，基于修改后的内容重新调用链路生成机器人回复，原机器人回复标记「已替换」灰色标签，保留可查看</w:t>
      </w:r>
    </w:p>
    <w:p w14:paraId="3CAEDD9B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删除</w:t>
      </w:r>
      <w:r>
        <w:rPr>
          <w:rFonts w:ascii="Arial" w:hAnsi="Arial" w:eastAsia="等线" w:cs="Arial"/>
          <w:sz w:val="22"/>
        </w:rPr>
        <w:t>：点击后弹出二次确认，确认后删除该条用户消息，</w:t>
      </w:r>
      <w:r>
        <w:rPr>
          <w:rFonts w:ascii="Arial" w:hAnsi="Arial" w:eastAsia="等线" w:cs="Arial"/>
          <w:b/>
          <w:sz w:val="22"/>
        </w:rPr>
        <w:t>同步删除该消息对应的所有机器人后续回复</w:t>
      </w:r>
      <w:r>
        <w:rPr>
          <w:rFonts w:ascii="Arial" w:hAnsi="Arial" w:eastAsia="等线" w:cs="Arial"/>
          <w:sz w:val="22"/>
        </w:rPr>
        <w:t>，并自动修正上下文记忆数据，保证对话逻辑连贯</w:t>
      </w:r>
    </w:p>
    <w:p w14:paraId="485A164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机器人消息专属操作</w:t>
      </w:r>
      <w:r>
        <w:rPr>
          <w:rFonts w:ascii="Arial" w:hAnsi="Arial" w:eastAsia="等线" w:cs="Arial"/>
          <w:sz w:val="22"/>
        </w:rPr>
        <w:t>：每条机器人消息右侧设置「重新生成」按钮，点击后基于当前上下文、链路、人格、音色，重新调用API生成回复，不改动用户原始消息，不影响上下文记忆</w:t>
      </w:r>
    </w:p>
    <w:p w14:paraId="3B2383AC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5. 右侧下方：统一输入操作区（三位一体交互）</w:t>
      </w:r>
      <w:bookmarkEnd w:id="14"/>
    </w:p>
    <w:p w14:paraId="36CE8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：单一输入入口，搭配三个功能按钮，实现所有输入方式，操作互斥，具体功能：</w:t>
      </w:r>
    </w:p>
    <w:p w14:paraId="0982666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多模态输入框</w:t>
      </w:r>
      <w:r>
        <w:rPr>
          <w:rFonts w:ascii="Arial" w:hAnsi="Arial" w:eastAsia="等线" w:cs="Arial"/>
          <w:sz w:val="22"/>
        </w:rPr>
        <w:t>：唯一输入框，支持手动输入文本、粘贴图片、本地上传图片（常见图片格式均支持），输入框支持多行输入、内容清空</w:t>
      </w:r>
    </w:p>
    <w:p w14:paraId="4A8A597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发送按钮</w:t>
      </w:r>
      <w:r>
        <w:rPr>
          <w:rFonts w:ascii="Arial" w:hAnsi="Arial" w:eastAsia="等线" w:cs="Arial"/>
          <w:sz w:val="22"/>
        </w:rPr>
        <w:t>：点击后提交输入框内的文本/图片内容，触发对话流程，加载中按钮置灰不可重复点击</w:t>
      </w:r>
    </w:p>
    <w:p w14:paraId="421795C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单次语音按钮</w:t>
      </w:r>
      <w:r>
        <w:rPr>
          <w:rFonts w:ascii="Arial" w:hAnsi="Arial" w:eastAsia="等线" w:cs="Arial"/>
          <w:sz w:val="22"/>
        </w:rPr>
        <w:t>：采用「按住录音、松开结束」逻辑，按住时开始录制语音，松开后自动调用SenseVoice API识别语音为文本，自动填入输入框并提交，录音过程中显示录音动态提示</w:t>
      </w:r>
    </w:p>
    <w:p w14:paraId="0D66AA0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实时通话按钮</w:t>
      </w:r>
      <w:r>
        <w:rPr>
          <w:rFonts w:ascii="Arial" w:hAnsi="Arial" w:eastAsia="等线" w:cs="Arial"/>
          <w:sz w:val="22"/>
        </w:rPr>
        <w:t>：点击后开启「持续语音对讲模式」，按钮状态变为「关闭对讲」，开启后自动采集语音，通过VAD静音检测自动断句识别，实时将语音转文本送入对话流程，机器人生成回复后自动调用CosyVoice API合成语音并播报，</w:t>
      </w:r>
      <w:r>
        <w:rPr>
          <w:rFonts w:ascii="Arial" w:hAnsi="Arial" w:eastAsia="等线" w:cs="Arial"/>
          <w:b/>
          <w:sz w:val="22"/>
        </w:rPr>
        <w:t>播报期间用户不可插话</w:t>
      </w:r>
      <w:r>
        <w:rPr>
          <w:rFonts w:ascii="Arial" w:hAnsi="Arial" w:eastAsia="等线" w:cs="Arial"/>
          <w:sz w:val="22"/>
        </w:rPr>
        <w:t>，再次点击关闭对讲模式，全程显示对讲状态提示</w:t>
      </w:r>
    </w:p>
    <w:p w14:paraId="33D6AB40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6. 对话中心核心联动规则</w:t>
      </w:r>
      <w:bookmarkEnd w:id="15"/>
    </w:p>
    <w:p w14:paraId="3F3079C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切换会话→自动同步该会话的链路、人格、音色、记忆配置</w:t>
      </w:r>
    </w:p>
    <w:p w14:paraId="39C1FA5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修改链路/人格/音色→当前会话实时生效，无需重启</w:t>
      </w:r>
    </w:p>
    <w:p w14:paraId="3169E14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开启/关闭知识库→当前对话立即启用/停止知识库检索</w:t>
      </w:r>
    </w:p>
    <w:p w14:paraId="72CAD61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消息修改/删除→上下文记忆自动同步更新，保证后续对话逻辑准确</w:t>
      </w:r>
    </w:p>
    <w:p w14:paraId="7430974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（二）上下文管理页面（对话记忆专属页）</w:t>
      </w:r>
      <w:bookmarkEnd w:id="16"/>
    </w:p>
    <w:p w14:paraId="08FB75BF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1. 三级混合记忆配置功能（核心）</w:t>
      </w:r>
      <w:bookmarkEnd w:id="17"/>
    </w:p>
    <w:p w14:paraId="28A07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：自定义设置三级记忆轮数，控制上下文长度，具体功能：</w:t>
      </w:r>
    </w:p>
    <w:p w14:paraId="1D2E22F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三项轮数配置</w:t>
      </w:r>
      <w:r>
        <w:rPr>
          <w:rFonts w:ascii="Arial" w:hAnsi="Arial" w:eastAsia="等线" w:cs="Arial"/>
          <w:sz w:val="22"/>
        </w:rPr>
        <w:t>：提供三个数字输入框，分别配置：</w:t>
      </w:r>
    </w:p>
    <w:p w14:paraId="6F625E7F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短期原始对话轮数</w:t>
      </w:r>
      <w:r>
        <w:rPr>
          <w:rFonts w:ascii="Arial" w:hAnsi="Arial" w:eastAsia="等线" w:cs="Arial"/>
          <w:sz w:val="22"/>
        </w:rPr>
        <w:t>：输入正整数，设置最新N轮对话为短期记忆，</w:t>
      </w:r>
      <w:r>
        <w:rPr>
          <w:rFonts w:ascii="Arial" w:hAnsi="Arial" w:eastAsia="等线" w:cs="Arial"/>
          <w:b/>
          <w:sz w:val="22"/>
        </w:rPr>
        <w:t>完整保留原始对话内容</w:t>
      </w:r>
      <w:r>
        <w:rPr>
          <w:rFonts w:ascii="Arial" w:hAnsi="Arial" w:eastAsia="等线" w:cs="Arial"/>
          <w:sz w:val="22"/>
        </w:rPr>
        <w:t>，直接带入大模型提示词，保证对话连贯性</w:t>
      </w:r>
    </w:p>
    <w:p w14:paraId="219EA682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中期摘要对话轮数</w:t>
      </w:r>
      <w:r>
        <w:rPr>
          <w:rFonts w:ascii="Arial" w:hAnsi="Arial" w:eastAsia="等线" w:cs="Arial"/>
          <w:sz w:val="22"/>
        </w:rPr>
        <w:t>：输入正整数，设置超出短期轮数的对话范围为中期记忆，</w:t>
      </w:r>
      <w:r>
        <w:rPr>
          <w:rFonts w:ascii="Arial" w:hAnsi="Arial" w:eastAsia="等线" w:cs="Arial"/>
          <w:b/>
          <w:sz w:val="22"/>
        </w:rPr>
        <w:t>自动调用豆包1.6 Flash API提炼核心内容生成摘要</w:t>
      </w:r>
      <w:r>
        <w:rPr>
          <w:rFonts w:ascii="Arial" w:hAnsi="Arial" w:eastAsia="等线" w:cs="Arial"/>
          <w:sz w:val="22"/>
        </w:rPr>
        <w:t>，替换原始长篇对话，精简上下文</w:t>
      </w:r>
    </w:p>
    <w:p w14:paraId="2E515AA8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长期向量记忆轮数</w:t>
      </w:r>
      <w:r>
        <w:rPr>
          <w:rFonts w:ascii="Arial" w:hAnsi="Arial" w:eastAsia="等线" w:cs="Arial"/>
          <w:sz w:val="22"/>
        </w:rPr>
        <w:t>：输入正整数，设置超出中期轮数的早期对话为长期记忆，</w:t>
      </w:r>
      <w:r>
        <w:rPr>
          <w:rFonts w:ascii="Arial" w:hAnsi="Arial" w:eastAsia="等线" w:cs="Arial"/>
          <w:b/>
          <w:sz w:val="22"/>
        </w:rPr>
        <w:t>自动转换为向量存入数据库</w:t>
      </w:r>
      <w:r>
        <w:rPr>
          <w:rFonts w:ascii="Arial" w:hAnsi="Arial" w:eastAsia="等线" w:cs="Arial"/>
          <w:sz w:val="22"/>
        </w:rPr>
        <w:t>，不再保留原始文本与摘要</w:t>
      </w:r>
    </w:p>
    <w:p w14:paraId="29B4929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配置保存功能</w:t>
      </w:r>
      <w:r>
        <w:rPr>
          <w:rFonts w:ascii="Arial" w:hAnsi="Arial" w:eastAsia="等线" w:cs="Arial"/>
          <w:sz w:val="22"/>
        </w:rPr>
        <w:t>：修改轮数后点击「保存配置」按钮，配置立即生效，后续所有新会话均按此规则执行，历史会话记忆不回溯修改</w:t>
      </w:r>
    </w:p>
    <w:p w14:paraId="7C93425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配置重置功能</w:t>
      </w:r>
      <w:r>
        <w:rPr>
          <w:rFonts w:ascii="Arial" w:hAnsi="Arial" w:eastAsia="等线" w:cs="Arial"/>
          <w:sz w:val="22"/>
        </w:rPr>
        <w:t>：点击「恢复默认」按钮，一键恢复系统默认轮数配置，无需手动修改</w:t>
      </w:r>
    </w:p>
    <w:p w14:paraId="0A2DF9DF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2. 上下文自动处理逻辑（详细）</w:t>
      </w:r>
      <w:bookmarkEnd w:id="18"/>
    </w:p>
    <w:p w14:paraId="73BE8D6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短期记忆处理</w:t>
      </w:r>
      <w:r>
        <w:rPr>
          <w:rFonts w:ascii="Arial" w:hAnsi="Arial" w:eastAsia="等线" w:cs="Arial"/>
          <w:sz w:val="22"/>
        </w:rPr>
        <w:t>：始终保留最新设定轮数的原始对话，新增对话后自动剔除最早的短期对话，转入中期摘要流程</w:t>
      </w:r>
    </w:p>
    <w:p w14:paraId="3E26B76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中期记忆处理</w:t>
      </w:r>
      <w:r>
        <w:rPr>
          <w:rFonts w:ascii="Arial" w:hAnsi="Arial" w:eastAsia="等线" w:cs="Arial"/>
          <w:sz w:val="22"/>
        </w:rPr>
        <w:t>：超出短期轮数的对话，系统后台自动生成精简摘要（不超过100字），仅保留对话核心意图、关键信息，删除冗余语气词、无效内容</w:t>
      </w:r>
    </w:p>
    <w:p w14:paraId="16F48BC3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长期记忆处理</w:t>
      </w:r>
      <w:r>
        <w:rPr>
          <w:rFonts w:ascii="Arial" w:hAnsi="Arial" w:eastAsia="等线" w:cs="Arial"/>
          <w:sz w:val="22"/>
        </w:rPr>
        <w:t>：超出中期轮数的对话，先生成摘要，再调用硅基BBAI嵌入API生成向量，存入PostgreSQL数据库，作为长期记忆；每次用户发起提问，系统自动将问题向量化，检索匹配的长期记忆，补充至提示词，实现长期对话不遗忘</w:t>
      </w:r>
    </w:p>
    <w:p w14:paraId="4068FDF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记忆隔离规则</w:t>
      </w:r>
      <w:r>
        <w:rPr>
          <w:rFonts w:ascii="Arial" w:hAnsi="Arial" w:eastAsia="等线" w:cs="Arial"/>
          <w:sz w:val="22"/>
        </w:rPr>
        <w:t>：不同会话的三级记忆相互独立，不共享、不串扰</w:t>
      </w:r>
    </w:p>
    <w:p w14:paraId="23303F25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 上下文手动管理功能</w:t>
      </w:r>
      <w:bookmarkEnd w:id="19"/>
    </w:p>
    <w:p w14:paraId="18DB8B9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一键清空当前上下文</w:t>
      </w:r>
      <w:r>
        <w:rPr>
          <w:rFonts w:ascii="Arial" w:hAnsi="Arial" w:eastAsia="等线" w:cs="Arial"/>
          <w:sz w:val="22"/>
        </w:rPr>
        <w:t>：点击后弹出二次确认，确认后清空当前会话的短期、中期、长期全部记忆，对话重新开始，不影响其他会话</w:t>
      </w:r>
    </w:p>
    <w:p w14:paraId="2A210B6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手动压缩上下文</w:t>
      </w:r>
      <w:r>
        <w:rPr>
          <w:rFonts w:ascii="Arial" w:hAnsi="Arial" w:eastAsia="等线" w:cs="Arial"/>
          <w:sz w:val="22"/>
        </w:rPr>
        <w:t>：点击后强制对当前冗余对话执行中期摘要、长期向量化处理，立即精简上下文长度</w:t>
      </w:r>
    </w:p>
    <w:p w14:paraId="356E6CE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上下文详情查看</w:t>
      </w:r>
      <w:r>
        <w:rPr>
          <w:rFonts w:ascii="Arial" w:hAnsi="Arial" w:eastAsia="等线" w:cs="Arial"/>
          <w:sz w:val="22"/>
        </w:rPr>
        <w:t>：分三个标签页，分别展示当前会话的「短期原始对话、中期摘要内容、长期记忆数量」，可查看具体内容</w:t>
      </w:r>
    </w:p>
    <w:p w14:paraId="029FA20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会话上下文导出</w:t>
      </w:r>
      <w:r>
        <w:rPr>
          <w:rFonts w:ascii="Arial" w:hAnsi="Arial" w:eastAsia="等线" w:cs="Arial"/>
          <w:sz w:val="22"/>
        </w:rPr>
        <w:t>：点击「导出」按钮，将当前会话的完整对话、上下文记忆导出为文本文件，本地保存</w:t>
      </w:r>
    </w:p>
    <w:p w14:paraId="32FB3A24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（三）模型厂商与模型管理页面（二合一配置页）</w:t>
      </w:r>
      <w:bookmarkEnd w:id="20"/>
    </w:p>
    <w:p w14:paraId="580775F8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1. 页面整体布局</w:t>
      </w:r>
      <w:bookmarkEnd w:id="21"/>
    </w:p>
    <w:p w14:paraId="11F792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上下分区布局</w:t>
      </w:r>
      <w:r>
        <w:rPr>
          <w:rFonts w:ascii="Arial" w:hAnsi="Arial" w:eastAsia="等线" w:cs="Arial"/>
          <w:sz w:val="22"/>
        </w:rPr>
        <w:t>，上方为「模型厂商配置区」，下方为「模型列表管理区」，操作流程自上而下，连贯无跳转</w:t>
      </w:r>
    </w:p>
    <w:p w14:paraId="3BC96AAF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2. 上方：模型厂商配置区（详细功能）</w:t>
      </w:r>
      <w:bookmarkEnd w:id="22"/>
    </w:p>
    <w:p w14:paraId="17F12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：完成模型厂商选型、API信息配置、连通测试、模型拉取，具体功能：</w:t>
      </w:r>
    </w:p>
    <w:p w14:paraId="2745B73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厂商下拉选择框</w:t>
      </w:r>
      <w:r>
        <w:rPr>
          <w:rFonts w:ascii="Arial" w:hAnsi="Arial" w:eastAsia="等线" w:cs="Arial"/>
          <w:sz w:val="22"/>
        </w:rPr>
        <w:t>：内置主流模型厂商选项，包括：GPT、Gemini、Grok、GLM、硅基流动、火山引擎百炼、字节、阿里、百度、腾讯等，支持选择对应厂商</w:t>
      </w:r>
    </w:p>
    <w:p w14:paraId="2485566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API配置项</w:t>
      </w:r>
      <w:r>
        <w:rPr>
          <w:rFonts w:ascii="Arial" w:hAnsi="Arial" w:eastAsia="等线" w:cs="Arial"/>
          <w:sz w:val="22"/>
        </w:rPr>
        <w:t>：选择厂商后，自动显示对应配置输入框，固定配置项：</w:t>
      </w:r>
    </w:p>
    <w:p w14:paraId="081EF9CA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API Key：输入厂商平台申请的密钥，输入内容密文展示，不可复制</w:t>
      </w:r>
    </w:p>
    <w:p w14:paraId="341C6C36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接口Base URL：输入厂商API请求基础地址，系统内置常用地址，可手动修改</w:t>
      </w:r>
    </w:p>
    <w:p w14:paraId="5BE4BD88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请求超时时间：输入数字（单位：秒），默认10秒，可自定义调整</w:t>
      </w:r>
    </w:p>
    <w:p w14:paraId="592BF81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功能按钮</w:t>
      </w:r>
      <w:r>
        <w:rPr>
          <w:rFonts w:ascii="Arial" w:hAnsi="Arial" w:eastAsia="等线" w:cs="Arial"/>
          <w:sz w:val="22"/>
        </w:rPr>
        <w:t>：</w:t>
      </w:r>
    </w:p>
    <w:p w14:paraId="2528CBCE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测试连通性</w:t>
      </w:r>
      <w:r>
        <w:rPr>
          <w:rFonts w:ascii="Arial" w:hAnsi="Arial" w:eastAsia="等线" w:cs="Arial"/>
          <w:sz w:val="22"/>
        </w:rPr>
        <w:t>：点击后使用配置的API信息发起测试请求，实时显示「连通成功/连通失败」，失败提示具体原因</w:t>
      </w:r>
    </w:p>
    <w:p w14:paraId="5F063678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同步模型列表</w:t>
      </w:r>
      <w:r>
        <w:rPr>
          <w:rFonts w:ascii="Arial" w:hAnsi="Arial" w:eastAsia="等线" w:cs="Arial"/>
          <w:sz w:val="22"/>
        </w:rPr>
        <w:t>：API连通成功后，点击该按钮，自动拉取厂商下所有可用模型，同步至系统，同步中显示加载动画，同步完成提示同步数量</w:t>
      </w:r>
    </w:p>
    <w:p w14:paraId="3D1743D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厂商状态展示</w:t>
      </w:r>
      <w:r>
        <w:rPr>
          <w:rFonts w:ascii="Arial" w:hAnsi="Arial" w:eastAsia="等线" w:cs="Arial"/>
          <w:sz w:val="22"/>
        </w:rPr>
        <w:t>：实时显示当前厂商「已配置/未配置、已连通/未连通」，未配置厂商不允许同步模型</w:t>
      </w:r>
    </w:p>
    <w:p w14:paraId="51262BA9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 下方：模型列表管理区（详细功能）</w:t>
      </w:r>
      <w:bookmarkEnd w:id="23"/>
    </w:p>
    <w:p w14:paraId="031B6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：展示并管理同步后的所有模型，控制模型是否可用于链路配置，具体功能：</w:t>
      </w:r>
    </w:p>
    <w:p w14:paraId="38DAB05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模型分类展示</w:t>
      </w:r>
      <w:r>
        <w:rPr>
          <w:rFonts w:ascii="Arial" w:hAnsi="Arial" w:eastAsia="等线" w:cs="Arial"/>
          <w:sz w:val="22"/>
        </w:rPr>
        <w:t>：同步后的模型自动按功能分类，分为：ASR语音识别、TTS语音合成、LLM大模型、向量嵌入、文本重排、AI生图六大类，分类折叠/展开展示，方便查找</w:t>
      </w:r>
    </w:p>
    <w:p w14:paraId="20E0979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模型列表字段</w:t>
      </w:r>
      <w:r>
        <w:rPr>
          <w:rFonts w:ascii="Arial" w:hAnsi="Arial" w:eastAsia="等线" w:cs="Arial"/>
          <w:sz w:val="22"/>
        </w:rPr>
        <w:t>：每条模型展示：模型名称、模型类型、所属厂商、当前状态（启用/禁用）</w:t>
      </w:r>
    </w:p>
    <w:p w14:paraId="10FD78D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单模型操作</w:t>
      </w:r>
      <w:r>
        <w:rPr>
          <w:rFonts w:ascii="Arial" w:hAnsi="Arial" w:eastAsia="等线" w:cs="Arial"/>
          <w:sz w:val="22"/>
        </w:rPr>
        <w:t>：</w:t>
      </w:r>
    </w:p>
    <w:p w14:paraId="42C56ECF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启用/禁用切换</w:t>
      </w:r>
      <w:r>
        <w:rPr>
          <w:rFonts w:ascii="Arial" w:hAnsi="Arial" w:eastAsia="等线" w:cs="Arial"/>
          <w:sz w:val="22"/>
        </w:rPr>
        <w:t>：点击开关按钮，切换模型状态，</w:t>
      </w:r>
      <w:r>
        <w:rPr>
          <w:rFonts w:ascii="Arial" w:hAnsi="Arial" w:eastAsia="等线" w:cs="Arial"/>
          <w:b/>
          <w:sz w:val="22"/>
        </w:rPr>
        <w:t>已禁用模型不会出现在链路配置的可选列表中</w:t>
      </w:r>
    </w:p>
    <w:p w14:paraId="307CBD10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模型重命名</w:t>
      </w:r>
      <w:r>
        <w:rPr>
          <w:rFonts w:ascii="Arial" w:hAnsi="Arial" w:eastAsia="等线" w:cs="Arial"/>
          <w:sz w:val="22"/>
        </w:rPr>
        <w:t>：点击「重命名」，自定义修改模型名称，方便识别</w:t>
      </w:r>
    </w:p>
    <w:p w14:paraId="51F5B740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查看详情</w:t>
      </w:r>
      <w:r>
        <w:rPr>
          <w:rFonts w:ascii="Arial" w:hAnsi="Arial" w:eastAsia="等线" w:cs="Arial"/>
          <w:sz w:val="22"/>
        </w:rPr>
        <w:t>：点击「详情」，查看模型接口说明、调用限制、适配场景</w:t>
      </w:r>
    </w:p>
    <w:p w14:paraId="249EA33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批量操作</w:t>
      </w:r>
      <w:r>
        <w:rPr>
          <w:rFonts w:ascii="Arial" w:hAnsi="Arial" w:eastAsia="等线" w:cs="Arial"/>
          <w:sz w:val="22"/>
        </w:rPr>
        <w:t>：提供全选/多选框，支持「批量启用、批量禁用」，提升多模型管理效率</w:t>
      </w:r>
    </w:p>
    <w:p w14:paraId="75D8DB3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模型过滤</w:t>
      </w:r>
      <w:r>
        <w:rPr>
          <w:rFonts w:ascii="Arial" w:hAnsi="Arial" w:eastAsia="等线" w:cs="Arial"/>
          <w:sz w:val="22"/>
        </w:rPr>
        <w:t>：支持按「模型类型、启用状态、所属厂商」筛选模型，快速定位目标模型</w:t>
      </w:r>
    </w:p>
    <w:p w14:paraId="7A9FACD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无效模型处理</w:t>
      </w:r>
      <w:r>
        <w:rPr>
          <w:rFonts w:ascii="Arial" w:hAnsi="Arial" w:eastAsia="等线" w:cs="Arial"/>
          <w:sz w:val="22"/>
        </w:rPr>
        <w:t>：同步失败、无权限、已失效的模型，自动标记「不可用」，不允许启用</w:t>
      </w:r>
    </w:p>
    <w:p w14:paraId="4790ABFE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4. 厂商与模型联动规则</w:t>
      </w:r>
      <w:bookmarkEnd w:id="24"/>
    </w:p>
    <w:p w14:paraId="5F535FA3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切换厂商→自动清空当前模型列表，显示对应厂商的配置项</w:t>
      </w:r>
    </w:p>
    <w:p w14:paraId="34A170EB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禁用厂商→该厂商下所有模型自动变为禁用状态，不可启用</w:t>
      </w:r>
    </w:p>
    <w:p w14:paraId="6E1D3D2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删除厂商配置→清空该厂商的API信息，对应模型全部禁用</w:t>
      </w:r>
    </w:p>
    <w:p w14:paraId="5C00E54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重新同步模型→保留原有模型启用/禁用状态，新增模型默认禁用</w:t>
      </w:r>
    </w:p>
    <w:p w14:paraId="32DAD99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（四）链路配置页面（对话流程组合页）</w:t>
      </w:r>
      <w:bookmarkEnd w:id="25"/>
    </w:p>
    <w:p w14:paraId="452ADDAA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1. 链路列表管理功能</w:t>
      </w:r>
      <w:bookmarkEnd w:id="26"/>
    </w:p>
    <w:p w14:paraId="1A9F3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：集中管理所有对话链路，支持增删改查，具体功能：</w:t>
      </w:r>
    </w:p>
    <w:p w14:paraId="2FD7FA5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链路列表展示</w:t>
      </w:r>
      <w:r>
        <w:rPr>
          <w:rFonts w:ascii="Arial" w:hAnsi="Arial" w:eastAsia="等线" w:cs="Arial"/>
          <w:sz w:val="22"/>
        </w:rPr>
        <w:t>：展示所有已配置的对话链路，每条显示：链路名称、是否默认链路、绑定模型数量、创建时间</w:t>
      </w:r>
    </w:p>
    <w:p w14:paraId="0DF1A320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新增链路</w:t>
      </w:r>
      <w:r>
        <w:rPr>
          <w:rFonts w:ascii="Arial" w:hAnsi="Arial" w:eastAsia="等线" w:cs="Arial"/>
          <w:sz w:val="22"/>
        </w:rPr>
        <w:t>：点击「新建链路」按钮，进入链路配置页面，自定义填写链路名称</w:t>
      </w:r>
    </w:p>
    <w:p w14:paraId="53BAD85C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编辑链路</w:t>
      </w:r>
      <w:r>
        <w:rPr>
          <w:rFonts w:ascii="Arial" w:hAnsi="Arial" w:eastAsia="等线" w:cs="Arial"/>
          <w:sz w:val="22"/>
        </w:rPr>
        <w:t>：点击「编辑」按钮，修改现有链路的配置信息，保存后实时生效</w:t>
      </w:r>
    </w:p>
    <w:p w14:paraId="024FCEFF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删除链路</w:t>
      </w:r>
      <w:r>
        <w:rPr>
          <w:rFonts w:ascii="Arial" w:hAnsi="Arial" w:eastAsia="等线" w:cs="Arial"/>
          <w:sz w:val="22"/>
        </w:rPr>
        <w:t>：点击「删除」按钮，二次确认后永久删除链路，已删除链路不可恢复，系统自动切换为默认链路</w:t>
      </w:r>
    </w:p>
    <w:p w14:paraId="19D6A1C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复制链路</w:t>
      </w:r>
      <w:r>
        <w:rPr>
          <w:rFonts w:ascii="Arial" w:hAnsi="Arial" w:eastAsia="等线" w:cs="Arial"/>
          <w:sz w:val="22"/>
        </w:rPr>
        <w:t>：点击「复制」按钮，快速复制现有链路配置，生成新链路，方便快速修改</w:t>
      </w:r>
    </w:p>
    <w:p w14:paraId="1E85AEE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设置默认链路</w:t>
      </w:r>
      <w:r>
        <w:rPr>
          <w:rFonts w:ascii="Arial" w:hAnsi="Arial" w:eastAsia="等线" w:cs="Arial"/>
          <w:sz w:val="22"/>
        </w:rPr>
        <w:t>：点击「设为默认」按钮，系统启动后、新建会话时自动加载该链路</w:t>
      </w:r>
    </w:p>
    <w:p w14:paraId="15A86522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2. 链路详细配置功能（核心）</w:t>
      </w:r>
      <w:bookmarkEnd w:id="27"/>
    </w:p>
    <w:p w14:paraId="633A9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：按对话流程顺序，配置各环节模型，绑定人格、音色，具体配置项：</w:t>
      </w:r>
    </w:p>
    <w:p w14:paraId="6029079B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链路基础信息</w:t>
      </w:r>
      <w:r>
        <w:rPr>
          <w:rFonts w:ascii="Arial" w:hAnsi="Arial" w:eastAsia="等线" w:cs="Arial"/>
          <w:sz w:val="22"/>
        </w:rPr>
        <w:t>：填写/修改链路名称，名称不可重复</w:t>
      </w:r>
    </w:p>
    <w:p w14:paraId="201BC6B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流程化模型配置</w:t>
      </w:r>
      <w:r>
        <w:rPr>
          <w:rFonts w:ascii="Arial" w:hAnsi="Arial" w:eastAsia="等线" w:cs="Arial"/>
          <w:sz w:val="22"/>
        </w:rPr>
        <w:t>（按顺序选择，仅可选已启用模型）：</w:t>
      </w:r>
    </w:p>
    <w:p w14:paraId="6ED746D1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ASR语音识别模型：选择已启用的ASR模型</w:t>
      </w:r>
    </w:p>
    <w:p w14:paraId="1AAA301A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LLM多模态大模型：选择已启用的LLM模型</w:t>
      </w:r>
    </w:p>
    <w:p w14:paraId="364B6E97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向量嵌入模型：选择已启用的嵌入模型</w:t>
      </w:r>
    </w:p>
    <w:p w14:paraId="221BAAA6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文本重排模型：选择已启用的重排模型</w:t>
      </w:r>
    </w:p>
    <w:p w14:paraId="64550859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TTS语音合成模型：选择已启用的TTS模型</w:t>
      </w:r>
    </w:p>
    <w:p w14:paraId="6A36CB95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AI生图模型：选择已启用的生图模型</w:t>
      </w:r>
    </w:p>
    <w:p w14:paraId="6C2FE925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关联配置绑定</w:t>
      </w:r>
      <w:r>
        <w:rPr>
          <w:rFonts w:ascii="Arial" w:hAnsi="Arial" w:eastAsia="等线" w:cs="Arial"/>
          <w:sz w:val="22"/>
        </w:rPr>
        <w:t>：</w:t>
      </w:r>
    </w:p>
    <w:p w14:paraId="42D4C186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绑定对话人格：从「人格配置页面」选择已创建的人格，一条链路仅绑定一个人格</w:t>
      </w:r>
    </w:p>
    <w:p w14:paraId="7B136408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绑定TTS音色：从「音色管理页面」选择已启用的音色，一条链路仅绑定一个音色</w:t>
      </w:r>
    </w:p>
    <w:p w14:paraId="1BA1EA74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链路校验功能</w:t>
      </w:r>
      <w:r>
        <w:rPr>
          <w:rFonts w:ascii="Arial" w:hAnsi="Arial" w:eastAsia="等线" w:cs="Arial"/>
          <w:sz w:val="22"/>
        </w:rPr>
        <w:t>：点击「校验链路」按钮，自动检查所有环节是否配置完整，缺失任意一项则提示「XX模块未配置」，校验通过方可保存</w:t>
      </w:r>
    </w:p>
    <w:p w14:paraId="578E6604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3. 链路使用与联动规则</w:t>
      </w:r>
      <w:bookmarkEnd w:id="28"/>
    </w:p>
    <w:p w14:paraId="79F6B1AF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对话中心可自由切换所有已校验通过的链路，切换后立即生效</w:t>
      </w:r>
    </w:p>
    <w:p w14:paraId="0590666A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链路中模型被禁用→链路自动标记「不可用」，无法切换使用</w:t>
      </w:r>
    </w:p>
    <w:p w14:paraId="0C59A5C5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绑定的人格/音色被删除→链路自动切换为默认人格/默认音色</w:t>
      </w:r>
    </w:p>
    <w:p w14:paraId="4C810485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链路修改后，所有使用该链路的会话自动同步最新配置</w:t>
      </w:r>
    </w:p>
    <w:p w14:paraId="1D065554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（五）人格配置页面（机器人人设专属页）</w:t>
      </w:r>
      <w:bookmarkEnd w:id="29"/>
    </w:p>
    <w:p w14:paraId="144EE248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1. 人格列表管理功能</w:t>
      </w:r>
      <w:bookmarkEnd w:id="30"/>
    </w:p>
    <w:p w14:paraId="66DA1690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人格列表展示</w:t>
      </w:r>
      <w:r>
        <w:rPr>
          <w:rFonts w:ascii="Arial" w:hAnsi="Arial" w:eastAsia="等线" w:cs="Arial"/>
          <w:sz w:val="22"/>
        </w:rPr>
        <w:t>：展示所有已创建的机器人人格，每条显示：人格名称、是否默认人格、创建时间</w:t>
      </w:r>
    </w:p>
    <w:p w14:paraId="0B70714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新增/编辑/删除/复制</w:t>
      </w:r>
      <w:r>
        <w:rPr>
          <w:rFonts w:ascii="Arial" w:hAnsi="Arial" w:eastAsia="等线" w:cs="Arial"/>
          <w:sz w:val="22"/>
        </w:rPr>
        <w:t>：支持新增人格、编辑现有人格、删除无用人格、复制人格快速修改</w:t>
      </w:r>
    </w:p>
    <w:p w14:paraId="33470D29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设置默认人格</w:t>
      </w:r>
      <w:r>
        <w:rPr>
          <w:rFonts w:ascii="Arial" w:hAnsi="Arial" w:eastAsia="等线" w:cs="Arial"/>
          <w:sz w:val="22"/>
        </w:rPr>
        <w:t>：默认人格自动绑定到新建链路，无需手动配置</w:t>
      </w:r>
    </w:p>
    <w:p w14:paraId="5BBBC6DB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2. 人格详细配置功能（精细化）</w:t>
      </w:r>
      <w:bookmarkEnd w:id="31"/>
    </w:p>
    <w:p w14:paraId="73EA3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：自定义机器人对话风格、回复规则、约束条件，具体配置项：</w:t>
      </w:r>
    </w:p>
    <w:p w14:paraId="60C36D9E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基础人格设定</w:t>
      </w:r>
      <w:r>
        <w:rPr>
          <w:rFonts w:ascii="Arial" w:hAnsi="Arial" w:eastAsia="等线" w:cs="Arial"/>
          <w:sz w:val="22"/>
        </w:rPr>
        <w:t>：</w:t>
      </w:r>
    </w:p>
    <w:p w14:paraId="7CC5CD9D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人格名称：自定义填写，不可重复</w:t>
      </w:r>
    </w:p>
    <w:p w14:paraId="3920A16F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角色定位：填写机器人核心身份（如：专业知识助手、日常聊天伙伴、职场顾问等）</w:t>
      </w:r>
    </w:p>
    <w:p w14:paraId="647F0EE8">
      <w:pPr>
        <w:numPr>
          <w:ilvl w:val="0"/>
          <w:numId w:val="1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对话风格：选择/填写语气风格（如：严谨专业、亲切温和、幽默风趣、简洁干练）</w:t>
      </w:r>
    </w:p>
    <w:p w14:paraId="35144C3D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语气特点：设置回复语气（如：正式、口语化、温柔、干练）</w:t>
      </w:r>
    </w:p>
    <w:p w14:paraId="0D230286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对话规则配置</w:t>
      </w:r>
      <w:r>
        <w:rPr>
          <w:rFonts w:ascii="Arial" w:hAnsi="Arial" w:eastAsia="等线" w:cs="Arial"/>
          <w:sz w:val="22"/>
        </w:rPr>
        <w:t>：</w:t>
      </w:r>
    </w:p>
    <w:p w14:paraId="284C8404">
      <w:pPr>
        <w:numPr>
          <w:ilvl w:val="0"/>
          <w:numId w:val="1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回复字数范围：设置最小/最大回复字数，控制回复长短</w:t>
      </w:r>
    </w:p>
    <w:p w14:paraId="5E763F69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是否允许反问：开启/关闭，控制机器人是否主动反问用户</w:t>
      </w:r>
    </w:p>
    <w:p w14:paraId="0428C595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回复严谨性：设置高/中/低，严谨性越高，回复越客观、越少主观表述</w:t>
      </w:r>
    </w:p>
    <w:p w14:paraId="1FE060C1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回复约束配置</w:t>
      </w:r>
      <w:r>
        <w:rPr>
          <w:rFonts w:ascii="Arial" w:hAnsi="Arial" w:eastAsia="等线" w:cs="Arial"/>
          <w:sz w:val="22"/>
        </w:rPr>
        <w:t>：</w:t>
      </w:r>
    </w:p>
    <w:p w14:paraId="64791C27">
      <w:pPr>
        <w:numPr>
          <w:ilvl w:val="0"/>
          <w:numId w:val="1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违禁内容处理：设置违规、敏感内容的拒绝话术</w:t>
      </w:r>
    </w:p>
    <w:p w14:paraId="703CA6AF">
      <w:pPr>
        <w:numPr>
          <w:ilvl w:val="0"/>
          <w:numId w:val="1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未知问题处理：设置无法回答问题时的回复话术</w:t>
      </w:r>
    </w:p>
    <w:p w14:paraId="48CE653E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知识库优先：开启/关闭，开启后优先依据知识库内容回复，不随意发挥</w:t>
      </w:r>
    </w:p>
    <w:p w14:paraId="0C120A2B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人格预览功能</w:t>
      </w:r>
      <w:r>
        <w:rPr>
          <w:rFonts w:ascii="Arial" w:hAnsi="Arial" w:eastAsia="等线" w:cs="Arial"/>
          <w:sz w:val="22"/>
        </w:rPr>
        <w:t>：配置完成后，输入测试问题，实时预览机器人回复效果，无需跳转对话中心，可根据预览调整配置</w:t>
      </w:r>
    </w:p>
    <w:p w14:paraId="4F5C31F5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3. 人格联动规则</w:t>
      </w:r>
      <w:bookmarkEnd w:id="32"/>
    </w:p>
    <w:p w14:paraId="3C379078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一个人格可绑定多条链路，人格修改后，所有绑定链路同步生效</w:t>
      </w:r>
    </w:p>
    <w:p w14:paraId="25FEDD60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人格删除后，对应链路自动切换为默认人格</w:t>
      </w:r>
    </w:p>
    <w:p w14:paraId="3E57F80E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人格配置实时保存，重启系统不丢失</w:t>
      </w:r>
    </w:p>
    <w:p w14:paraId="286A0F8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（六）音色管理页面（TTS专属独立页）</w:t>
      </w:r>
      <w:bookmarkEnd w:id="33"/>
    </w:p>
    <w:p w14:paraId="7AF8FB78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1. 音色列表管理功能</w:t>
      </w:r>
      <w:bookmarkEnd w:id="34"/>
    </w:p>
    <w:p w14:paraId="018B55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：展示并管理所有TTS音色，基于CosyVoice API实现，具体功能：</w:t>
      </w:r>
    </w:p>
    <w:p w14:paraId="6F50E36B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音色列表展示</w:t>
      </w:r>
      <w:r>
        <w:rPr>
          <w:rFonts w:ascii="Arial" w:hAnsi="Arial" w:eastAsia="等线" w:cs="Arial"/>
          <w:sz w:val="22"/>
        </w:rPr>
        <w:t>：分为「系统预置音色」和「用户克隆音色」两个板块，每条音色显示：音色名称、音色类型、是否默认音色、创建时间</w:t>
      </w:r>
    </w:p>
    <w:p w14:paraId="4272356A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默认音色设置</w:t>
      </w:r>
      <w:r>
        <w:rPr>
          <w:rFonts w:ascii="Arial" w:hAnsi="Arial" w:eastAsia="等线" w:cs="Arial"/>
          <w:sz w:val="22"/>
        </w:rPr>
        <w:t>：点击「设为默认」，新建链路、系统启动时自动加载该音色</w:t>
      </w:r>
    </w:p>
    <w:p w14:paraId="2D8D2441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音色删除</w:t>
      </w:r>
      <w:r>
        <w:rPr>
          <w:rFonts w:ascii="Arial" w:hAnsi="Arial" w:eastAsia="等线" w:cs="Arial"/>
          <w:sz w:val="22"/>
        </w:rPr>
        <w:t>：克隆音色支持删除，系统预置音色不可删除，删除后同步清除数据库内的音色向量</w:t>
      </w:r>
    </w:p>
    <w:p w14:paraId="49207950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音色重命名</w:t>
      </w:r>
      <w:r>
        <w:rPr>
          <w:rFonts w:ascii="Arial" w:hAnsi="Arial" w:eastAsia="等线" w:cs="Arial"/>
          <w:sz w:val="22"/>
        </w:rPr>
        <w:t>：支持修改克隆音色名称，方便识别</w:t>
      </w:r>
    </w:p>
    <w:p w14:paraId="733DBC92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2. 音色试听功能</w:t>
      </w:r>
      <w:bookmarkEnd w:id="35"/>
    </w:p>
    <w:p w14:paraId="5D28C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每条音色右侧设置「试听」按钮，点击后自动生成一段测试文本语音，实时播放，可对比不同音色效果，试听过程支持暂停/停止</w:t>
      </w:r>
    </w:p>
    <w:p w14:paraId="7C555514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3. 自定义音色克隆功能（核心）</w:t>
      </w:r>
      <w:bookmarkEnd w:id="36"/>
    </w:p>
    <w:p w14:paraId="00ED6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功能说明</w:t>
      </w:r>
      <w:r>
        <w:rPr>
          <w:rFonts w:ascii="Arial" w:hAnsi="Arial" w:eastAsia="等线" w:cs="Arial"/>
          <w:sz w:val="22"/>
        </w:rPr>
        <w:t>：通过参考语音生成专属音色，具体操作流程：</w:t>
      </w:r>
    </w:p>
    <w:p w14:paraId="6AAB73BC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克隆方式选择</w:t>
      </w:r>
      <w:r>
        <w:rPr>
          <w:rFonts w:ascii="Arial" w:hAnsi="Arial" w:eastAsia="等线" w:cs="Arial"/>
          <w:sz w:val="22"/>
        </w:rPr>
        <w:t>：提供两种克隆入口：</w:t>
      </w:r>
    </w:p>
    <w:p w14:paraId="7FA443DF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在线录制：点击「开始录制」，录制5-10秒清晰参考语音，录制完成自动停止</w:t>
      </w:r>
    </w:p>
    <w:p w14:paraId="289324DD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本地上传：上传本地清晰音频文件（支持常见音频格式，时长不超过10秒）</w:t>
      </w:r>
    </w:p>
    <w:p w14:paraId="4E3317A4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克隆提交</w:t>
      </w:r>
      <w:r>
        <w:rPr>
          <w:rFonts w:ascii="Arial" w:hAnsi="Arial" w:eastAsia="等线" w:cs="Arial"/>
          <w:sz w:val="22"/>
        </w:rPr>
        <w:t>：选择/录制完成后，点击「开始克隆」，自动调用CosyVoice API提取音色特征，生成</w:t>
      </w:r>
      <w:r>
        <w:rPr>
          <w:rFonts w:ascii="Arial" w:hAnsi="Arial" w:eastAsia="等线" w:cs="Arial"/>
          <w:b/>
          <w:sz w:val="22"/>
        </w:rPr>
        <w:t>音色特征向量</w:t>
      </w:r>
    </w:p>
    <w:p w14:paraId="7311F462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克隆状态提示</w:t>
      </w:r>
      <w:r>
        <w:rPr>
          <w:rFonts w:ascii="Arial" w:hAnsi="Arial" w:eastAsia="等线" w:cs="Arial"/>
          <w:sz w:val="22"/>
        </w:rPr>
        <w:t>：克隆中显示加载动画，克隆成功提示「音色克隆完成」，失败提示原因（音频不清晰、时长不足、API异常）</w:t>
      </w:r>
    </w:p>
    <w:p w14:paraId="121E4C45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音色存储</w:t>
      </w:r>
      <w:r>
        <w:rPr>
          <w:rFonts w:ascii="Arial" w:hAnsi="Arial" w:eastAsia="等线" w:cs="Arial"/>
          <w:sz w:val="22"/>
        </w:rPr>
        <w:t>：克隆成功的音色，自动存入数据库，永久保存，可重复使用、切换</w:t>
      </w:r>
    </w:p>
    <w:p w14:paraId="40AC0A17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4. 音色联动规则</w:t>
      </w:r>
      <w:bookmarkEnd w:id="37"/>
    </w:p>
    <w:p w14:paraId="43308B1E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链路配置中的TTS音色，仅可选本页面已启用的音色</w:t>
      </w:r>
    </w:p>
    <w:p w14:paraId="31188C18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对话中心实时展示当前使用的音色，修改后立即生效</w:t>
      </w:r>
    </w:p>
    <w:p w14:paraId="3B01977A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克隆音色删除后，对应链路自动切换为系统默认音色</w:t>
      </w:r>
    </w:p>
    <w:p w14:paraId="2A2A4EDC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（七）知识库管理页面（私有RAG知识页）</w:t>
      </w:r>
      <w:bookmarkEnd w:id="38"/>
    </w:p>
    <w:p w14:paraId="5B7D9A61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1. 文档上传功能</w:t>
      </w:r>
      <w:bookmarkEnd w:id="39"/>
    </w:p>
    <w:p w14:paraId="2A4EE023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支持格式</w:t>
      </w:r>
      <w:r>
        <w:rPr>
          <w:rFonts w:ascii="Arial" w:hAnsi="Arial" w:eastAsia="等线" w:cs="Arial"/>
          <w:sz w:val="22"/>
        </w:rPr>
        <w:t>：支持TXT、PDF、PPTX、DOCX四种常见文档格式，支持批量上传</w:t>
      </w:r>
    </w:p>
    <w:p w14:paraId="091A28EB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上传限制</w:t>
      </w:r>
      <w:r>
        <w:rPr>
          <w:rFonts w:ascii="Arial" w:hAnsi="Arial" w:eastAsia="等线" w:cs="Arial"/>
          <w:sz w:val="22"/>
        </w:rPr>
        <w:t>：单文档大小无严格限制，超大文档自动分片处理，上传中显示进度条</w:t>
      </w:r>
    </w:p>
    <w:p w14:paraId="14FDB0D1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上传状态</w:t>
      </w:r>
      <w:r>
        <w:rPr>
          <w:rFonts w:ascii="Arial" w:hAnsi="Arial" w:eastAsia="等线" w:cs="Arial"/>
          <w:sz w:val="22"/>
        </w:rPr>
        <w:t>：实时显示「上传中、解析中、解析完成、解析失败」，失败提示原因（格式错误、文档损坏、无内容）</w:t>
      </w:r>
    </w:p>
    <w:p w14:paraId="2EA751FB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2. 文档解析与处理功能</w:t>
      </w:r>
      <w:bookmarkEnd w:id="40"/>
    </w:p>
    <w:p w14:paraId="3BC4E329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文本提取</w:t>
      </w:r>
      <w:r>
        <w:rPr>
          <w:rFonts w:ascii="Arial" w:hAnsi="Arial" w:eastAsia="等线" w:cs="Arial"/>
          <w:sz w:val="22"/>
        </w:rPr>
        <w:t>：自动提取文档内的纯文本内容，保留文本排版逻辑</w:t>
      </w:r>
    </w:p>
    <w:p w14:paraId="5D402CE9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图片OCR识别</w:t>
      </w:r>
      <w:r>
        <w:rPr>
          <w:rFonts w:ascii="Arial" w:hAnsi="Arial" w:eastAsia="等线" w:cs="Arial"/>
          <w:sz w:val="22"/>
        </w:rPr>
        <w:t>：文档内包含图片时，自动提取图片并调用PaddleOCR API识别文字，识别后的文字与原文本合并，形成完整文档内容</w:t>
      </w:r>
    </w:p>
    <w:p w14:paraId="66F9BA6D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文本切片配置</w:t>
      </w:r>
      <w:r>
        <w:rPr>
          <w:rFonts w:ascii="Arial" w:hAnsi="Arial" w:eastAsia="等线" w:cs="Arial"/>
          <w:sz w:val="22"/>
        </w:rPr>
        <w:t>：自定义设置切片长度、切片重叠长度，配置完成后自动按规则切片，避免文本过长/过短</w:t>
      </w:r>
    </w:p>
    <w:p w14:paraId="064CC581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向量生成</w:t>
      </w:r>
      <w:r>
        <w:rPr>
          <w:rFonts w:ascii="Arial" w:hAnsi="Arial" w:eastAsia="等线" w:cs="Arial"/>
          <w:sz w:val="22"/>
        </w:rPr>
        <w:t>：切片完成后，自动调用硅基BBAI嵌入API生成向量，存入PostgreSQL数据库，向量数据与文档绑定</w:t>
      </w:r>
    </w:p>
    <w:p w14:paraId="51F2C1A1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3. 知识库维护功能</w:t>
      </w:r>
      <w:bookmarkEnd w:id="41"/>
    </w:p>
    <w:p w14:paraId="54A20161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文档列表展示</w:t>
      </w:r>
      <w:r>
        <w:rPr>
          <w:rFonts w:ascii="Arial" w:hAnsi="Arial" w:eastAsia="等线" w:cs="Arial"/>
          <w:sz w:val="22"/>
        </w:rPr>
        <w:t>：展示所有已上传文档，显示：文档名称、上传时间、解析状态、文档大小、切片数量</w:t>
      </w:r>
    </w:p>
    <w:p w14:paraId="7B67AB3C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重新解析</w:t>
      </w:r>
      <w:r>
        <w:rPr>
          <w:rFonts w:ascii="Arial" w:hAnsi="Arial" w:eastAsia="等线" w:cs="Arial"/>
          <w:sz w:val="22"/>
        </w:rPr>
        <w:t>：解析失败、文档内容修改后，点击「重新解析」，重新提取文本、生成向量</w:t>
      </w:r>
    </w:p>
    <w:p w14:paraId="07ABFF52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文档删除</w:t>
      </w:r>
      <w:r>
        <w:rPr>
          <w:rFonts w:ascii="Arial" w:hAnsi="Arial" w:eastAsia="等线" w:cs="Arial"/>
          <w:sz w:val="22"/>
        </w:rPr>
        <w:t>：点击「删除」，二次确认后删除文档，同步删除该文档对应的所有文本切片、向量数据</w:t>
      </w:r>
    </w:p>
    <w:p w14:paraId="2A09DC2D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覆盖上传</w:t>
      </w:r>
      <w:r>
        <w:rPr>
          <w:rFonts w:ascii="Arial" w:hAnsi="Arial" w:eastAsia="等线" w:cs="Arial"/>
          <w:sz w:val="22"/>
        </w:rPr>
        <w:t>：上传同名文档，自动覆盖原有文档，重新解析、生成向量</w:t>
      </w:r>
    </w:p>
    <w:p w14:paraId="1246DA47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全局开关</w:t>
      </w:r>
      <w:r>
        <w:rPr>
          <w:rFonts w:ascii="Arial" w:hAnsi="Arial" w:eastAsia="等线" w:cs="Arial"/>
          <w:sz w:val="22"/>
        </w:rPr>
        <w:t>：设置「知识库全局启用/禁用」，禁用后所有对话均不触发知识库检索</w:t>
      </w:r>
    </w:p>
    <w:p w14:paraId="07202560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4. 检索问答配置功能</w:t>
      </w:r>
      <w:bookmarkEnd w:id="42"/>
    </w:p>
    <w:p w14:paraId="548C81B8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检索参数配置</w:t>
      </w:r>
      <w:r>
        <w:rPr>
          <w:rFonts w:ascii="Arial" w:hAnsi="Arial" w:eastAsia="等线" w:cs="Arial"/>
          <w:sz w:val="22"/>
        </w:rPr>
        <w:t>：自定义设置检索召回数量、相似度阈值、重排优先级</w:t>
      </w:r>
    </w:p>
    <w:p w14:paraId="698F098D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无结果话术</w:t>
      </w:r>
      <w:r>
        <w:rPr>
          <w:rFonts w:ascii="Arial" w:hAnsi="Arial" w:eastAsia="等线" w:cs="Arial"/>
          <w:sz w:val="22"/>
        </w:rPr>
        <w:t>：自定义设置知识库无匹配内容时的回复话术，默认话术：「未查询到相关知识，我将为您进行通用解答」</w:t>
      </w:r>
    </w:p>
    <w:p w14:paraId="675DBAB4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检索测试</w:t>
      </w:r>
      <w:r>
        <w:rPr>
          <w:rFonts w:ascii="Arial" w:hAnsi="Arial" w:eastAsia="等线" w:cs="Arial"/>
          <w:sz w:val="22"/>
        </w:rPr>
        <w:t>：输入测试问题，测试知识库检索效果，查看召回的文本片段，验证检索准确性</w:t>
      </w:r>
    </w:p>
    <w:p w14:paraId="7D31EA18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（八）系统配置页面（全局通用配置页）</w:t>
      </w:r>
      <w:bookmarkEnd w:id="43"/>
    </w:p>
    <w:p w14:paraId="7792C333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1. 全局基础参数配置</w:t>
      </w:r>
      <w:bookmarkEnd w:id="44"/>
    </w:p>
    <w:p w14:paraId="3BBF2B3D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语音参数</w:t>
      </w:r>
      <w:r>
        <w:rPr>
          <w:rFonts w:ascii="Arial" w:hAnsi="Arial" w:eastAsia="等线" w:cs="Arial"/>
          <w:sz w:val="22"/>
        </w:rPr>
        <w:t>：ASR识别语言（固定普通话）、TTS语速调节（0.5-2.0倍）、TTS音量调节、语音播放模式（自动/手动）</w:t>
      </w:r>
    </w:p>
    <w:p w14:paraId="0141E2E0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生图参数</w:t>
      </w:r>
      <w:r>
        <w:rPr>
          <w:rFonts w:ascii="Arial" w:hAnsi="Arial" w:eastAsia="等线" w:cs="Arial"/>
          <w:sz w:val="22"/>
        </w:rPr>
        <w:t>：默认图片尺寸、生成步数、图片保存路径、生成数量</w:t>
      </w:r>
    </w:p>
    <w:p w14:paraId="1A812E44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缓存配置</w:t>
      </w:r>
      <w:r>
        <w:rPr>
          <w:rFonts w:ascii="Arial" w:hAnsi="Arial" w:eastAsia="等线" w:cs="Arial"/>
          <w:sz w:val="22"/>
        </w:rPr>
        <w:t>：语音缓存有效期、图片缓存有效期、自动清理缓存周期</w:t>
      </w:r>
    </w:p>
    <w:p w14:paraId="1860856F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日志配置</w:t>
      </w:r>
      <w:r>
        <w:rPr>
          <w:rFonts w:ascii="Arial" w:hAnsi="Arial" w:eastAsia="等线" w:cs="Arial"/>
          <w:sz w:val="22"/>
        </w:rPr>
        <w:t>：日志记录等级、日志自动清理周期、日志存储路径</w:t>
      </w:r>
    </w:p>
    <w:p w14:paraId="259414C1">
      <w:pPr>
        <w:spacing w:before="260" w:after="120" w:line="288" w:lineRule="auto"/>
        <w:ind w:left="0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2. 数据管理配置</w:t>
      </w:r>
      <w:bookmarkEnd w:id="45"/>
    </w:p>
    <w:p w14:paraId="6E960694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数据库状态</w:t>
      </w:r>
      <w:r>
        <w:rPr>
          <w:rFonts w:ascii="Arial" w:hAnsi="Arial" w:eastAsia="等线" w:cs="Arial"/>
          <w:sz w:val="22"/>
        </w:rPr>
        <w:t>：显示PostgreSQL数据库连接状态，支持一键测试连通性</w:t>
      </w:r>
    </w:p>
    <w:p w14:paraId="693F19CD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自动清理配置</w:t>
      </w:r>
      <w:r>
        <w:rPr>
          <w:rFonts w:ascii="Arial" w:hAnsi="Arial" w:eastAsia="等线" w:cs="Arial"/>
          <w:sz w:val="22"/>
        </w:rPr>
        <w:t>：设置对话历史、长期记忆自动清理周期（如：7天、30天、从不清理）</w:t>
      </w:r>
    </w:p>
    <w:p w14:paraId="457A46F7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一键清空数据</w:t>
      </w:r>
      <w:r>
        <w:rPr>
          <w:rFonts w:ascii="Arial" w:hAnsi="Arial" w:eastAsia="等线" w:cs="Arial"/>
          <w:sz w:val="22"/>
        </w:rPr>
        <w:t>：提供「清空所有历史对话」「清空所有长期记忆」「清空所有知识库向量」按钮，均带二次确认，谨慎操作</w:t>
      </w:r>
    </w:p>
    <w:p w14:paraId="2AD80DB3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数据备份提示</w:t>
      </w:r>
      <w:r>
        <w:rPr>
          <w:rFonts w:ascii="Arial" w:hAnsi="Arial" w:eastAsia="等线" w:cs="Arial"/>
          <w:sz w:val="22"/>
        </w:rPr>
        <w:t>：清空数据前提示备份，避免数据丢失</w:t>
      </w:r>
    </w:p>
    <w:p w14:paraId="50C6CC32">
      <w:pPr>
        <w:spacing w:before="260" w:after="120" w:line="288" w:lineRule="auto"/>
        <w:ind w:left="0"/>
        <w:jc w:val="left"/>
        <w:outlineLvl w:val="3"/>
      </w:pPr>
      <w:bookmarkStart w:id="46" w:name="heading_46"/>
      <w:r>
        <w:rPr>
          <w:rFonts w:ascii="Arial" w:hAnsi="Arial" w:eastAsia="等线" w:cs="Arial"/>
          <w:b/>
          <w:sz w:val="28"/>
        </w:rPr>
        <w:t>3. 系统通用配置</w:t>
      </w:r>
      <w:bookmarkEnd w:id="46"/>
    </w:p>
    <w:p w14:paraId="402C4AB6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默认配置恢复</w:t>
      </w:r>
      <w:r>
        <w:rPr>
          <w:rFonts w:ascii="Arial" w:hAnsi="Arial" w:eastAsia="等线" w:cs="Arial"/>
          <w:sz w:val="22"/>
        </w:rPr>
        <w:t>：点击「一键恢复系统默认」，恢复所有模块的默认配置</w:t>
      </w:r>
    </w:p>
    <w:p w14:paraId="1A9C1295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异常规则配置</w:t>
      </w:r>
      <w:r>
        <w:rPr>
          <w:rFonts w:ascii="Arial" w:hAnsi="Arial" w:eastAsia="等线" w:cs="Arial"/>
          <w:sz w:val="22"/>
        </w:rPr>
        <w:t>：设置API超时重试次数、异常提示方式（弹窗/文字）、报错显示等级</w:t>
      </w:r>
    </w:p>
    <w:p w14:paraId="6FC830A2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系统信息查看</w:t>
      </w:r>
      <w:r>
        <w:rPr>
          <w:rFonts w:ascii="Arial" w:hAnsi="Arial" w:eastAsia="等线" w:cs="Arial"/>
          <w:sz w:val="22"/>
        </w:rPr>
        <w:t>：查看系统版本、模型API适配说明、数据库存储状态</w:t>
      </w:r>
    </w:p>
    <w:p w14:paraId="452FFD79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配置保存</w:t>
      </w:r>
      <w:r>
        <w:rPr>
          <w:rFonts w:ascii="Arial" w:hAnsi="Arial" w:eastAsia="等线" w:cs="Arial"/>
          <w:sz w:val="22"/>
        </w:rPr>
        <w:t>：所有全局配置修改后，点击「保存」立即生效，重启系统不丢失</w:t>
      </w:r>
    </w:p>
    <w:p w14:paraId="2293AA8F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四、全局通用功能规则（详细完整版）</w:t>
      </w:r>
      <w:bookmarkEnd w:id="47"/>
    </w:p>
    <w:p w14:paraId="7D6FBB68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数据持久化</w:t>
      </w:r>
      <w:r>
        <w:rPr>
          <w:rFonts w:ascii="Arial" w:hAnsi="Arial" w:eastAsia="等线" w:cs="Arial"/>
          <w:sz w:val="22"/>
        </w:rPr>
        <w:t>：所有配置数据、对话数据、模型数据、人格数据、音色数据、向量数据均永久存储于PostgreSQL数据库，系统重启、关闭后不丢失、不重置</w:t>
      </w:r>
    </w:p>
    <w:p w14:paraId="5F0161D6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异常全捕获</w:t>
      </w:r>
      <w:r>
        <w:rPr>
          <w:rFonts w:ascii="Arial" w:hAnsi="Arial" w:eastAsia="等线" w:cs="Arial"/>
          <w:sz w:val="22"/>
        </w:rPr>
        <w:t>：覆盖API调用失败、网络超时、配置缺失、数据库断开、文档损坏、音频异常等所有场景，给出中文友好提示，不出现代码报错、程序崩溃、闪退</w:t>
      </w:r>
    </w:p>
    <w:p w14:paraId="2419000E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高危操作确认</w:t>
      </w:r>
      <w:r>
        <w:rPr>
          <w:rFonts w:ascii="Arial" w:hAnsi="Arial" w:eastAsia="等线" w:cs="Arial"/>
          <w:sz w:val="22"/>
        </w:rPr>
        <w:t>：删除、清空、覆盖等高危操作，均弹出二次确认弹窗，防止误操作导致数据丢失</w:t>
      </w:r>
    </w:p>
    <w:p w14:paraId="016B5A64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交互一致性</w:t>
      </w:r>
      <w:r>
        <w:rPr>
          <w:rFonts w:ascii="Arial" w:hAnsi="Arial" w:eastAsia="等线" w:cs="Arial"/>
          <w:sz w:val="22"/>
        </w:rPr>
        <w:t>：全系统按钮样式、提示文案、操作流程、弹窗风格统一，降低用户学习成本</w:t>
      </w:r>
    </w:p>
    <w:p w14:paraId="34DCA58B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无权限限制</w:t>
      </w:r>
      <w:r>
        <w:rPr>
          <w:rFonts w:ascii="Arial" w:hAnsi="Arial" w:eastAsia="等线" w:cs="Arial"/>
          <w:sz w:val="22"/>
        </w:rPr>
        <w:t>：单人使用模式，无角色、权限区分，可自由操作所有功能、修改所有配置</w:t>
      </w:r>
    </w:p>
    <w:p w14:paraId="1598807E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状态实时同步</w:t>
      </w:r>
      <w:r>
        <w:rPr>
          <w:rFonts w:ascii="Arial" w:hAnsi="Arial" w:eastAsia="等线" w:cs="Arial"/>
          <w:sz w:val="22"/>
        </w:rPr>
        <w:t>：所有配置修改、状态切换、数据变动，全系统实时同步，无需刷新页面</w:t>
      </w:r>
    </w:p>
    <w:p w14:paraId="1EE73F58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五、核心业务流程闭环（详细版）</w:t>
      </w:r>
      <w:bookmarkEnd w:id="48"/>
    </w:p>
    <w:p w14:paraId="598B14BF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1. 系统配置流程</w:t>
      </w:r>
      <w:bookmarkEnd w:id="49"/>
    </w:p>
    <w:p w14:paraId="767CC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系统→进入「模型厂商与模型管理页面」→选择厂商→配置API信息→测试连通→同步模型→启用所需模型→进入「链路配置页面」→新建链路→按流程配置模型→绑定人格、音色→校验保存→设置默认链路→配置完成</w:t>
      </w:r>
    </w:p>
    <w:p w14:paraId="0C3CDB5E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2. 对话使用流程</w:t>
      </w:r>
      <w:bookmarkEnd w:id="50"/>
    </w:p>
    <w:p w14:paraId="37182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「对话中心页面」→新建/选择会话→切换对话链路→发起输入（文本/单次语音/实时通话）→系统按链路调用API→ASR语音识别（语音输入）→LLM意图识别→知识库检索（开启状态）→文本重排排序→生成机器人回复→TTS语音合成（自动播报）→触发生图（指令匹配）→更新三级上下文记忆→展示对话内容</w:t>
      </w:r>
    </w:p>
    <w:p w14:paraId="60A9929F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3. 上下文记忆流程</w:t>
      </w:r>
      <w:bookmarkEnd w:id="51"/>
    </w:p>
    <w:p w14:paraId="24D38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新增对话→短期原始记忆累积→超出短期轮数→自动生成中期摘要→超出中期轮数→自动生成长期向量→用户提问→检索长期记忆→补充至提示词→生成回复→完成记忆闭环</w:t>
      </w:r>
    </w:p>
    <w:p w14:paraId="6BBF3B3B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六、系统功能验收标准（详细完整版）</w:t>
      </w:r>
      <w:bookmarkEnd w:id="52"/>
    </w:p>
    <w:p w14:paraId="7C1536B3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模型配置验收</w:t>
      </w:r>
      <w:r>
        <w:rPr>
          <w:rFonts w:ascii="Arial" w:hAnsi="Arial" w:eastAsia="等线" w:cs="Arial"/>
          <w:sz w:val="22"/>
        </w:rPr>
        <w:t>：厂商API可正常连通、模型可成功同步、启用/禁用功能正常、链路可正常配置</w:t>
      </w:r>
    </w:p>
    <w:p w14:paraId="1898B339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对话交互验收</w:t>
      </w:r>
      <w:r>
        <w:rPr>
          <w:rFonts w:ascii="Arial" w:hAnsi="Arial" w:eastAsia="等线" w:cs="Arial"/>
          <w:sz w:val="22"/>
        </w:rPr>
        <w:t>：文本/图片/语音输入正常、消息修改/删除/重新生成功、对话无卡顿、上下文逻辑连贯</w:t>
      </w:r>
    </w:p>
    <w:p w14:paraId="17FF38C1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语音功能验收</w:t>
      </w:r>
      <w:r>
        <w:rPr>
          <w:rFonts w:ascii="Arial" w:hAnsi="Arial" w:eastAsia="等线" w:cs="Arial"/>
          <w:sz w:val="22"/>
        </w:rPr>
        <w:t>：单次语音识别、实时对讲正常、TTS播报/试听正常、音色克隆/切换正常</w:t>
      </w:r>
    </w:p>
    <w:p w14:paraId="72D81114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上下文验收</w:t>
      </w:r>
      <w:r>
        <w:rPr>
          <w:rFonts w:ascii="Arial" w:hAnsi="Arial" w:eastAsia="等线" w:cs="Arial"/>
          <w:sz w:val="22"/>
        </w:rPr>
        <w:t>：三级记忆配置生效、自动压缩正常、消息修改后记忆同步、长对话无明显幻觉</w:t>
      </w:r>
    </w:p>
    <w:p w14:paraId="5A3F4090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知识库验收</w:t>
      </w:r>
      <w:r>
        <w:rPr>
          <w:rFonts w:ascii="Arial" w:hAnsi="Arial" w:eastAsia="等线" w:cs="Arial"/>
          <w:sz w:val="22"/>
        </w:rPr>
        <w:t>：文档上传/解析/切片正常、OCR识别准确、检索问答精准、无结果提示合规</w:t>
      </w:r>
    </w:p>
    <w:p w14:paraId="4A693EDF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配置联动验收</w:t>
      </w:r>
      <w:r>
        <w:rPr>
          <w:rFonts w:ascii="Arial" w:hAnsi="Arial" w:eastAsia="等线" w:cs="Arial"/>
          <w:sz w:val="22"/>
        </w:rPr>
        <w:t>：链路/人格/音色切换正常、配置修改实时生效、数据不串扰、不丢失</w:t>
      </w:r>
    </w:p>
    <w:p w14:paraId="23504D55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异常处理验收</w:t>
      </w:r>
      <w:r>
        <w:rPr>
          <w:rFonts w:ascii="Arial" w:hAnsi="Arial" w:eastAsia="等线" w:cs="Arial"/>
          <w:sz w:val="22"/>
        </w:rPr>
        <w:t>：API异常、网络异常、配置缺失均有友好提示、系统运行稳定不崩溃</w:t>
      </w:r>
    </w:p>
    <w:p w14:paraId="33D4C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8B8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0D06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930EE254"/>
    <w:multiLevelType w:val="singleLevel"/>
    <w:tmpl w:val="930EE2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41D12A9"/>
    <w:multiLevelType w:val="singleLevel"/>
    <w:tmpl w:val="941D12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95E682A1"/>
    <w:multiLevelType w:val="singleLevel"/>
    <w:tmpl w:val="95E682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98CD717A"/>
    <w:multiLevelType w:val="singleLevel"/>
    <w:tmpl w:val="98CD7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9C11E984"/>
    <w:multiLevelType w:val="singleLevel"/>
    <w:tmpl w:val="9C11E98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9C7198AA"/>
    <w:multiLevelType w:val="singleLevel"/>
    <w:tmpl w:val="9C7198A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9D7EB8E6"/>
    <w:multiLevelType w:val="singleLevel"/>
    <w:tmpl w:val="9D7EB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9DFC6F65"/>
    <w:multiLevelType w:val="singleLevel"/>
    <w:tmpl w:val="9DFC6F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9F81B9F9"/>
    <w:multiLevelType w:val="singleLevel"/>
    <w:tmpl w:val="9F81B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A5435042"/>
    <w:multiLevelType w:val="singleLevel"/>
    <w:tmpl w:val="A543504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A97D620A"/>
    <w:multiLevelType w:val="singleLevel"/>
    <w:tmpl w:val="A97D62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AAF3F3FA"/>
    <w:multiLevelType w:val="singleLevel"/>
    <w:tmpl w:val="AAF3F3F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B08374AC"/>
    <w:multiLevelType w:val="singleLevel"/>
    <w:tmpl w:val="B08374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B1CC6FF1"/>
    <w:multiLevelType w:val="singleLevel"/>
    <w:tmpl w:val="B1CC6F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B4E02BC3"/>
    <w:multiLevelType w:val="singleLevel"/>
    <w:tmpl w:val="B4E02BC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B5601969"/>
    <w:multiLevelType w:val="singleLevel"/>
    <w:tmpl w:val="B56019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B5CF74F5"/>
    <w:multiLevelType w:val="singleLevel"/>
    <w:tmpl w:val="B5CF74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F50FE6B"/>
    <w:multiLevelType w:val="singleLevel"/>
    <w:tmpl w:val="BF50F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C0283A65"/>
    <w:multiLevelType w:val="singleLevel"/>
    <w:tmpl w:val="C0283A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C90D1B09"/>
    <w:multiLevelType w:val="singleLevel"/>
    <w:tmpl w:val="C90D1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C9412743"/>
    <w:multiLevelType w:val="singleLevel"/>
    <w:tmpl w:val="C941274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CB94649F"/>
    <w:multiLevelType w:val="singleLevel"/>
    <w:tmpl w:val="CB94649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D5F12F34"/>
    <w:multiLevelType w:val="singleLevel"/>
    <w:tmpl w:val="D5F12F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D7936317"/>
    <w:multiLevelType w:val="singleLevel"/>
    <w:tmpl w:val="D793631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4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DAE62134"/>
    <w:multiLevelType w:val="singleLevel"/>
    <w:tmpl w:val="DAE621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9">
    <w:nsid w:val="E43A772E"/>
    <w:multiLevelType w:val="singleLevel"/>
    <w:tmpl w:val="E43A772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E52D9448"/>
    <w:multiLevelType w:val="singleLevel"/>
    <w:tmpl w:val="E52D9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EA28CC15"/>
    <w:multiLevelType w:val="singleLevel"/>
    <w:tmpl w:val="EA28CC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F066642F"/>
    <w:multiLevelType w:val="singleLevel"/>
    <w:tmpl w:val="F066642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F1FCDEFA"/>
    <w:multiLevelType w:val="singleLevel"/>
    <w:tmpl w:val="F1FCDE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F237ACA1"/>
    <w:multiLevelType w:val="singleLevel"/>
    <w:tmpl w:val="F237A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F2A81E1A"/>
    <w:multiLevelType w:val="singleLevel"/>
    <w:tmpl w:val="F2A81E1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F30FC083"/>
    <w:multiLevelType w:val="singleLevel"/>
    <w:tmpl w:val="F30FC08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0">
    <w:nsid w:val="F3A33954"/>
    <w:multiLevelType w:val="singleLevel"/>
    <w:tmpl w:val="F3A339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F4A942FE"/>
    <w:multiLevelType w:val="singleLevel"/>
    <w:tmpl w:val="F4A942F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F9718D3C"/>
    <w:multiLevelType w:val="singleLevel"/>
    <w:tmpl w:val="F9718D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8">
    <w:nsid w:val="FCC85EE2"/>
    <w:multiLevelType w:val="singleLevel"/>
    <w:tmpl w:val="FCC85EE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01D7E1C7"/>
    <w:multiLevelType w:val="singleLevel"/>
    <w:tmpl w:val="01D7E1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03C240C0"/>
    <w:multiLevelType w:val="singleLevel"/>
    <w:tmpl w:val="03C240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07F5BCC3"/>
    <w:multiLevelType w:val="singleLevel"/>
    <w:tmpl w:val="07F5BC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0C0E1E13"/>
    <w:multiLevelType w:val="singleLevel"/>
    <w:tmpl w:val="0C0E1E1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0DC629B0"/>
    <w:multiLevelType w:val="singleLevel"/>
    <w:tmpl w:val="0DC629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3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10D591E5"/>
    <w:multiLevelType w:val="singleLevel"/>
    <w:tmpl w:val="10D591E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5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1483906D"/>
    <w:multiLevelType w:val="singleLevel"/>
    <w:tmpl w:val="148390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9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0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1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2">
    <w:nsid w:val="1B3FCE26"/>
    <w:multiLevelType w:val="singleLevel"/>
    <w:tmpl w:val="1B3FC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3">
    <w:nsid w:val="1BCBBCF0"/>
    <w:multiLevelType w:val="singleLevel"/>
    <w:tmpl w:val="1BCBBCF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4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5">
    <w:nsid w:val="2007DCFD"/>
    <w:multiLevelType w:val="singleLevel"/>
    <w:tmpl w:val="2007DCF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21B3B1B1"/>
    <w:multiLevelType w:val="singleLevel"/>
    <w:tmpl w:val="21B3B1B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7">
    <w:nsid w:val="227C9188"/>
    <w:multiLevelType w:val="singleLevel"/>
    <w:tmpl w:val="227C918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0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1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252BF6AB"/>
    <w:multiLevelType w:val="singleLevel"/>
    <w:tmpl w:val="252BF6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3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4">
    <w:nsid w:val="269945CE"/>
    <w:multiLevelType w:val="singleLevel"/>
    <w:tmpl w:val="269945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5">
    <w:nsid w:val="274D3D9B"/>
    <w:multiLevelType w:val="singleLevel"/>
    <w:tmpl w:val="274D3D9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6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7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8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0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1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2">
    <w:nsid w:val="329A4FD1"/>
    <w:multiLevelType w:val="singleLevel"/>
    <w:tmpl w:val="329A4FD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3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4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35ECE9CB"/>
    <w:multiLevelType w:val="singleLevel"/>
    <w:tmpl w:val="35ECE9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38EAC418"/>
    <w:multiLevelType w:val="singleLevel"/>
    <w:tmpl w:val="38EAC41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7">
    <w:nsid w:val="39A0D9AC"/>
    <w:multiLevelType w:val="singleLevel"/>
    <w:tmpl w:val="39A0D9A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8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0">
    <w:nsid w:val="3D950AF9"/>
    <w:multiLevelType w:val="singleLevel"/>
    <w:tmpl w:val="3D950A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1">
    <w:nsid w:val="3FE315B6"/>
    <w:multiLevelType w:val="singleLevel"/>
    <w:tmpl w:val="3FE315B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2">
    <w:nsid w:val="408860E8"/>
    <w:multiLevelType w:val="singleLevel"/>
    <w:tmpl w:val="408860E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3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40F245EA"/>
    <w:multiLevelType w:val="singleLevel"/>
    <w:tmpl w:val="40F245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5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429CD0B5"/>
    <w:multiLevelType w:val="singleLevel"/>
    <w:tmpl w:val="429CD0B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7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8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9">
    <w:nsid w:val="4AD1D84F"/>
    <w:multiLevelType w:val="singleLevel"/>
    <w:tmpl w:val="4AD1D8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0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1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4CD1E351"/>
    <w:multiLevelType w:val="singleLevel"/>
    <w:tmpl w:val="4CD1E35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3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4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6">
    <w:nsid w:val="4F00C6B4"/>
    <w:multiLevelType w:val="singleLevel"/>
    <w:tmpl w:val="4F00C6B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7">
    <w:nsid w:val="4FA7FC34"/>
    <w:multiLevelType w:val="singleLevel"/>
    <w:tmpl w:val="4FA7FC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8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54701CA1"/>
    <w:multiLevelType w:val="singleLevel"/>
    <w:tmpl w:val="54701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4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5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6">
    <w:nsid w:val="5FCE4367"/>
    <w:multiLevelType w:val="singleLevel"/>
    <w:tmpl w:val="5FCE43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7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8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9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0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1">
    <w:nsid w:val="63B12E74"/>
    <w:multiLevelType w:val="singleLevel"/>
    <w:tmpl w:val="63B12E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2">
    <w:nsid w:val="64C0CB79"/>
    <w:multiLevelType w:val="singleLevel"/>
    <w:tmpl w:val="64C0CB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3">
    <w:nsid w:val="659EB354"/>
    <w:multiLevelType w:val="singleLevel"/>
    <w:tmpl w:val="659EB3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5">
    <w:nsid w:val="68B298F7"/>
    <w:multiLevelType w:val="singleLevel"/>
    <w:tmpl w:val="68B298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6">
    <w:nsid w:val="6AFC2A1C"/>
    <w:multiLevelType w:val="singleLevel"/>
    <w:tmpl w:val="6AFC2A1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7">
    <w:nsid w:val="6C0BE2D1"/>
    <w:multiLevelType w:val="singleLevel"/>
    <w:tmpl w:val="6C0BE2D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8">
    <w:nsid w:val="6D423078"/>
    <w:multiLevelType w:val="singleLevel"/>
    <w:tmpl w:val="6D4230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9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0">
    <w:nsid w:val="70F95E71"/>
    <w:multiLevelType w:val="singleLevel"/>
    <w:tmpl w:val="70F95E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1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2">
    <w:nsid w:val="744F3566"/>
    <w:multiLevelType w:val="singleLevel"/>
    <w:tmpl w:val="744F35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3">
    <w:nsid w:val="7499D7B3"/>
    <w:multiLevelType w:val="singleLevel"/>
    <w:tmpl w:val="7499D7B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5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7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8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0"/>
  </w:num>
  <w:num w:numId="2">
    <w:abstractNumId w:val="58"/>
  </w:num>
  <w:num w:numId="3">
    <w:abstractNumId w:val="162"/>
  </w:num>
  <w:num w:numId="4">
    <w:abstractNumId w:val="48"/>
  </w:num>
  <w:num w:numId="5">
    <w:abstractNumId w:val="40"/>
  </w:num>
  <w:num w:numId="6">
    <w:abstractNumId w:val="96"/>
  </w:num>
  <w:num w:numId="7">
    <w:abstractNumId w:val="123"/>
  </w:num>
  <w:num w:numId="8">
    <w:abstractNumId w:val="181"/>
  </w:num>
  <w:num w:numId="9">
    <w:abstractNumId w:val="93"/>
  </w:num>
  <w:num w:numId="10">
    <w:abstractNumId w:val="10"/>
  </w:num>
  <w:num w:numId="11">
    <w:abstractNumId w:val="126"/>
  </w:num>
  <w:num w:numId="12">
    <w:abstractNumId w:val="164"/>
  </w:num>
  <w:num w:numId="13">
    <w:abstractNumId w:val="53"/>
  </w:num>
  <w:num w:numId="14">
    <w:abstractNumId w:val="153"/>
  </w:num>
  <w:num w:numId="15">
    <w:abstractNumId w:val="83"/>
  </w:num>
  <w:num w:numId="16">
    <w:abstractNumId w:val="120"/>
  </w:num>
  <w:num w:numId="17">
    <w:abstractNumId w:val="66"/>
  </w:num>
  <w:num w:numId="18">
    <w:abstractNumId w:val="63"/>
  </w:num>
  <w:num w:numId="19">
    <w:abstractNumId w:val="20"/>
  </w:num>
  <w:num w:numId="20">
    <w:abstractNumId w:val="150"/>
  </w:num>
  <w:num w:numId="21">
    <w:abstractNumId w:val="168"/>
  </w:num>
  <w:num w:numId="22">
    <w:abstractNumId w:val="102"/>
  </w:num>
  <w:num w:numId="23">
    <w:abstractNumId w:val="147"/>
  </w:num>
  <w:num w:numId="24">
    <w:abstractNumId w:val="33"/>
  </w:num>
  <w:num w:numId="25">
    <w:abstractNumId w:val="188"/>
  </w:num>
  <w:num w:numId="26">
    <w:abstractNumId w:val="186"/>
  </w:num>
  <w:num w:numId="27">
    <w:abstractNumId w:val="47"/>
  </w:num>
  <w:num w:numId="28">
    <w:abstractNumId w:val="170"/>
  </w:num>
  <w:num w:numId="29">
    <w:abstractNumId w:val="11"/>
  </w:num>
  <w:num w:numId="30">
    <w:abstractNumId w:val="137"/>
  </w:num>
  <w:num w:numId="31">
    <w:abstractNumId w:val="4"/>
  </w:num>
  <w:num w:numId="32">
    <w:abstractNumId w:val="161"/>
  </w:num>
  <w:num w:numId="33">
    <w:abstractNumId w:val="189"/>
  </w:num>
  <w:num w:numId="34">
    <w:abstractNumId w:val="1"/>
  </w:num>
  <w:num w:numId="35">
    <w:abstractNumId w:val="119"/>
  </w:num>
  <w:num w:numId="36">
    <w:abstractNumId w:val="155"/>
  </w:num>
  <w:num w:numId="37">
    <w:abstractNumId w:val="86"/>
  </w:num>
  <w:num w:numId="38">
    <w:abstractNumId w:val="68"/>
  </w:num>
  <w:num w:numId="39">
    <w:abstractNumId w:val="130"/>
  </w:num>
  <w:num w:numId="40">
    <w:abstractNumId w:val="187"/>
  </w:num>
  <w:num w:numId="41">
    <w:abstractNumId w:val="43"/>
  </w:num>
  <w:num w:numId="42">
    <w:abstractNumId w:val="8"/>
  </w:num>
  <w:num w:numId="43">
    <w:abstractNumId w:val="42"/>
  </w:num>
  <w:num w:numId="44">
    <w:abstractNumId w:val="165"/>
  </w:num>
  <w:num w:numId="45">
    <w:abstractNumId w:val="3"/>
  </w:num>
  <w:num w:numId="46">
    <w:abstractNumId w:val="110"/>
  </w:num>
  <w:num w:numId="47">
    <w:abstractNumId w:val="7"/>
  </w:num>
  <w:num w:numId="48">
    <w:abstractNumId w:val="167"/>
  </w:num>
  <w:num w:numId="49">
    <w:abstractNumId w:val="184"/>
  </w:num>
  <w:num w:numId="50">
    <w:abstractNumId w:val="151"/>
  </w:num>
  <w:num w:numId="51">
    <w:abstractNumId w:val="131"/>
  </w:num>
  <w:num w:numId="52">
    <w:abstractNumId w:val="174"/>
  </w:num>
  <w:num w:numId="53">
    <w:abstractNumId w:val="97"/>
  </w:num>
  <w:num w:numId="54">
    <w:abstractNumId w:val="100"/>
  </w:num>
  <w:num w:numId="55">
    <w:abstractNumId w:val="62"/>
  </w:num>
  <w:num w:numId="56">
    <w:abstractNumId w:val="133"/>
  </w:num>
  <w:num w:numId="57">
    <w:abstractNumId w:val="114"/>
  </w:num>
  <w:num w:numId="58">
    <w:abstractNumId w:val="75"/>
  </w:num>
  <w:num w:numId="59">
    <w:abstractNumId w:val="118"/>
  </w:num>
  <w:num w:numId="60">
    <w:abstractNumId w:val="37"/>
  </w:num>
  <w:num w:numId="61">
    <w:abstractNumId w:val="143"/>
  </w:num>
  <w:num w:numId="62">
    <w:abstractNumId w:val="103"/>
  </w:num>
  <w:num w:numId="63">
    <w:abstractNumId w:val="134"/>
  </w:num>
  <w:num w:numId="64">
    <w:abstractNumId w:val="94"/>
  </w:num>
  <w:num w:numId="65">
    <w:abstractNumId w:val="51"/>
  </w:num>
  <w:num w:numId="66">
    <w:abstractNumId w:val="106"/>
  </w:num>
  <w:num w:numId="67">
    <w:abstractNumId w:val="35"/>
  </w:num>
  <w:num w:numId="68">
    <w:abstractNumId w:val="139"/>
  </w:num>
  <w:num w:numId="69">
    <w:abstractNumId w:val="26"/>
  </w:num>
  <w:num w:numId="70">
    <w:abstractNumId w:val="85"/>
  </w:num>
  <w:num w:numId="71">
    <w:abstractNumId w:val="129"/>
  </w:num>
  <w:num w:numId="72">
    <w:abstractNumId w:val="89"/>
  </w:num>
  <w:num w:numId="73">
    <w:abstractNumId w:val="109"/>
  </w:num>
  <w:num w:numId="74">
    <w:abstractNumId w:val="179"/>
  </w:num>
  <w:num w:numId="75">
    <w:abstractNumId w:val="70"/>
  </w:num>
  <w:num w:numId="76">
    <w:abstractNumId w:val="52"/>
  </w:num>
  <w:num w:numId="77">
    <w:abstractNumId w:val="25"/>
  </w:num>
  <w:num w:numId="78">
    <w:abstractNumId w:val="185"/>
  </w:num>
  <w:num w:numId="79">
    <w:abstractNumId w:val="64"/>
  </w:num>
  <w:num w:numId="80">
    <w:abstractNumId w:val="41"/>
  </w:num>
  <w:num w:numId="81">
    <w:abstractNumId w:val="128"/>
  </w:num>
  <w:num w:numId="82">
    <w:abstractNumId w:val="72"/>
  </w:num>
  <w:num w:numId="83">
    <w:abstractNumId w:val="17"/>
  </w:num>
  <w:num w:numId="84">
    <w:abstractNumId w:val="163"/>
  </w:num>
  <w:num w:numId="85">
    <w:abstractNumId w:val="45"/>
  </w:num>
  <w:num w:numId="86">
    <w:abstractNumId w:val="32"/>
  </w:num>
  <w:num w:numId="87">
    <w:abstractNumId w:val="13"/>
  </w:num>
  <w:num w:numId="88">
    <w:abstractNumId w:val="21"/>
  </w:num>
  <w:num w:numId="89">
    <w:abstractNumId w:val="30"/>
  </w:num>
  <w:num w:numId="90">
    <w:abstractNumId w:val="9"/>
  </w:num>
  <w:num w:numId="91">
    <w:abstractNumId w:val="113"/>
  </w:num>
  <w:num w:numId="92">
    <w:abstractNumId w:val="46"/>
  </w:num>
  <w:num w:numId="93">
    <w:abstractNumId w:val="107"/>
  </w:num>
  <w:num w:numId="94">
    <w:abstractNumId w:val="59"/>
  </w:num>
  <w:num w:numId="95">
    <w:abstractNumId w:val="175"/>
  </w:num>
  <w:num w:numId="96">
    <w:abstractNumId w:val="0"/>
  </w:num>
  <w:num w:numId="97">
    <w:abstractNumId w:val="44"/>
  </w:num>
  <w:num w:numId="98">
    <w:abstractNumId w:val="84"/>
  </w:num>
  <w:num w:numId="99">
    <w:abstractNumId w:val="152"/>
  </w:num>
  <w:num w:numId="100">
    <w:abstractNumId w:val="104"/>
  </w:num>
  <w:num w:numId="101">
    <w:abstractNumId w:val="18"/>
  </w:num>
  <w:num w:numId="102">
    <w:abstractNumId w:val="67"/>
  </w:num>
  <w:num w:numId="103">
    <w:abstractNumId w:val="111"/>
  </w:num>
  <w:num w:numId="104">
    <w:abstractNumId w:val="148"/>
  </w:num>
  <w:num w:numId="105">
    <w:abstractNumId w:val="29"/>
  </w:num>
  <w:num w:numId="106">
    <w:abstractNumId w:val="169"/>
  </w:num>
  <w:num w:numId="107">
    <w:abstractNumId w:val="2"/>
  </w:num>
  <w:num w:numId="108">
    <w:abstractNumId w:val="6"/>
  </w:num>
  <w:num w:numId="109">
    <w:abstractNumId w:val="91"/>
  </w:num>
  <w:num w:numId="110">
    <w:abstractNumId w:val="24"/>
  </w:num>
  <w:num w:numId="111">
    <w:abstractNumId w:val="49"/>
  </w:num>
  <w:num w:numId="112">
    <w:abstractNumId w:val="54"/>
  </w:num>
  <w:num w:numId="113">
    <w:abstractNumId w:val="82"/>
  </w:num>
  <w:num w:numId="114">
    <w:abstractNumId w:val="166"/>
  </w:num>
  <w:num w:numId="115">
    <w:abstractNumId w:val="80"/>
  </w:num>
  <w:num w:numId="116">
    <w:abstractNumId w:val="160"/>
  </w:num>
  <w:num w:numId="117">
    <w:abstractNumId w:val="116"/>
  </w:num>
  <w:num w:numId="118">
    <w:abstractNumId w:val="16"/>
  </w:num>
  <w:num w:numId="119">
    <w:abstractNumId w:val="95"/>
  </w:num>
  <w:num w:numId="120">
    <w:abstractNumId w:val="23"/>
  </w:num>
  <w:num w:numId="121">
    <w:abstractNumId w:val="127"/>
  </w:num>
  <w:num w:numId="122">
    <w:abstractNumId w:val="159"/>
  </w:num>
  <w:num w:numId="123">
    <w:abstractNumId w:val="57"/>
  </w:num>
  <w:num w:numId="124">
    <w:abstractNumId w:val="19"/>
  </w:num>
  <w:num w:numId="125">
    <w:abstractNumId w:val="121"/>
  </w:num>
  <w:num w:numId="126">
    <w:abstractNumId w:val="144"/>
  </w:num>
  <w:num w:numId="127">
    <w:abstractNumId w:val="105"/>
  </w:num>
  <w:num w:numId="128">
    <w:abstractNumId w:val="154"/>
  </w:num>
  <w:num w:numId="129">
    <w:abstractNumId w:val="158"/>
  </w:num>
  <w:num w:numId="130">
    <w:abstractNumId w:val="117"/>
  </w:num>
  <w:num w:numId="131">
    <w:abstractNumId w:val="71"/>
  </w:num>
  <w:num w:numId="132">
    <w:abstractNumId w:val="22"/>
  </w:num>
  <w:num w:numId="133">
    <w:abstractNumId w:val="138"/>
  </w:num>
  <w:num w:numId="134">
    <w:abstractNumId w:val="141"/>
  </w:num>
  <w:num w:numId="135">
    <w:abstractNumId w:val="101"/>
  </w:num>
  <w:num w:numId="136">
    <w:abstractNumId w:val="178"/>
  </w:num>
  <w:num w:numId="137">
    <w:abstractNumId w:val="69"/>
  </w:num>
  <w:num w:numId="138">
    <w:abstractNumId w:val="115"/>
  </w:num>
  <w:num w:numId="139">
    <w:abstractNumId w:val="99"/>
  </w:num>
  <w:num w:numId="140">
    <w:abstractNumId w:val="73"/>
  </w:num>
  <w:num w:numId="141">
    <w:abstractNumId w:val="77"/>
  </w:num>
  <w:num w:numId="142">
    <w:abstractNumId w:val="61"/>
  </w:num>
  <w:num w:numId="143">
    <w:abstractNumId w:val="145"/>
  </w:num>
  <w:num w:numId="144">
    <w:abstractNumId w:val="81"/>
  </w:num>
  <w:num w:numId="145">
    <w:abstractNumId w:val="15"/>
  </w:num>
  <w:num w:numId="146">
    <w:abstractNumId w:val="76"/>
  </w:num>
  <w:num w:numId="147">
    <w:abstractNumId w:val="92"/>
  </w:num>
  <w:num w:numId="148">
    <w:abstractNumId w:val="55"/>
  </w:num>
  <w:num w:numId="149">
    <w:abstractNumId w:val="136"/>
  </w:num>
  <w:num w:numId="150">
    <w:abstractNumId w:val="176"/>
  </w:num>
  <w:num w:numId="151">
    <w:abstractNumId w:val="65"/>
  </w:num>
  <w:num w:numId="152">
    <w:abstractNumId w:val="28"/>
  </w:num>
  <w:num w:numId="153">
    <w:abstractNumId w:val="5"/>
  </w:num>
  <w:num w:numId="154">
    <w:abstractNumId w:val="31"/>
  </w:num>
  <w:num w:numId="155">
    <w:abstractNumId w:val="98"/>
  </w:num>
  <w:num w:numId="156">
    <w:abstractNumId w:val="36"/>
  </w:num>
  <w:num w:numId="157">
    <w:abstractNumId w:val="78"/>
  </w:num>
  <w:num w:numId="158">
    <w:abstractNumId w:val="122"/>
  </w:num>
  <w:num w:numId="159">
    <w:abstractNumId w:val="149"/>
  </w:num>
  <w:num w:numId="160">
    <w:abstractNumId w:val="34"/>
  </w:num>
  <w:num w:numId="161">
    <w:abstractNumId w:val="140"/>
  </w:num>
  <w:num w:numId="162">
    <w:abstractNumId w:val="112"/>
  </w:num>
  <w:num w:numId="163">
    <w:abstractNumId w:val="108"/>
  </w:num>
  <w:num w:numId="164">
    <w:abstractNumId w:val="87"/>
  </w:num>
  <w:num w:numId="165">
    <w:abstractNumId w:val="135"/>
  </w:num>
  <w:num w:numId="166">
    <w:abstractNumId w:val="50"/>
  </w:num>
  <w:num w:numId="167">
    <w:abstractNumId w:val="157"/>
  </w:num>
  <w:num w:numId="168">
    <w:abstractNumId w:val="142"/>
  </w:num>
  <w:num w:numId="169">
    <w:abstractNumId w:val="125"/>
  </w:num>
  <w:num w:numId="170">
    <w:abstractNumId w:val="74"/>
  </w:num>
  <w:num w:numId="171">
    <w:abstractNumId w:val="27"/>
  </w:num>
  <w:num w:numId="172">
    <w:abstractNumId w:val="183"/>
  </w:num>
  <w:num w:numId="173">
    <w:abstractNumId w:val="124"/>
  </w:num>
  <w:num w:numId="174">
    <w:abstractNumId w:val="177"/>
  </w:num>
  <w:num w:numId="175">
    <w:abstractNumId w:val="14"/>
  </w:num>
  <w:num w:numId="176">
    <w:abstractNumId w:val="173"/>
  </w:num>
  <w:num w:numId="177">
    <w:abstractNumId w:val="56"/>
  </w:num>
  <w:num w:numId="178">
    <w:abstractNumId w:val="171"/>
  </w:num>
  <w:num w:numId="179">
    <w:abstractNumId w:val="132"/>
  </w:num>
  <w:num w:numId="180">
    <w:abstractNumId w:val="182"/>
  </w:num>
  <w:num w:numId="181">
    <w:abstractNumId w:val="180"/>
  </w:num>
  <w:num w:numId="182">
    <w:abstractNumId w:val="60"/>
  </w:num>
  <w:num w:numId="183">
    <w:abstractNumId w:val="79"/>
  </w:num>
  <w:num w:numId="184">
    <w:abstractNumId w:val="88"/>
  </w:num>
  <w:num w:numId="185">
    <w:abstractNumId w:val="12"/>
  </w:num>
  <w:num w:numId="186">
    <w:abstractNumId w:val="38"/>
  </w:num>
  <w:num w:numId="187">
    <w:abstractNumId w:val="146"/>
  </w:num>
  <w:num w:numId="188">
    <w:abstractNumId w:val="39"/>
  </w:num>
  <w:num w:numId="189">
    <w:abstractNumId w:val="172"/>
  </w:num>
  <w:num w:numId="190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DF01C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9717</Words>
  <Characters>10169</Characters>
  <TotalTime>3</TotalTime>
  <ScaleCrop>false</ScaleCrop>
  <LinksUpToDate>false</LinksUpToDate>
  <CharactersWithSpaces>10227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2026-04-13T19:06:00Z</dcterms:created>
  <dc:creator>Apache POI</dc:creator>
  <cp:lastModifiedBy>馀落日沉沦</cp:lastModifiedBy>
  <dcterms:modified xsi:type="dcterms:W3CDTF">2026-04-14T02:02:41Z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eyJoZGlkIjoiZjYxN2ZhYTA4NDdkMmY4M2U1ZTMyNmMzNDYxMmM1ZDQiLCJ1c2VySWQiOiIxMDYwMjIzNTA4In0=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E29C2ADB709343FF8388E7E700790099_12</vt:lpwstr>
  </property>
</Properties>
</file>