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C39" w:rsidRDefault="00DF3C39" w:rsidP="00DF3C39">
      <w:pPr>
        <w:rPr>
          <w:b/>
          <w:szCs w:val="24"/>
          <w:u w:val="single"/>
        </w:rPr>
      </w:pPr>
      <w:r w:rsidRPr="004C3CD0">
        <w:rPr>
          <w:b/>
          <w:szCs w:val="24"/>
          <w:u w:val="single"/>
        </w:rPr>
        <w:t xml:space="preserve">Selected Problems - </w:t>
      </w:r>
      <w:r w:rsidR="003960F2">
        <w:rPr>
          <w:b/>
          <w:szCs w:val="24"/>
          <w:u w:val="single"/>
        </w:rPr>
        <w:t>Chapter 14</w:t>
      </w:r>
    </w:p>
    <w:p w:rsidR="008F5839" w:rsidRDefault="008F5839" w:rsidP="008F5839">
      <w:pPr>
        <w:pStyle w:val="1ind"/>
      </w:pPr>
      <w:r w:rsidRPr="009D4888">
        <w:rPr>
          <w:b/>
        </w:rPr>
        <w:t>1.1</w:t>
      </w:r>
      <w:r w:rsidRPr="009D4888">
        <w:rPr>
          <w:b/>
        </w:rPr>
        <w:tab/>
      </w:r>
      <w:r w:rsidRPr="009D4888">
        <w:t>(a), (c), and (d) are probably oligopolies dominated by a few firms: (b) and (e) are not oligopolies because there is lots of product differentiation, many firms, and lots of entry and exit in those industries.</w:t>
      </w:r>
    </w:p>
    <w:p w:rsidR="008F5839" w:rsidRPr="009D4888" w:rsidRDefault="008F5839" w:rsidP="008F5839">
      <w:pPr>
        <w:pStyle w:val="1ind"/>
      </w:pPr>
    </w:p>
    <w:p w:rsidR="008F5839" w:rsidRDefault="008F5839" w:rsidP="008F5839">
      <w:pPr>
        <w:pStyle w:val="1ind"/>
      </w:pPr>
      <w:r>
        <w:rPr>
          <w:b/>
        </w:rPr>
        <w:t>3.1</w:t>
      </w:r>
      <w:r w:rsidRPr="0078023D">
        <w:tab/>
        <w:t xml:space="preserve">Both A and B’s potential losses are minimized by cheating. To minimize the maximum loss, </w:t>
      </w:r>
      <w:proofErr w:type="gramStart"/>
      <w:r w:rsidRPr="0078023D">
        <w:t>A</w:t>
      </w:r>
      <w:proofErr w:type="gramEnd"/>
      <w:r w:rsidRPr="0078023D">
        <w:t xml:space="preserve"> should cheat because it yields higher profit regardless of what B does. The same is true for B. If A cheats, so will B, and if B cheats, so will A. Most likely outcome: Both will cheat.</w:t>
      </w:r>
    </w:p>
    <w:p w:rsidR="008F5839" w:rsidRPr="0078023D" w:rsidRDefault="008F5839" w:rsidP="008F5839">
      <w:pPr>
        <w:pStyle w:val="1ind"/>
      </w:pPr>
      <w:bookmarkStart w:id="0" w:name="_GoBack"/>
      <w:bookmarkEnd w:id="0"/>
    </w:p>
    <w:p w:rsidR="008F5839" w:rsidRPr="0078023D" w:rsidRDefault="008F5839" w:rsidP="008F5839">
      <w:pPr>
        <w:pStyle w:val="NLwa"/>
      </w:pPr>
      <w:r>
        <w:rPr>
          <w:b/>
          <w:bCs/>
        </w:rPr>
        <w:t>3.2</w:t>
      </w:r>
      <w:r w:rsidRPr="0078023D">
        <w:rPr>
          <w:b/>
          <w:bCs/>
        </w:rPr>
        <w:tab/>
      </w:r>
      <w:r w:rsidRPr="0078023D">
        <w:t>(a)</w:t>
      </w:r>
      <w:r w:rsidRPr="0078023D">
        <w:tab/>
        <w:t>Both have dominant strategies in Game 1—charge the low price. Neither has a dominant strategy in Game 2.</w:t>
      </w:r>
    </w:p>
    <w:p w:rsidR="008F5839" w:rsidRPr="0078023D" w:rsidRDefault="008F5839" w:rsidP="008F5839">
      <w:pPr>
        <w:pStyle w:val="a"/>
      </w:pPr>
      <w:r w:rsidRPr="0078023D">
        <w:t>(b)</w:t>
      </w:r>
      <w:r w:rsidRPr="0078023D">
        <w:tab/>
        <w:t>You might try tit for tat (match the competitor’s move) to signal the opposite that if she prices high, you will also do so.</w:t>
      </w:r>
    </w:p>
    <w:p w:rsidR="008F5839" w:rsidRDefault="008F5839" w:rsidP="008F5839">
      <w:pPr>
        <w:pStyle w:val="a"/>
      </w:pPr>
      <w:r w:rsidRPr="0078023D">
        <w:t>(c)</w:t>
      </w:r>
      <w:r w:rsidRPr="0078023D">
        <w:tab/>
        <w:t xml:space="preserve">If you are risk averse, you would probably swerve to guarantee a gain of 3. This minimizes your losses from the worst thing that can happen to you (a </w:t>
      </w:r>
      <w:proofErr w:type="spellStart"/>
      <w:r w:rsidRPr="0078023D">
        <w:t>maximin</w:t>
      </w:r>
      <w:proofErr w:type="spellEnd"/>
      <w:r w:rsidRPr="0078023D">
        <w:t xml:space="preserve"> strategy).</w:t>
      </w:r>
    </w:p>
    <w:p w:rsidR="008F5839" w:rsidRDefault="008F5839" w:rsidP="00DF3C39">
      <w:pPr>
        <w:rPr>
          <w:b/>
          <w:szCs w:val="24"/>
          <w:u w:val="single"/>
        </w:rPr>
      </w:pPr>
    </w:p>
    <w:sectPr w:rsidR="008F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venir">
    <w:altName w:val="Times New Roman"/>
    <w:panose1 w:val="00000000000000000000"/>
    <w:charset w:val="00"/>
    <w:family w:val="roman"/>
    <w:notTrueType/>
    <w:pitch w:val="default"/>
  </w:font>
  <w:font w:name="Minion Black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39"/>
    <w:rsid w:val="0004113B"/>
    <w:rsid w:val="001576B3"/>
    <w:rsid w:val="00285FC5"/>
    <w:rsid w:val="00305717"/>
    <w:rsid w:val="003960F2"/>
    <w:rsid w:val="0051039D"/>
    <w:rsid w:val="0076733C"/>
    <w:rsid w:val="008B27C4"/>
    <w:rsid w:val="008F5839"/>
    <w:rsid w:val="00AB3D91"/>
    <w:rsid w:val="00D07061"/>
    <w:rsid w:val="00D91064"/>
    <w:rsid w:val="00DF3C39"/>
    <w:rsid w:val="00F33BB1"/>
    <w:rsid w:val="00F3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928E"/>
  <w15:chartTrackingRefBased/>
  <w15:docId w15:val="{27F1F558-0A84-4904-8B55-6753C560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3C3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(a)"/>
    <w:basedOn w:val="Normal"/>
    <w:link w:val="aChar"/>
    <w:rsid w:val="0076733C"/>
    <w:pPr>
      <w:spacing w:before="120"/>
      <w:ind w:left="1080" w:hanging="360"/>
      <w:jc w:val="both"/>
    </w:pPr>
    <w:rPr>
      <w:sz w:val="22"/>
      <w:szCs w:val="22"/>
    </w:rPr>
  </w:style>
  <w:style w:type="character" w:customStyle="1" w:styleId="aChar">
    <w:name w:val="(a) Char"/>
    <w:link w:val="a"/>
    <w:rsid w:val="0076733C"/>
    <w:rPr>
      <w:rFonts w:ascii="Times New Roman" w:eastAsia="Times New Roman" w:hAnsi="Times New Roman" w:cs="Times New Roman"/>
    </w:rPr>
  </w:style>
  <w:style w:type="paragraph" w:customStyle="1" w:styleId="NLwa">
    <w:name w:val="NL_w(a)"/>
    <w:basedOn w:val="Normal"/>
    <w:qFormat/>
    <w:rsid w:val="0004113B"/>
    <w:pPr>
      <w:tabs>
        <w:tab w:val="left" w:pos="720"/>
      </w:tabs>
      <w:spacing w:before="120"/>
      <w:ind w:left="1080" w:hanging="1080"/>
      <w:jc w:val="both"/>
    </w:pPr>
    <w:rPr>
      <w:sz w:val="22"/>
      <w:szCs w:val="22"/>
    </w:rPr>
  </w:style>
  <w:style w:type="paragraph" w:customStyle="1" w:styleId="NL">
    <w:name w:val="NL"/>
    <w:basedOn w:val="Normal"/>
    <w:link w:val="NLChar"/>
    <w:rsid w:val="0004113B"/>
    <w:pPr>
      <w:spacing w:before="120"/>
      <w:ind w:left="720" w:hanging="720"/>
      <w:jc w:val="both"/>
    </w:pPr>
    <w:rPr>
      <w:sz w:val="22"/>
      <w:szCs w:val="22"/>
    </w:rPr>
  </w:style>
  <w:style w:type="character" w:customStyle="1" w:styleId="NLChar">
    <w:name w:val="NL Char"/>
    <w:link w:val="NL"/>
    <w:rsid w:val="0004113B"/>
    <w:rPr>
      <w:rFonts w:ascii="Times New Roman" w:eastAsia="Times New Roman" w:hAnsi="Times New Roman" w:cs="Times New Roman"/>
    </w:rPr>
  </w:style>
  <w:style w:type="paragraph" w:customStyle="1" w:styleId="aind">
    <w:name w:val="aind"/>
    <w:basedOn w:val="Normal"/>
    <w:rsid w:val="00F37EB2"/>
    <w:pPr>
      <w:tabs>
        <w:tab w:val="left" w:pos="720"/>
      </w:tabs>
      <w:ind w:left="1440" w:hanging="1440"/>
      <w:jc w:val="both"/>
    </w:pPr>
    <w:rPr>
      <w:rFonts w:ascii="Souvenir" w:hAnsi="Souvenir"/>
      <w:sz w:val="20"/>
    </w:rPr>
  </w:style>
  <w:style w:type="paragraph" w:customStyle="1" w:styleId="TBL">
    <w:name w:val="TBL"/>
    <w:rsid w:val="00285FC5"/>
    <w:pPr>
      <w:keepLines/>
      <w:spacing w:before="40" w:after="40" w:line="240" w:lineRule="auto"/>
      <w:jc w:val="center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rsid w:val="00285F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LNUM">
    <w:name w:val="NL_NUM"/>
    <w:rsid w:val="00285FC5"/>
    <w:rPr>
      <w:rFonts w:ascii="Minion Black" w:hAnsi="Minion Black"/>
      <w:sz w:val="21"/>
    </w:rPr>
  </w:style>
  <w:style w:type="paragraph" w:customStyle="1" w:styleId="1ind">
    <w:name w:val="1ind"/>
    <w:basedOn w:val="Normal"/>
    <w:rsid w:val="008F5839"/>
    <w:pPr>
      <w:tabs>
        <w:tab w:val="left" w:pos="720"/>
      </w:tabs>
      <w:spacing w:before="120"/>
      <w:ind w:left="720" w:hanging="720"/>
      <w:jc w:val="both"/>
    </w:pPr>
    <w:rPr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Panayides</dc:creator>
  <cp:keywords/>
  <dc:description/>
  <cp:lastModifiedBy>Alex Panayides</cp:lastModifiedBy>
  <cp:revision>3</cp:revision>
  <dcterms:created xsi:type="dcterms:W3CDTF">2016-10-12T19:21:00Z</dcterms:created>
  <dcterms:modified xsi:type="dcterms:W3CDTF">2016-10-12T19:31:00Z</dcterms:modified>
</cp:coreProperties>
</file>