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0712" w14:textId="1D4F3CA8" w:rsidR="00D168E2" w:rsidRDefault="001E28DE">
      <w:r>
        <w:t>1.5</w:t>
      </w:r>
    </w:p>
    <w:p w14:paraId="0411D71F" w14:textId="77777777" w:rsidR="00261785" w:rsidRDefault="00261785">
      <w:r>
        <w:rPr>
          <w:rFonts w:hint="eastAsia"/>
        </w:rPr>
        <w:t>a</w:t>
      </w:r>
      <w:r>
        <w:t xml:space="preserve">) </w:t>
      </w:r>
    </w:p>
    <w:p w14:paraId="03D6B940" w14:textId="3C939041" w:rsidR="00A0145B" w:rsidRDefault="00261785">
      <w:r>
        <w:t>Y = 32 – 0.8X</w:t>
      </w:r>
    </w:p>
    <w:p w14:paraId="19B47FB2" w14:textId="77777777" w:rsidR="00261785" w:rsidRDefault="00261785">
      <w:r>
        <w:t xml:space="preserve">b) </w:t>
      </w:r>
    </w:p>
    <w:p w14:paraId="6B3204E1" w14:textId="7F808F23" w:rsidR="00261785" w:rsidRDefault="00261785">
      <w:r>
        <w:t>orchid: 640/40 = 16</w:t>
      </w:r>
    </w:p>
    <w:p w14:paraId="40E637E6" w14:textId="0B5B8215" w:rsidR="00261785" w:rsidRDefault="00261785">
      <w:r>
        <w:t>fern: 640/32=20</w:t>
      </w:r>
    </w:p>
    <w:p w14:paraId="509A13B4" w14:textId="3B767B02" w:rsidR="00261785" w:rsidRDefault="00261785">
      <w:r>
        <w:t>c)</w:t>
      </w:r>
    </w:p>
    <w:p w14:paraId="4B59BEC9" w14:textId="4F8DFE3C" w:rsidR="00261785" w:rsidRDefault="00261785">
      <w:r>
        <w:t>Y = 32 – 2X</w:t>
      </w:r>
    </w:p>
    <w:p w14:paraId="155F1147" w14:textId="3E5AB9D9" w:rsidR="00261785" w:rsidRDefault="00261785">
      <w:r>
        <w:t>d)</w:t>
      </w:r>
    </w:p>
    <w:p w14:paraId="3C1A83AB" w14:textId="70ED8FCB" w:rsidR="00261785" w:rsidRDefault="00261785" w:rsidP="00261785">
      <w:r>
        <w:t>orchid: 640/</w:t>
      </w:r>
      <w:r>
        <w:t>16</w:t>
      </w:r>
      <w:r>
        <w:t xml:space="preserve"> = </w:t>
      </w:r>
      <w:r>
        <w:t>40</w:t>
      </w:r>
    </w:p>
    <w:p w14:paraId="603A057F" w14:textId="0AB7347E" w:rsidR="00261785" w:rsidRDefault="00261785" w:rsidP="00261785">
      <w:r>
        <w:t>fern: 640/32=20</w:t>
      </w:r>
    </w:p>
    <w:p w14:paraId="31657A39" w14:textId="77777777" w:rsidR="00140E65" w:rsidRDefault="00140E65" w:rsidP="00261785"/>
    <w:p w14:paraId="39989C23" w14:textId="74099B09" w:rsidR="00261785" w:rsidRDefault="00140E65">
      <w:r>
        <w:t>2.1</w:t>
      </w:r>
    </w:p>
    <w:tbl>
      <w:tblPr>
        <w:tblW w:w="5165" w:type="dxa"/>
        <w:shd w:val="clear" w:color="auto" w:fill="FFFFFF"/>
        <w:tblCellMar>
          <w:top w:w="15" w:type="dxa"/>
          <w:left w:w="15" w:type="dxa"/>
          <w:bottom w:w="15" w:type="dxa"/>
          <w:right w:w="15" w:type="dxa"/>
        </w:tblCellMar>
        <w:tblLook w:val="04A0" w:firstRow="1" w:lastRow="0" w:firstColumn="1" w:lastColumn="0" w:noHBand="0" w:noVBand="1"/>
      </w:tblPr>
      <w:tblGrid>
        <w:gridCol w:w="6882"/>
      </w:tblGrid>
      <w:tr w:rsidR="00486308" w:rsidRPr="00486308" w14:paraId="1E90D046" w14:textId="77777777" w:rsidTr="00486308">
        <w:tc>
          <w:tcPr>
            <w:tcW w:w="0" w:type="auto"/>
            <w:shd w:val="clear" w:color="auto" w:fill="FFFFFF"/>
            <w:tcMar>
              <w:top w:w="75" w:type="dxa"/>
              <w:left w:w="75" w:type="dxa"/>
              <w:bottom w:w="75" w:type="dxa"/>
              <w:right w:w="75" w:type="dxa"/>
            </w:tcMar>
            <w:vAlign w:val="center"/>
            <w:hideMark/>
          </w:tcPr>
          <w:p w14:paraId="3EF38061" w14:textId="291A2871" w:rsidR="00486308" w:rsidRPr="00486308" w:rsidRDefault="00486308" w:rsidP="00486308">
            <w:pPr>
              <w:spacing w:before="150" w:after="150" w:line="240" w:lineRule="auto"/>
              <w:rPr>
                <w:rFonts w:ascii="Open Sans" w:eastAsia="Times New Roman" w:hAnsi="Open Sans" w:cs="Open Sans"/>
                <w:color w:val="555555"/>
                <w:sz w:val="21"/>
                <w:szCs w:val="21"/>
              </w:rPr>
            </w:pPr>
            <w:r w:rsidRPr="00486308">
              <w:rPr>
                <w:rFonts w:ascii="Open Sans" w:eastAsia="Times New Roman" w:hAnsi="Open Sans" w:cs="Open Sans"/>
                <w:noProof/>
                <w:color w:val="555555"/>
                <w:sz w:val="21"/>
                <w:szCs w:val="21"/>
              </w:rPr>
              <w:drawing>
                <wp:inline distT="0" distB="0" distL="0" distR="0" wp14:anchorId="1588DF84" wp14:editId="0ACE5832">
                  <wp:extent cx="4274820" cy="25984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2598420"/>
                          </a:xfrm>
                          <a:prstGeom prst="rect">
                            <a:avLst/>
                          </a:prstGeom>
                          <a:noFill/>
                          <a:ln>
                            <a:noFill/>
                          </a:ln>
                        </pic:spPr>
                      </pic:pic>
                    </a:graphicData>
                  </a:graphic>
                </wp:inline>
              </w:drawing>
            </w:r>
          </w:p>
        </w:tc>
      </w:tr>
    </w:tbl>
    <w:p w14:paraId="3492C866" w14:textId="77777777" w:rsidR="00486308" w:rsidRPr="00486308" w:rsidRDefault="00486308" w:rsidP="00486308">
      <w:pPr>
        <w:shd w:val="clear" w:color="auto" w:fill="FFFFFF"/>
        <w:spacing w:after="150" w:line="240" w:lineRule="auto"/>
        <w:rPr>
          <w:rFonts w:ascii="Open Sans" w:eastAsia="Times New Roman" w:hAnsi="Open Sans" w:cs="Open Sans"/>
          <w:color w:val="555555"/>
          <w:sz w:val="21"/>
          <w:szCs w:val="21"/>
        </w:rPr>
      </w:pPr>
      <w:r w:rsidRPr="00486308">
        <w:rPr>
          <w:rFonts w:ascii="Open Sans" w:eastAsia="Times New Roman" w:hAnsi="Open Sans" w:cs="Open Sans"/>
          <w:b/>
          <w:bCs/>
          <w:color w:val="555555"/>
          <w:sz w:val="21"/>
          <w:szCs w:val="21"/>
        </w:rPr>
        <w:t xml:space="preserve">What is the maximum number of </w:t>
      </w:r>
      <w:proofErr w:type="gramStart"/>
      <w:r w:rsidRPr="00486308">
        <w:rPr>
          <w:rFonts w:ascii="Open Sans" w:eastAsia="Times New Roman" w:hAnsi="Open Sans" w:cs="Open Sans"/>
          <w:b/>
          <w:bCs/>
          <w:color w:val="555555"/>
          <w:sz w:val="21"/>
          <w:szCs w:val="21"/>
        </w:rPr>
        <w:t>cookies</w:t>
      </w:r>
      <w:proofErr w:type="gramEnd"/>
    </w:p>
    <w:p w14:paraId="7E1EC904" w14:textId="77777777" w:rsidR="00486308" w:rsidRPr="00486308" w:rsidRDefault="00486308" w:rsidP="00486308">
      <w:pPr>
        <w:shd w:val="clear" w:color="auto" w:fill="FFFFFF"/>
        <w:spacing w:after="150" w:line="240" w:lineRule="auto"/>
        <w:rPr>
          <w:rFonts w:ascii="Open Sans" w:eastAsia="Times New Roman" w:hAnsi="Open Sans" w:cs="Open Sans"/>
          <w:color w:val="555555"/>
          <w:sz w:val="21"/>
          <w:szCs w:val="21"/>
        </w:rPr>
      </w:pPr>
      <w:r w:rsidRPr="00486308">
        <w:rPr>
          <w:rFonts w:ascii="Open Sans" w:eastAsia="Times New Roman" w:hAnsi="Open Sans" w:cs="Open Sans"/>
          <w:color w:val="555555"/>
          <w:sz w:val="21"/>
          <w:szCs w:val="21"/>
        </w:rPr>
        <w:t xml:space="preserve">If he has a good income, he will consume cookies </w:t>
      </w:r>
      <w:proofErr w:type="spellStart"/>
      <w:r w:rsidRPr="00486308">
        <w:rPr>
          <w:rFonts w:ascii="Open Sans" w:eastAsia="Times New Roman" w:hAnsi="Open Sans" w:cs="Open Sans"/>
          <w:color w:val="555555"/>
          <w:sz w:val="21"/>
          <w:szCs w:val="21"/>
        </w:rPr>
        <w:t>untill</w:t>
      </w:r>
      <w:proofErr w:type="spellEnd"/>
      <w:r w:rsidRPr="00486308">
        <w:rPr>
          <w:rFonts w:ascii="Open Sans" w:eastAsia="Times New Roman" w:hAnsi="Open Sans" w:cs="Open Sans"/>
          <w:color w:val="555555"/>
          <w:sz w:val="21"/>
          <w:szCs w:val="21"/>
        </w:rPr>
        <w:t xml:space="preserve"> the marginal utility is zero. So, he will consume 6 cookies.</w:t>
      </w:r>
    </w:p>
    <w:p w14:paraId="270AA8A7" w14:textId="0138E84E" w:rsidR="00AD3265" w:rsidRDefault="00AD3265"/>
    <w:p w14:paraId="7F349B79" w14:textId="203D786E" w:rsidR="008D61B7" w:rsidRDefault="008D61B7"/>
    <w:p w14:paraId="7141E28F" w14:textId="77777777" w:rsidR="008D61B7" w:rsidRDefault="008D61B7"/>
    <w:p w14:paraId="4EAD2C00" w14:textId="1C97A981" w:rsidR="008D61B7" w:rsidRDefault="008D61B7">
      <w:r>
        <w:lastRenderedPageBreak/>
        <w:t>2.3</w:t>
      </w:r>
    </w:p>
    <w:p w14:paraId="014E8B8A" w14:textId="2EA469A5" w:rsidR="0077463C" w:rsidRDefault="0077463C">
      <w:r>
        <w:rPr>
          <w:rFonts w:hint="eastAsia"/>
        </w:rPr>
        <w:t>a</w:t>
      </w:r>
      <w:r>
        <w:t>)</w:t>
      </w:r>
    </w:p>
    <w:p w14:paraId="4F801F2D" w14:textId="66028544" w:rsidR="008D61B7" w:rsidRDefault="008D61B7">
      <w:r>
        <w:rPr>
          <w:noProof/>
        </w:rPr>
        <w:drawing>
          <wp:inline distT="0" distB="0" distL="0" distR="0" wp14:anchorId="01FCA4AE" wp14:editId="787DD9AC">
            <wp:extent cx="5783727" cy="1737360"/>
            <wp:effectExtent l="0" t="0" r="762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85207" cy="1737805"/>
                    </a:xfrm>
                    <a:prstGeom prst="rect">
                      <a:avLst/>
                    </a:prstGeom>
                  </pic:spPr>
                </pic:pic>
              </a:graphicData>
            </a:graphic>
          </wp:inline>
        </w:drawing>
      </w:r>
    </w:p>
    <w:p w14:paraId="09BF7F70" w14:textId="29C9AE71" w:rsidR="006A183C" w:rsidRDefault="006A183C">
      <w:r>
        <w:t>b)</w:t>
      </w:r>
    </w:p>
    <w:p w14:paraId="3935F1EE" w14:textId="0E32ECD9" w:rsidR="006A183C" w:rsidRDefault="006A183C">
      <w:proofErr w:type="gramStart"/>
      <w:r>
        <w:t>Yes</w:t>
      </w:r>
      <w:proofErr w:type="gramEnd"/>
      <w:r>
        <w:t xml:space="preserve"> these preferences are consistent with the law of diminishing marginal utility. As more is consumed of each good, the marginal utility of additional consumption decreases, thereby yielding less and less satisfaction</w:t>
      </w:r>
    </w:p>
    <w:p w14:paraId="52B4F368" w14:textId="3C1CF6B6" w:rsidR="006A183C" w:rsidRDefault="006A183C">
      <w:r>
        <w:t>c)</w:t>
      </w:r>
    </w:p>
    <w:p w14:paraId="5172EE10"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 xml:space="preserve">To maximize total satisfaction of consumption, the marginal utility per dollar of consumption for </w:t>
      </w:r>
    </w:p>
    <w:p w14:paraId="4123CBE8"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both goods must be equal, without exceeding the total budget.</w:t>
      </w:r>
    </w:p>
    <w:p w14:paraId="155252EF"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 xml:space="preserve">At 4 cigars and 4 brandies, marginal utility per dollar is 2 for both goods and total consumption </w:t>
      </w:r>
    </w:p>
    <w:p w14:paraId="12445186"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costs 4 cigars X $6 = $24 plus 4 brandies X $30 = $120.</w:t>
      </w:r>
    </w:p>
    <w:p w14:paraId="78ACA4A5"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 xml:space="preserve">To maximize total satisfaction of consumption, the marginal utility per dollar of consumption for </w:t>
      </w:r>
    </w:p>
    <w:p w14:paraId="12354202"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both goods must be equal, without exceeding the total budget.</w:t>
      </w:r>
    </w:p>
    <w:p w14:paraId="20320824"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 xml:space="preserve">At 4 cigars and 4 brandies, marginal utility per dollar is 2 for both goods and total consumption </w:t>
      </w:r>
    </w:p>
    <w:p w14:paraId="3A6F1682" w14:textId="77777777" w:rsidR="006A183C" w:rsidRPr="006A183C" w:rsidRDefault="006A183C" w:rsidP="006A183C">
      <w:pPr>
        <w:shd w:val="clear" w:color="auto" w:fill="FFFFFF"/>
        <w:spacing w:after="0" w:line="0" w:lineRule="auto"/>
        <w:rPr>
          <w:rFonts w:ascii="ff2" w:eastAsia="Times New Roman" w:hAnsi="ff2" w:cs="Times New Roman"/>
          <w:color w:val="FF0000"/>
          <w:sz w:val="72"/>
          <w:szCs w:val="72"/>
        </w:rPr>
      </w:pPr>
      <w:r w:rsidRPr="006A183C">
        <w:rPr>
          <w:rFonts w:ascii="ff2" w:eastAsia="Times New Roman" w:hAnsi="ff2" w:cs="Times New Roman"/>
          <w:color w:val="FF0000"/>
          <w:sz w:val="72"/>
          <w:szCs w:val="72"/>
        </w:rPr>
        <w:t>costs 4 cigars X $6 = $24 plus 4 brandies X $30 = $120.</w:t>
      </w:r>
    </w:p>
    <w:p w14:paraId="3E318AC3" w14:textId="6F15B327" w:rsidR="006A183C" w:rsidRDefault="006A183C">
      <w:r>
        <w:t>To maximize total satisfaction of consumption, the marginal utility per dollar of consumption of both goods must be equal, without exceeding the total budget.</w:t>
      </w:r>
    </w:p>
    <w:p w14:paraId="2E86DE66" w14:textId="7243840E" w:rsidR="006A183C" w:rsidRDefault="006A183C">
      <w:r>
        <w:t xml:space="preserve">At 4 cigars and 4brandies, marginal utility per </w:t>
      </w:r>
      <w:proofErr w:type="spellStart"/>
      <w:r>
        <w:t>dolar</w:t>
      </w:r>
      <w:proofErr w:type="spellEnd"/>
      <w:r>
        <w:t xml:space="preserve"> is 2 for both goods and total consumption costs 4 cigars * 6 =24, means 120 dollars</w:t>
      </w:r>
    </w:p>
    <w:p w14:paraId="232E0F2A" w14:textId="39087E52" w:rsidR="0017536E" w:rsidRDefault="0017536E"/>
    <w:p w14:paraId="15E2F53F" w14:textId="241C76CD" w:rsidR="0017536E" w:rsidRDefault="0017536E">
      <w:r>
        <w:t>1A.4</w:t>
      </w:r>
    </w:p>
    <w:p w14:paraId="73064945" w14:textId="38AF9365" w:rsidR="0017536E" w:rsidRDefault="0017536E">
      <w:r>
        <w:t>a)</w:t>
      </w:r>
    </w:p>
    <w:p w14:paraId="42B64AA8" w14:textId="4EBD8D55" w:rsidR="0017536E" w:rsidRDefault="0017536E">
      <w:r>
        <w:t>100 = 5N + 10A</w:t>
      </w:r>
    </w:p>
    <w:p w14:paraId="78E674AF" w14:textId="6669C2D5" w:rsidR="0017536E" w:rsidRDefault="0017536E">
      <w:r>
        <w:t>b)</w:t>
      </w:r>
    </w:p>
    <w:p w14:paraId="02644990" w14:textId="39425962" w:rsidR="0017536E" w:rsidRDefault="0017536E">
      <w:r>
        <w:t xml:space="preserve">while </w:t>
      </w:r>
      <w:proofErr w:type="spellStart"/>
      <w:r>
        <w:t>Pn</w:t>
      </w:r>
      <w:proofErr w:type="spellEnd"/>
      <w:r>
        <w:t xml:space="preserve"> = 10, demand of nuts = 5</w:t>
      </w:r>
    </w:p>
    <w:p w14:paraId="416BDCDE" w14:textId="71816969" w:rsidR="0017536E" w:rsidRDefault="0017536E">
      <w:r>
        <w:t xml:space="preserve">while </w:t>
      </w:r>
      <w:proofErr w:type="spellStart"/>
      <w:r>
        <w:t>Pn</w:t>
      </w:r>
      <w:proofErr w:type="spellEnd"/>
      <w:r>
        <w:t xml:space="preserve"> = </w:t>
      </w:r>
      <w:r>
        <w:t>2</w:t>
      </w:r>
      <w:r>
        <w:t xml:space="preserve">, demand of nuts = </w:t>
      </w:r>
      <w:r>
        <w:t>9</w:t>
      </w:r>
    </w:p>
    <w:sectPr w:rsidR="0017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f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sjQ2MDcwNbY0tDRW0lEKTi0uzszPAykwqgUAdQVTHCwAAAA="/>
  </w:docVars>
  <w:rsids>
    <w:rsidRoot w:val="00C95FCA"/>
    <w:rsid w:val="00020BC7"/>
    <w:rsid w:val="000314CF"/>
    <w:rsid w:val="001346B1"/>
    <w:rsid w:val="00140E65"/>
    <w:rsid w:val="0017536E"/>
    <w:rsid w:val="001E28DE"/>
    <w:rsid w:val="00261785"/>
    <w:rsid w:val="00486308"/>
    <w:rsid w:val="004E4E46"/>
    <w:rsid w:val="006A183C"/>
    <w:rsid w:val="0077463C"/>
    <w:rsid w:val="0082661F"/>
    <w:rsid w:val="008D61B7"/>
    <w:rsid w:val="008D6692"/>
    <w:rsid w:val="00A0145B"/>
    <w:rsid w:val="00A632EF"/>
    <w:rsid w:val="00AD3265"/>
    <w:rsid w:val="00C95FCA"/>
    <w:rsid w:val="00D168E2"/>
    <w:rsid w:val="00E440BE"/>
    <w:rsid w:val="00F8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6EB6"/>
  <w15:chartTrackingRefBased/>
  <w15:docId w15:val="{5C2B9DDC-CE7A-4098-BB55-A62D1614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89697">
      <w:bodyDiv w:val="1"/>
      <w:marLeft w:val="0"/>
      <w:marRight w:val="0"/>
      <w:marTop w:val="0"/>
      <w:marBottom w:val="0"/>
      <w:divBdr>
        <w:top w:val="none" w:sz="0" w:space="0" w:color="auto"/>
        <w:left w:val="none" w:sz="0" w:space="0" w:color="auto"/>
        <w:bottom w:val="none" w:sz="0" w:space="0" w:color="auto"/>
        <w:right w:val="none" w:sz="0" w:space="0" w:color="auto"/>
      </w:divBdr>
      <w:divsChild>
        <w:div w:id="1106660029">
          <w:marLeft w:val="0"/>
          <w:marRight w:val="0"/>
          <w:marTop w:val="0"/>
          <w:marBottom w:val="0"/>
          <w:divBdr>
            <w:top w:val="none" w:sz="0" w:space="0" w:color="auto"/>
            <w:left w:val="none" w:sz="0" w:space="0" w:color="auto"/>
            <w:bottom w:val="none" w:sz="0" w:space="0" w:color="auto"/>
            <w:right w:val="none" w:sz="0" w:space="0" w:color="auto"/>
          </w:divBdr>
        </w:div>
        <w:div w:id="1587227291">
          <w:marLeft w:val="0"/>
          <w:marRight w:val="0"/>
          <w:marTop w:val="0"/>
          <w:marBottom w:val="0"/>
          <w:divBdr>
            <w:top w:val="none" w:sz="0" w:space="0" w:color="auto"/>
            <w:left w:val="none" w:sz="0" w:space="0" w:color="auto"/>
            <w:bottom w:val="none" w:sz="0" w:space="0" w:color="auto"/>
            <w:right w:val="none" w:sz="0" w:space="0" w:color="auto"/>
          </w:divBdr>
        </w:div>
        <w:div w:id="81145969">
          <w:marLeft w:val="0"/>
          <w:marRight w:val="0"/>
          <w:marTop w:val="0"/>
          <w:marBottom w:val="0"/>
          <w:divBdr>
            <w:top w:val="none" w:sz="0" w:space="0" w:color="auto"/>
            <w:left w:val="none" w:sz="0" w:space="0" w:color="auto"/>
            <w:bottom w:val="none" w:sz="0" w:space="0" w:color="auto"/>
            <w:right w:val="none" w:sz="0" w:space="0" w:color="auto"/>
          </w:divBdr>
        </w:div>
        <w:div w:id="1777291090">
          <w:marLeft w:val="0"/>
          <w:marRight w:val="0"/>
          <w:marTop w:val="0"/>
          <w:marBottom w:val="0"/>
          <w:divBdr>
            <w:top w:val="none" w:sz="0" w:space="0" w:color="auto"/>
            <w:left w:val="none" w:sz="0" w:space="0" w:color="auto"/>
            <w:bottom w:val="none" w:sz="0" w:space="0" w:color="auto"/>
            <w:right w:val="none" w:sz="0" w:space="0" w:color="auto"/>
          </w:divBdr>
        </w:div>
      </w:divsChild>
    </w:div>
    <w:div w:id="957568506">
      <w:bodyDiv w:val="1"/>
      <w:marLeft w:val="0"/>
      <w:marRight w:val="0"/>
      <w:marTop w:val="0"/>
      <w:marBottom w:val="0"/>
      <w:divBdr>
        <w:top w:val="none" w:sz="0" w:space="0" w:color="auto"/>
        <w:left w:val="none" w:sz="0" w:space="0" w:color="auto"/>
        <w:bottom w:val="none" w:sz="0" w:space="0" w:color="auto"/>
        <w:right w:val="none" w:sz="0" w:space="0" w:color="auto"/>
      </w:divBdr>
    </w:div>
    <w:div w:id="1093238572">
      <w:bodyDiv w:val="1"/>
      <w:marLeft w:val="0"/>
      <w:marRight w:val="0"/>
      <w:marTop w:val="0"/>
      <w:marBottom w:val="0"/>
      <w:divBdr>
        <w:top w:val="none" w:sz="0" w:space="0" w:color="auto"/>
        <w:left w:val="none" w:sz="0" w:space="0" w:color="auto"/>
        <w:bottom w:val="none" w:sz="0" w:space="0" w:color="auto"/>
        <w:right w:val="none" w:sz="0" w:space="0" w:color="auto"/>
      </w:divBdr>
      <w:divsChild>
        <w:div w:id="1051729129">
          <w:marLeft w:val="0"/>
          <w:marRight w:val="0"/>
          <w:marTop w:val="0"/>
          <w:marBottom w:val="0"/>
          <w:divBdr>
            <w:top w:val="none" w:sz="0" w:space="0" w:color="auto"/>
            <w:left w:val="none" w:sz="0" w:space="0" w:color="auto"/>
            <w:bottom w:val="none" w:sz="0" w:space="0" w:color="auto"/>
            <w:right w:val="none" w:sz="0" w:space="0" w:color="auto"/>
          </w:divBdr>
        </w:div>
        <w:div w:id="737676700">
          <w:marLeft w:val="0"/>
          <w:marRight w:val="0"/>
          <w:marTop w:val="0"/>
          <w:marBottom w:val="0"/>
          <w:divBdr>
            <w:top w:val="none" w:sz="0" w:space="0" w:color="auto"/>
            <w:left w:val="none" w:sz="0" w:space="0" w:color="auto"/>
            <w:bottom w:val="none" w:sz="0" w:space="0" w:color="auto"/>
            <w:right w:val="none" w:sz="0" w:space="0" w:color="auto"/>
          </w:divBdr>
        </w:div>
        <w:div w:id="759986554">
          <w:marLeft w:val="0"/>
          <w:marRight w:val="0"/>
          <w:marTop w:val="0"/>
          <w:marBottom w:val="0"/>
          <w:divBdr>
            <w:top w:val="none" w:sz="0" w:space="0" w:color="auto"/>
            <w:left w:val="none" w:sz="0" w:space="0" w:color="auto"/>
            <w:bottom w:val="none" w:sz="0" w:space="0" w:color="auto"/>
            <w:right w:val="none" w:sz="0" w:space="0" w:color="auto"/>
          </w:divBdr>
        </w:div>
        <w:div w:id="1938518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20</cp:revision>
  <dcterms:created xsi:type="dcterms:W3CDTF">2022-02-15T20:08:00Z</dcterms:created>
  <dcterms:modified xsi:type="dcterms:W3CDTF">2022-02-16T01:00:00Z</dcterms:modified>
</cp:coreProperties>
</file>