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60"/>
        </w:rPr>
        <w:t>用户使用手册</w:t>
      </w:r>
    </w:p>
    <w:p>
      <w:pPr>
        <w:jc w:val="center"/>
      </w:pPr>
      <w:r>
        <w:rPr>
          <w:sz w:val="32"/>
        </w:rPr>
        <w:t>AI 智能驱动的电商网购平台  ·  C 端 H5 用户版</w:t>
      </w:r>
    </w:p>
    <w:p/>
    <w:p>
      <w:pPr>
        <w:pStyle w:val="Heading1"/>
      </w:pPr>
      <w:r>
        <w:t>1 产品简介</w:t>
      </w:r>
    </w:p>
    <w:p>
      <w:r>
        <w:t>欢迎使用本网购平台移动端！本平台基于浏览器访问的 H5 商城，涵盖商品浏览、搜索、购物车、下单支付、物流跟踪、客服咨询等完整闭环。特别地，平台内置 AI 智能客服（支持文字 + 语音），可结合商品上下文逐字流式回复。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访问方式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浏览器访问前端部署地址（开发期：http://localhost:5173）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推荐浏览器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Chrome 120+、Edge 120+、Safari 17+、移动端系统浏览器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网络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需要能够访问前端 + Java API（8080）+ AI 后端（8000）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默认测试账号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user0001 / 123456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正式账号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请在登录页点击"注册"，输入手机号/验证码/密码完成注册</w:t>
            </w:r>
          </w:p>
        </w:tc>
      </w:tr>
    </w:tbl>
    <w:p/>
    <w:p>
      <w:pPr>
        <w:pStyle w:val="Heading1"/>
      </w:pPr>
      <w:r>
        <w:t>2 环境准备与启动</w:t>
      </w:r>
    </w:p>
    <w:p>
      <w:pPr>
        <w:pStyle w:val="Heading2"/>
      </w:pPr>
      <w:r>
        <w:t>2.1 前端（H5 页面）</w:t>
      </w:r>
    </w:p>
    <w:p>
      <w:r>
        <w:t>进入项目目录：用户前端/dui/</w:t>
      </w:r>
    </w:p>
    <w:p>
      <w:r>
        <w:t>1. 安装依赖（首次运行）</w:t>
      </w:r>
    </w:p>
    <w:p>
      <w:r>
        <w:t xml:space="preserve">  pnpm install</w:t>
      </w:r>
    </w:p>
    <w:p>
      <w:r>
        <w:t>2. 启动开发服务器</w:t>
      </w:r>
    </w:p>
    <w:p>
      <w:r>
        <w:t xml:space="preserve">  pnpm run dev</w:t>
      </w:r>
    </w:p>
    <w:p>
      <w:r>
        <w:t>3. 浏览器打开 http://localhost:5173</w:t>
      </w:r>
    </w:p>
    <w:p>
      <w:r>
        <w:t>4. 生产打包</w:t>
      </w:r>
    </w:p>
    <w:p>
      <w:r>
        <w:t xml:space="preserve">  pnpm run build   # 产物输出到 dist/，可部署到 Nginx</w:t>
      </w:r>
    </w:p>
    <w:p>
      <w:pPr>
        <w:pStyle w:val="Heading2"/>
      </w:pPr>
      <w:r>
        <w:t>2.2 依赖的后端服务</w:t>
      </w:r>
    </w:p>
    <w:p>
      <w:r>
        <w:t>前端启动时会通过 Vite 代理访问以下后端，请确保它们均已启动：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服务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端口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启动命令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用户端业务 API（Java）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8080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cd 用户后端/javaqian &amp;&amp; mvn spring-boot:run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AI 智能客服 API（Python）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8000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cd python后端/tow &amp;&amp; python start_server.py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MySQL 数据库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3306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确保已创建库 termshop，用户名 root 密码 123456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Redis 缓存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6379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Windows 可用 Memurai / 或 WSL 中启动 redis-server</w:t>
            </w:r>
          </w:p>
        </w:tc>
      </w:tr>
    </w:tbl>
    <w:p/>
    <w:p>
      <w:pPr>
        <w:pStyle w:val="Heading1"/>
      </w:pPr>
      <w:r>
        <w:t>3 功能使用指南</w:t>
      </w:r>
    </w:p>
    <w:p>
      <w:pPr>
        <w:pStyle w:val="Heading2"/>
      </w:pPr>
      <w:r>
        <w:t>3.1 注册与登录</w:t>
      </w:r>
    </w:p>
    <w:p>
      <w:pPr>
        <w:pStyle w:val="ListBullet"/>
      </w:pPr>
      <w:r>
        <w:t>打开首页 → 点击右上角登录 / 直接访问 /login</w:t>
      </w:r>
    </w:p>
    <w:p>
      <w:pPr>
        <w:pStyle w:val="ListBullet"/>
      </w:pPr>
      <w:r>
        <w:t>新用户：点"注册"，手机号 + 图形验证码 + 设置密码，提交</w:t>
      </w:r>
    </w:p>
    <w:p>
      <w:pPr>
        <w:pStyle w:val="ListBullet"/>
      </w:pPr>
      <w:r>
        <w:t>老用户：账号密码登录，勾选"记住我"可 7 天免登录</w:t>
      </w:r>
    </w:p>
    <w:p>
      <w:pPr>
        <w:pStyle w:val="ListBullet"/>
      </w:pPr>
      <w:r>
        <w:t>快速体验：使用测试账号 user0001 / 123456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场景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操作步骤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已注册用户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输入账号密码 → 点击登录 → 自动回跳首页（或 redirect 参数地址）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忘记密码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当前版本请联系管理员重置（预留短信找回功能）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退出登录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我的 → 右上角齿轮 → 退出登录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登录态失效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长时间不操作后 Token 过期，系统会自动跳转到 /login 并提示重新登录</w:t>
            </w:r>
          </w:p>
        </w:tc>
      </w:tr>
    </w:tbl>
    <w:p/>
    <w:p>
      <w:pPr>
        <w:pStyle w:val="Heading2"/>
      </w:pPr>
      <w:r>
        <w:t>3.2 首页与品类浏览</w:t>
      </w:r>
    </w:p>
    <w:p>
      <w:pPr>
        <w:pStyle w:val="ListBullet"/>
      </w:pPr>
      <w:r>
        <w:t>默认进入"商城首页"，上方分类标签栏滑动切换一级分类</w:t>
      </w:r>
    </w:p>
    <w:p>
      <w:pPr>
        <w:pStyle w:val="ListBullet"/>
      </w:pPr>
      <w:r>
        <w:t>顶部搜索栏：输入关键字（支持模糊匹配商品名/品牌）</w:t>
      </w:r>
    </w:p>
    <w:p>
      <w:pPr>
        <w:pStyle w:val="ListBullet"/>
      </w:pPr>
      <w:r>
        <w:t>商品卡片：显示主图、标题、价格、销量、标签</w:t>
      </w:r>
    </w:p>
    <w:p>
      <w:pPr>
        <w:pStyle w:val="ListBullet"/>
      </w:pPr>
      <w:r>
        <w:t>点击商品卡片 → 进入商品详情页</w:t>
      </w:r>
    </w:p>
    <w:p>
      <w:pPr>
        <w:pStyle w:val="Heading2"/>
      </w:pPr>
      <w:r>
        <w:t>3.3 商品搜索与筛选</w:t>
      </w:r>
    </w:p>
    <w:p>
      <w:pPr>
        <w:pStyle w:val="ListBullet"/>
      </w:pPr>
      <w:r>
        <w:t>首页搜索栏 → 或商品列表页顶部的搜索框</w:t>
      </w:r>
    </w:p>
    <w:p>
      <w:pPr>
        <w:pStyle w:val="ListBullet"/>
      </w:pPr>
      <w:r>
        <w:t>支持关键字模糊匹配 + 多维度筛选（价格区间/品牌/颜色/尺寸等 SKU 属性）</w:t>
      </w:r>
    </w:p>
    <w:p>
      <w:pPr>
        <w:pStyle w:val="ListBullet"/>
      </w:pPr>
      <w:r>
        <w:t>搜索结果页：商品卡片瀑布流 · 左侧筛选面板 · 顶部排序（综合 / 销量 / 价格升降序）</w:t>
      </w:r>
    </w:p>
    <w:p>
      <w:pPr>
        <w:pStyle w:val="Heading2"/>
      </w:pPr>
      <w:r>
        <w:t>3.4 商品详情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信息块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主图轮播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多图自动轮播 + 点击全屏查看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标题区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商品名 · 副标题卖点 · 价格 · 原价划线 · 活动标签（百亿补贴/限时秒杀等）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规格选择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SKU 弹窗，颜色·尺码·数量，实时联动库存与价格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详情介绍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富文本图文（图片流 + 段落）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评价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用户评论列表 · 评分 · 图文晒单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店铺/品牌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店铺入口 · 品牌信息 · 售后保障（7天无理由/正品保障等）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操作栏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收藏 / 加入购物车 / 立即购买 / 客服按钮 / AI 悬浮球</w:t>
            </w:r>
          </w:p>
        </w:tc>
      </w:tr>
    </w:tbl>
    <w:p/>
    <w:p>
      <w:pPr>
        <w:pStyle w:val="Heading2"/>
      </w:pPr>
      <w:r>
        <w:t>3.5 购物车与下单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步骤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操作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选规格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商品详情页 → 选择颜色尺码数量 → 加入购物车（Pinia 持久化）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管理购物车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底部 TabBar "购物车" 图标 → 修改数量 / 删除 / 全选 / 结算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结算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勾选商品 → 去结算 → 确认订单页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确认订单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选择收货地址 → 选择优惠券 → 确认金额 → 提交订单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支付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选择支付方式（模拟支付页面）→ 支付成功/失败页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查看订单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底部 TabBar "我的" → 我的订单 · 状态机：待支付 → 待发货 → 待收货 → 已完成 / 退款中</w:t>
            </w:r>
          </w:p>
        </w:tc>
      </w:tr>
    </w:tbl>
    <w:p/>
    <w:p>
      <w:pPr>
        <w:pStyle w:val="Heading2"/>
      </w:pPr>
      <w:r>
        <w:t>3.6 消息中心</w:t>
      </w:r>
    </w:p>
    <w:p>
      <w:pPr>
        <w:pStyle w:val="ListBullet"/>
      </w:pPr>
      <w:r>
        <w:t>底部 TabBar "消息"：四类消息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分类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来源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说明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系统通知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平台推送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平台公告、活动、政策等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商家消息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入驻商家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关注商家的上新/促销/物流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客服对话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人工客服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与商家客服（含 AI 辅助）实时对话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活动优惠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平台活动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限时秒杀、优惠券、抽奖等</w:t>
            </w:r>
          </w:p>
        </w:tc>
      </w:tr>
    </w:tbl>
    <w:p/>
    <w:p>
      <w:pPr>
        <w:pStyle w:val="Heading2"/>
      </w:pPr>
      <w:r>
        <w:t>3.7 AI 智能客服（推荐！）</w:t>
      </w:r>
    </w:p>
    <w:p>
      <w:r>
        <w:t>任意页面右下角会看到一个 AI 悬浮球，点击即可唤起：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交互方式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使用方法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文字对话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输入框输入问题 → 回车发送 → AI 会以"打字机"效果逐字输出答案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语音输入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点击麦克风图标 → 说话 → 识别成功后 AI 以文字 + 语音回复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上下文理解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AI 会结合商品信息和历史对话上下文（RAG 检索增强生成）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知识库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后端预置 FAQ：积分/商品/物流/售后/详情 共 5 个 MD 语料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知识边界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超出知识范围时 AI 会明确告知"抱歉，我暂时没有相关信息"，不会编造</w:t>
            </w:r>
          </w:p>
        </w:tc>
      </w:tr>
    </w:tbl>
    <w:p/>
    <w:p>
      <w:pPr>
        <w:pStyle w:val="Heading2"/>
      </w:pPr>
      <w:r>
        <w:t>3.8 营销活动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  <w:sz w:val="21"/>
              </w:rPr>
              <w:t>活动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入口</w:t>
            </w:r>
          </w:p>
        </w:tc>
        <w:tc>
          <w:tcPr>
            <w:tcW w:type="dxa" w:w="2880"/>
          </w:tcPr>
          <w:p>
            <w:r>
              <w:rPr>
                <w:b/>
                <w:sz w:val="21"/>
              </w:rPr>
              <w:t>玩法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限时秒杀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首页活动宫格 / /activity/flash-sale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倒计时 · 限时价 · 售罄自动下架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彩票转盘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首页活动宫格 / /activity/lottery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抽奖 · 概率配置 · 优惠券直塞钱包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火车票补贴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首页活动宫格 / /activity/train-ticket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铁路出行补贴场景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百亿补贴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首页频道 / /activity/subsidy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补贴频道聚合</w:t>
            </w:r>
          </w:p>
        </w:tc>
      </w:tr>
      <w:tr>
        <w:tc>
          <w:tcPr>
            <w:tcW w:type="dxa" w:w="2880"/>
          </w:tcPr>
          <w:p>
            <w:r>
              <w:rPr>
                <w:sz w:val="21"/>
              </w:rPr>
              <w:t>首件五折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首页活动宫格 / /activity/discount</w:t>
            </w:r>
          </w:p>
        </w:tc>
        <w:tc>
          <w:tcPr>
            <w:tcW w:type="dxa" w:w="2880"/>
          </w:tcPr>
          <w:p>
            <w:r>
              <w:rPr>
                <w:sz w:val="21"/>
              </w:rPr>
              <w:t>首件折扣活动</w:t>
            </w:r>
          </w:p>
        </w:tc>
      </w:tr>
    </w:tbl>
    <w:p/>
    <w:p>
      <w:pPr>
        <w:pStyle w:val="Heading2"/>
      </w:pPr>
      <w:r>
        <w:t>3.9 设置中心（30+ 项）</w:t>
      </w:r>
    </w:p>
    <w:p>
      <w:r>
        <w:t>"我的" → 设置（齿轮图标）：</w:t>
      </w:r>
    </w:p>
    <w:p>
      <w:pPr>
        <w:pStyle w:val="ListBullet"/>
      </w:pPr>
      <w:r>
        <w:t>账号与安全：登录密码修改 · 第三方绑定（预留）</w:t>
      </w:r>
    </w:p>
    <w:p>
      <w:pPr>
        <w:pStyle w:val="ListBullet"/>
      </w:pPr>
      <w:r>
        <w:t>支付：免密支付开关 · 先用后付（免拼）</w:t>
      </w:r>
    </w:p>
    <w:p>
      <w:pPr>
        <w:pStyle w:val="ListBullet"/>
      </w:pPr>
      <w:r>
        <w:t>个性化：深色模式 · 字体大小 · 国家地区/语言 · 长辈模式 · 未成年人模式</w:t>
      </w:r>
    </w:p>
    <w:p>
      <w:pPr>
        <w:pStyle w:val="ListBullet"/>
      </w:pPr>
      <w:r>
        <w:t>消息与隐私：通知开关 · 媒体与通话权限 · 隐私号保护 · 个人信息收集/共享清单 · 隐私政策</w:t>
      </w:r>
    </w:p>
    <w:p>
      <w:pPr>
        <w:pStyle w:val="ListBullet"/>
      </w:pPr>
      <w:r>
        <w:t>其他：意见反馈 · 联系客服 · 关于本平台（版本号/团队）</w:t>
      </w:r>
    </w:p>
    <w:p>
      <w:pPr>
        <w:pStyle w:val="Heading1"/>
      </w:pPr>
      <w:r>
        <w:t>4 常见问题 FAQ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问题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答案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打不开页面？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1) 检查后端 8080 和 8000 是否启动；2) 检查 termshop 数据库是否已建表；3) 端口冲突时改 vite.config.ts 代理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登录提示账号不存在？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先注册，或使用测试账号 user0001/123456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搜索不出商品？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检查后端是否导入了商品种子数据（termshop.term_products 表）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AI 客服无响应？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检查 8000 端口 AI 后端 + 11434 Ollama（ollama run qwen2.5:7b）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加入购物车后刷新没了？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购物车走 Pinia + localStorage，检查浏览器控制台是否有 localStorage 报错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支付失败/退款没到？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演示版本走模拟支付，请联系管理员切换真实支付通道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语音客服用不了？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需麦克风权限；Vosk 模型已内置，请确保 8000 后端启动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图片裂了？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用户后端静态资源映射 F:/temp/image/，请把图片放到该目录（或在 application.yml 改路径）</w:t>
            </w:r>
          </w:p>
        </w:tc>
      </w:tr>
    </w:tbl>
    <w:p/>
    <w:p>
      <w:pPr>
        <w:pStyle w:val="Heading1"/>
      </w:pPr>
      <w:r>
        <w:t>5 版本与团队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1"/>
              </w:rPr>
              <w:t>项目</w:t>
            </w:r>
          </w:p>
        </w:tc>
        <w:tc>
          <w:tcPr>
            <w:tcW w:type="dxa" w:w="4320"/>
          </w:tcPr>
          <w:p>
            <w:r>
              <w:rPr>
                <w:b/>
                <w:sz w:val="21"/>
              </w:rPr>
              <w:t>内容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产品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AI 智能驱动的电商网购平台（C 端 H5）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版本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v1.0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更新日期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2026-06-29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前端技术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Vue 3.5 · TypeScript 6 · Vite 8 · Vant 4.9 · Pinia 3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后端技术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Spring Boot 2.7（Java 11） · FastAPI（Python 3.11） · MySQL 8.0 · Redis · ChromaDB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AI 技术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Ollama qwen2.5:7b · ChromaDB RAG · Vosk ASR · SSE 流式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数据库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MySQL 库名：termshop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端口总览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前端 5173 · 用户端 API 8080 · AI 客服 API 8000 · MySQL 3306 · Redis 6379 · Ollama 11434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反馈渠道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设置 → 意见反馈</w:t>
            </w:r>
          </w:p>
        </w:tc>
      </w:tr>
      <w:tr>
        <w:tc>
          <w:tcPr>
            <w:tcW w:type="dxa" w:w="4320"/>
          </w:tcPr>
          <w:p>
            <w:r>
              <w:rPr>
                <w:sz w:val="21"/>
              </w:rPr>
              <w:t>团队</w:t>
            </w:r>
          </w:p>
        </w:tc>
        <w:tc>
          <w:tcPr>
            <w:tcW w:type="dxa" w:w="4320"/>
          </w:tcPr>
          <w:p>
            <w:r>
              <w:rPr>
                <w:sz w:val="21"/>
              </w:rPr>
              <w:t>项目组全体成员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SimSun" w:hAnsi="SimSun" w:eastAsia="SimSu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SimHei" w:hAnsi="SimHei" w:eastAsia="SimHei"/>
      <w:b/>
      <w:bCs/>
      <w:color w:val="365F91" w:themeColor="accent1" w:themeShade="BF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SimHei" w:hAnsi="SimHei" w:eastAsia="SimHei"/>
      <w:b/>
      <w:bCs/>
      <w:color w:val="4F81BD" w:themeColor="accent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SimHei" w:hAnsi="SimHei" w:eastAsia="SimHei"/>
      <w:color w:val="17365D" w:themeColor="text2" w:themeShade="BF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