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D72B" w14:textId="62C37E61" w:rsidR="006C0A85" w:rsidRPr="00723890" w:rsidRDefault="0023635B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sz w:val="28"/>
        </w:rPr>
        <w:t xml:space="preserve"> </w:t>
      </w:r>
      <w:r>
        <w:rPr>
          <w:rFonts w:hint="eastAsia"/>
          <w:sz w:val="28"/>
        </w:rPr>
        <w:t>对项目进行风险分析</w:t>
      </w:r>
    </w:p>
    <w:p w14:paraId="371CF377" w14:textId="1E8FFAD3" w:rsidR="0023635B" w:rsidRPr="0023635B" w:rsidRDefault="0023635B">
      <w:pPr>
        <w:rPr>
          <w:sz w:val="24"/>
        </w:rPr>
      </w:pPr>
      <w:r>
        <w:rPr>
          <w:rFonts w:hint="eastAsia"/>
          <w:sz w:val="24"/>
        </w:rPr>
        <w:t>（1）盈亏平衡分析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6"/>
        <w:gridCol w:w="2565"/>
        <w:gridCol w:w="599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25214C" w:rsidRPr="00765B45" w14:paraId="40130E1B" w14:textId="77777777" w:rsidTr="00765B45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44AB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22EE1B01" w14:textId="18B194C2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</w:t>
            </w: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年份项目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EC8C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9AA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25214C" w:rsidRPr="00765B45" w14:paraId="79B2FF83" w14:textId="77777777" w:rsidTr="00765B45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10F62E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0A6B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7E3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F70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214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C18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B02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BCA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909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760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B27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B42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3BF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C10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25214C" w:rsidRPr="00765B45" w14:paraId="160C5A16" w14:textId="77777777" w:rsidTr="00765B4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451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470FA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变动成本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F6B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D64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D31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9BE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F39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EAE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43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8B7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63A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A3D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273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B7C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5150</w:t>
            </w:r>
          </w:p>
        </w:tc>
      </w:tr>
      <w:tr w:rsidR="0025214C" w:rsidRPr="00765B45" w14:paraId="670AADA7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BD1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AA638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直接材料费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993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E23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49C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33C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0C4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BA3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83B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B6E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C6F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6A1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B9F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8C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25214C" w:rsidRPr="00765B45" w14:paraId="57BF481C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BBD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69DE3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工资及福利费用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008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216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245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45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49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C3E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CA4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1EC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4E8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6EE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44B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440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25214C" w:rsidRPr="00765B45" w14:paraId="42C9931F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E414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AF1DF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单位变动成本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D0E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0B8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E28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721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1C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3E3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BBE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253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C34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86D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AC1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E10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51.5</w:t>
            </w:r>
          </w:p>
        </w:tc>
      </w:tr>
      <w:tr w:rsidR="0025214C" w:rsidRPr="00765B45" w14:paraId="60F7C34D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45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36C8B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固定成本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008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90B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57E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255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4E1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161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BA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509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9B6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A37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1A4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864.19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DE4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864.19 </w:t>
            </w:r>
          </w:p>
        </w:tc>
      </w:tr>
      <w:tr w:rsidR="0025214C" w:rsidRPr="00765B45" w14:paraId="2DB73089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5BE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9613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折旧费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1DDC" w14:textId="6FA484A1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5B4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DB9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AC3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8AD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C07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03E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965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86D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A9B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E51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76C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83F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388.71 </w:t>
            </w:r>
          </w:p>
        </w:tc>
      </w:tr>
      <w:tr w:rsidR="0025214C" w:rsidRPr="00765B45" w14:paraId="49B4DE16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CC2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D48C8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摊销费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1A5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54D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C91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7E4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754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13B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1A2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4F5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CDB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C5A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19B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717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5214C" w:rsidRPr="00765B45" w14:paraId="0A0485B9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D57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34B5E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修理费用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40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08E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F13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CC2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F7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001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F78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742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12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902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6FA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F51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155.48 </w:t>
            </w:r>
          </w:p>
        </w:tc>
      </w:tr>
      <w:tr w:rsidR="0025214C" w:rsidRPr="00765B45" w14:paraId="1A755B41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CD6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75916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8B5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729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3F0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F65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5EC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979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390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96F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37E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7F4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588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F4F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</w:tr>
      <w:tr w:rsidR="0025214C" w:rsidRPr="00765B45" w14:paraId="757F7BD5" w14:textId="77777777" w:rsidTr="00765B4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8BB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E4FFC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年产量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36F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437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88B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D0A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FC5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CB9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B4E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989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2D4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AEA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955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CFF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25214C" w:rsidRPr="00765B45" w14:paraId="3954F867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A36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0489D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单位销售税金及附加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9BD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0A54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0B1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2B4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05E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4BB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4D4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4D3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5E3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4E5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904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265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1.16 </w:t>
            </w:r>
          </w:p>
        </w:tc>
      </w:tr>
      <w:tr w:rsidR="0025214C" w:rsidRPr="00765B45" w14:paraId="40BD4862" w14:textId="77777777" w:rsidTr="00765B4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599E" w14:textId="1581107F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CBFD6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盈亏平衡点单位产品售价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72D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66.57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BD4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63.48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53E5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186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520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DE3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A22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88E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F99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9A8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2A79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61.30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405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61.30 </w:t>
            </w:r>
          </w:p>
        </w:tc>
      </w:tr>
      <w:tr w:rsidR="0025214C" w:rsidRPr="00765B45" w14:paraId="51E416A2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BE54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8777A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盈亏平衡点产量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70C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DDAF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566C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2A8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46DA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986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F997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DC83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7271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45A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C63E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31.61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1E6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31.61 </w:t>
            </w:r>
          </w:p>
        </w:tc>
      </w:tr>
      <w:tr w:rsidR="0025214C" w:rsidRPr="00765B45" w14:paraId="50E7209B" w14:textId="77777777" w:rsidTr="00765B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5394B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3B011" w14:textId="77777777" w:rsidR="00765B45" w:rsidRPr="00765B45" w:rsidRDefault="00765B45" w:rsidP="00765B4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盈亏平衡点产能利用率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62A0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50B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63C3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22A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E4E5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1CA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413F8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F5E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B519D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D99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547E0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18B2" w14:textId="77777777" w:rsidR="00765B45" w:rsidRPr="00765B45" w:rsidRDefault="00765B45" w:rsidP="00765B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5B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31.61%</w:t>
            </w:r>
          </w:p>
        </w:tc>
      </w:tr>
    </w:tbl>
    <w:p w14:paraId="33CD6B20" w14:textId="7F4BA7A8" w:rsidR="00723890" w:rsidRDefault="007B1702">
      <w:r>
        <w:tab/>
      </w:r>
      <w:r w:rsidR="00EF7CAA">
        <w:rPr>
          <w:rFonts w:hint="eastAsia"/>
        </w:rPr>
        <w:t>预计产品的市场售价（不含税）为80元／件，大于盈亏平衡点单位产品售价；</w:t>
      </w:r>
      <w:r>
        <w:rPr>
          <w:rFonts w:hint="eastAsia"/>
        </w:rPr>
        <w:t>设计年产量为100万件，大于每一年的盈亏平衡点产量</w:t>
      </w:r>
      <w:r w:rsidR="00EF7CAA">
        <w:rPr>
          <w:rFonts w:hint="eastAsia"/>
        </w:rPr>
        <w:t>；盈亏平衡点产能利用率较小，</w:t>
      </w:r>
      <w:r>
        <w:rPr>
          <w:rFonts w:hint="eastAsia"/>
        </w:rPr>
        <w:t>故该项目可盈利。</w:t>
      </w:r>
    </w:p>
    <w:p w14:paraId="4C96E9CF" w14:textId="77777777" w:rsidR="0025214C" w:rsidRDefault="0025214C">
      <w:pPr>
        <w:rPr>
          <w:sz w:val="24"/>
        </w:rPr>
        <w:sectPr w:rsidR="0025214C" w:rsidSect="0025214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46BD4FA" w14:textId="16936FD1" w:rsidR="00EF7CAA" w:rsidRDefault="0025214C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EF7CAA" w:rsidRPr="00EF7CAA">
        <w:rPr>
          <w:sz w:val="24"/>
        </w:rPr>
        <w:t>2）敏</w:t>
      </w:r>
      <w:r w:rsidR="00EF7CAA" w:rsidRPr="00D370C3">
        <w:rPr>
          <w:sz w:val="24"/>
        </w:rPr>
        <w:t>感性分</w:t>
      </w:r>
      <w:r w:rsidR="00EF7CAA" w:rsidRPr="00EF7CAA">
        <w:rPr>
          <w:sz w:val="24"/>
        </w:rPr>
        <w:t>析</w:t>
      </w:r>
    </w:p>
    <w:p w14:paraId="6E603FEE" w14:textId="032FCF48" w:rsidR="00EF7CAA" w:rsidRPr="00EF7CAA" w:rsidRDefault="00765B45" w:rsidP="009A3C4F">
      <w:pPr>
        <w:jc w:val="center"/>
      </w:pPr>
      <w:r>
        <w:rPr>
          <w:noProof/>
        </w:rPr>
        <w:drawing>
          <wp:inline distT="0" distB="0" distL="0" distR="0" wp14:anchorId="5C2FBDBE" wp14:editId="7EB74EDC">
            <wp:extent cx="4095867" cy="2294890"/>
            <wp:effectExtent l="0" t="0" r="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667082B-FB95-4693-926C-08A2A9FCF8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1F2ED7" w14:textId="0FEADC81" w:rsidR="00765B45" w:rsidRDefault="00EF7CAA" w:rsidP="009A3C4F">
      <w:r>
        <w:tab/>
      </w:r>
      <w:r w:rsidR="00765B45">
        <w:rPr>
          <w:rFonts w:hint="eastAsia"/>
        </w:rPr>
        <w:t>分析指标为全部投资的税前内部收益率。</w:t>
      </w:r>
    </w:p>
    <w:p w14:paraId="462B4A8B" w14:textId="25A01CAA" w:rsidR="00D370C3" w:rsidRDefault="00765B45" w:rsidP="009A3C4F">
      <w:r>
        <w:tab/>
      </w:r>
      <w:r w:rsidR="00D370C3">
        <w:rPr>
          <w:rFonts w:hint="eastAsia"/>
        </w:rPr>
        <w:t>由上图可以看出，内部收益率对销售收入最为敏感，对建设投资最不敏感。</w:t>
      </w:r>
    </w:p>
    <w:p w14:paraId="6AA0CD0E" w14:textId="20EEEF99" w:rsidR="00EF7CAA" w:rsidRDefault="00D370C3" w:rsidP="009A3C4F">
      <w:r>
        <w:tab/>
      </w:r>
      <w:r w:rsidR="009A3C4F">
        <w:rPr>
          <w:rFonts w:hint="eastAsia"/>
        </w:rPr>
        <w:t xml:space="preserve">建设投资变动的临界值为 </w:t>
      </w:r>
      <w:r w:rsidR="00765B45">
        <w:rPr>
          <w:rFonts w:hint="eastAsia"/>
        </w:rPr>
        <w:t>117.5</w:t>
      </w:r>
      <w:r w:rsidR="009A3C4F">
        <w:rPr>
          <w:rFonts w:hint="eastAsia"/>
        </w:rPr>
        <w:t>%；经营成本变动的临界值为 1</w:t>
      </w:r>
      <w:r w:rsidR="00C62BCA">
        <w:rPr>
          <w:rFonts w:hint="eastAsia"/>
        </w:rPr>
        <w:t>6.2</w:t>
      </w:r>
      <w:r w:rsidR="009A3C4F">
        <w:rPr>
          <w:rFonts w:hint="eastAsia"/>
        </w:rPr>
        <w:t>%；</w:t>
      </w:r>
      <w:r w:rsidR="00983BAA">
        <w:rPr>
          <w:rFonts w:hint="eastAsia"/>
        </w:rPr>
        <w:t>销售收入变动的临界值为 -</w:t>
      </w:r>
      <w:r w:rsidR="00C62BCA">
        <w:rPr>
          <w:rFonts w:hint="eastAsia"/>
        </w:rPr>
        <w:t>11.5</w:t>
      </w:r>
      <w:r w:rsidR="00983BAA">
        <w:rPr>
          <w:rFonts w:hint="eastAsia"/>
        </w:rPr>
        <w:t>%。</w:t>
      </w:r>
    </w:p>
    <w:p w14:paraId="7CDF8C99" w14:textId="426A3721" w:rsidR="00983BAA" w:rsidRDefault="00983BAA" w:rsidP="009A3C4F">
      <w:r>
        <w:tab/>
      </w:r>
      <w:r>
        <w:rPr>
          <w:rFonts w:hint="eastAsia"/>
        </w:rPr>
        <w:t>可见，在建设投资、经营成本不变时，销售收入减少超过</w:t>
      </w:r>
      <w:r w:rsidR="00C62BCA">
        <w:rPr>
          <w:rFonts w:hint="eastAsia"/>
        </w:rPr>
        <w:t>11.5</w:t>
      </w:r>
      <w:r>
        <w:rPr>
          <w:rFonts w:hint="eastAsia"/>
        </w:rPr>
        <w:t>%，项目不可行；在建设投资、销售收入不变时，经营成本增长超过</w:t>
      </w:r>
      <w:r w:rsidR="00C62BCA">
        <w:rPr>
          <w:rFonts w:hint="eastAsia"/>
        </w:rPr>
        <w:t>16.2</w:t>
      </w:r>
      <w:r>
        <w:rPr>
          <w:rFonts w:hint="eastAsia"/>
        </w:rPr>
        <w:t>%，项目不可行；在经营成本，销售收入不变时，建设投资需要增长超过</w:t>
      </w:r>
      <w:r w:rsidR="00C62BCA">
        <w:rPr>
          <w:rFonts w:hint="eastAsia"/>
        </w:rPr>
        <w:t>117.5</w:t>
      </w:r>
      <w:r>
        <w:rPr>
          <w:rFonts w:hint="eastAsia"/>
        </w:rPr>
        <w:t>%，项目才不可行，故建设投资不是该项目的敏感因素。</w:t>
      </w:r>
    </w:p>
    <w:p w14:paraId="2A0671AD" w14:textId="248090E9" w:rsidR="00D370C3" w:rsidRDefault="00D370C3">
      <w:pPr>
        <w:rPr>
          <w:sz w:val="24"/>
        </w:rPr>
      </w:pPr>
      <w:r w:rsidRPr="00D370C3">
        <w:rPr>
          <w:rFonts w:hint="eastAsia"/>
          <w:sz w:val="24"/>
        </w:rPr>
        <w:t>（</w:t>
      </w:r>
      <w:r w:rsidRPr="00D370C3">
        <w:rPr>
          <w:sz w:val="24"/>
        </w:rPr>
        <w:t>3）概率分析</w:t>
      </w:r>
    </w:p>
    <w:p w14:paraId="3CD3EF43" w14:textId="298EB96E" w:rsidR="0025214C" w:rsidRDefault="0025214C">
      <w:r>
        <w:tab/>
      </w:r>
      <w:r>
        <w:rPr>
          <w:rFonts w:hint="eastAsia"/>
        </w:rPr>
        <w:t>①概率数法</w:t>
      </w:r>
    </w:p>
    <w:p w14:paraId="73440545" w14:textId="636C6D80" w:rsidR="00C3751A" w:rsidRDefault="0025214C">
      <w:r>
        <w:tab/>
      </w:r>
      <w:r w:rsidR="00C3751A">
        <w:rPr>
          <w:rFonts w:hint="eastAsia"/>
        </w:rPr>
        <w:t>设建设投资变动率-10%、0、+10%分别为A</w:t>
      </w:r>
      <w:r w:rsidR="00C3751A">
        <w:t>1</w:t>
      </w:r>
      <w:r w:rsidR="00C3751A">
        <w:rPr>
          <w:rFonts w:hint="eastAsia"/>
        </w:rPr>
        <w:t>、A</w:t>
      </w:r>
      <w:r w:rsidR="00C3751A">
        <w:t>2</w:t>
      </w:r>
      <w:r w:rsidR="00C3751A">
        <w:rPr>
          <w:rFonts w:hint="eastAsia"/>
        </w:rPr>
        <w:t>、A</w:t>
      </w:r>
      <w:r w:rsidR="00C3751A">
        <w:t>3</w:t>
      </w:r>
    </w:p>
    <w:p w14:paraId="554D9862" w14:textId="51B1BEB6" w:rsidR="00C3751A" w:rsidRDefault="0025214C" w:rsidP="00C3751A">
      <w:r>
        <w:tab/>
      </w:r>
      <w:r w:rsidR="00C3751A">
        <w:rPr>
          <w:rFonts w:hint="eastAsia"/>
        </w:rPr>
        <w:t>设经营成本变动率-10%、0、+10%分别为</w:t>
      </w:r>
      <w:r w:rsidR="00C3751A">
        <w:t>B1</w:t>
      </w:r>
      <w:r w:rsidR="00C3751A">
        <w:rPr>
          <w:rFonts w:hint="eastAsia"/>
        </w:rPr>
        <w:t>、</w:t>
      </w:r>
      <w:r w:rsidR="00C3751A">
        <w:t>B2</w:t>
      </w:r>
      <w:r w:rsidR="00C3751A">
        <w:rPr>
          <w:rFonts w:hint="eastAsia"/>
        </w:rPr>
        <w:t>、</w:t>
      </w:r>
      <w:r w:rsidR="00C3751A">
        <w:t>B3</w:t>
      </w:r>
    </w:p>
    <w:p w14:paraId="47CC7EEC" w14:textId="6B0DF61C" w:rsidR="0025214C" w:rsidRDefault="0025214C" w:rsidP="00C3751A">
      <w:r>
        <w:tab/>
      </w:r>
      <w:r w:rsidR="00C3751A">
        <w:rPr>
          <w:rFonts w:hint="eastAsia"/>
        </w:rPr>
        <w:t>设销售收入变动率-10%、0、+10%分别为</w:t>
      </w:r>
      <w:r w:rsidR="00C3751A">
        <w:t>C1</w:t>
      </w:r>
      <w:r w:rsidR="00C3751A">
        <w:rPr>
          <w:rFonts w:hint="eastAsia"/>
        </w:rPr>
        <w:t>、</w:t>
      </w:r>
      <w:r w:rsidR="00C3751A">
        <w:t>C2</w:t>
      </w:r>
      <w:r w:rsidR="00C3751A">
        <w:rPr>
          <w:rFonts w:hint="eastAsia"/>
        </w:rPr>
        <w:t>、</w:t>
      </w:r>
      <w:r w:rsidR="00C3751A">
        <w:t>C3</w:t>
      </w:r>
    </w:p>
    <w:p w14:paraId="6A5E8D1E" w14:textId="59594D86" w:rsidR="0025214C" w:rsidRPr="0025214C" w:rsidRDefault="0025214C" w:rsidP="002521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>
        <w:rPr>
          <w:rFonts w:hint="eastAsia"/>
        </w:rPr>
        <w:t>该项目第14年全投资的财务净现值期望值为</w:t>
      </w:r>
      <w:r w:rsidRPr="0025214C">
        <w:rPr>
          <w:rFonts w:ascii="等线" w:eastAsia="等线" w:hAnsi="等线" w:cs="宋体" w:hint="eastAsia"/>
          <w:color w:val="000000"/>
          <w:kern w:val="0"/>
          <w:sz w:val="22"/>
        </w:rPr>
        <w:t>2103.56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万元，其大于零的概率为0.97</w:t>
      </w:r>
    </w:p>
    <w:p w14:paraId="504129C8" w14:textId="3F566FCE" w:rsidR="0025214C" w:rsidRDefault="0025214C" w:rsidP="00C3751A">
      <w:r>
        <w:lastRenderedPageBreak/>
        <w:tab/>
      </w:r>
      <w:r>
        <w:rPr>
          <w:rFonts w:hint="eastAsia"/>
        </w:rPr>
        <w:t>②蒙特卡洛法</w:t>
      </w:r>
    </w:p>
    <w:p w14:paraId="59952DD6" w14:textId="5375D2B3" w:rsidR="0025214C" w:rsidRPr="0025214C" w:rsidRDefault="0025214C" w:rsidP="00C3751A">
      <w:r>
        <w:tab/>
      </w:r>
      <w:proofErr w:type="gramStart"/>
      <w:r w:rsidR="00FF4DE1">
        <w:rPr>
          <w:rFonts w:hint="eastAsia"/>
        </w:rPr>
        <w:t>现估计</w:t>
      </w:r>
      <w:proofErr w:type="gramEnd"/>
      <w:r w:rsidR="00F768B7">
        <w:rPr>
          <w:rFonts w:hint="eastAsia"/>
        </w:rPr>
        <w:t>经营成本变动率为-10%~+</w:t>
      </w:r>
      <w:r w:rsidR="00A2113E">
        <w:rPr>
          <w:rFonts w:hint="eastAsia"/>
        </w:rPr>
        <w:t>9</w:t>
      </w:r>
      <w:r w:rsidR="00F768B7">
        <w:rPr>
          <w:rFonts w:hint="eastAsia"/>
        </w:rPr>
        <w:t>%，销售收入变动率为-</w:t>
      </w:r>
      <w:r w:rsidR="00A2113E">
        <w:rPr>
          <w:rFonts w:hint="eastAsia"/>
        </w:rPr>
        <w:t>9</w:t>
      </w:r>
      <w:r w:rsidR="00F768B7">
        <w:rPr>
          <w:rFonts w:hint="eastAsia"/>
        </w:rPr>
        <w:t>%~+</w:t>
      </w:r>
      <w:r w:rsidR="00A2113E">
        <w:rPr>
          <w:rFonts w:hint="eastAsia"/>
        </w:rPr>
        <w:t>12</w:t>
      </w:r>
      <w:r w:rsidR="00F768B7">
        <w:rPr>
          <w:rFonts w:hint="eastAsia"/>
        </w:rPr>
        <w:t>%，建设投资变动率为-1</w:t>
      </w:r>
      <w:r w:rsidR="004B2E12">
        <w:rPr>
          <w:rFonts w:hint="eastAsia"/>
        </w:rPr>
        <w:t>5</w:t>
      </w:r>
      <w:r w:rsidR="00F768B7">
        <w:rPr>
          <w:rFonts w:hint="eastAsia"/>
        </w:rPr>
        <w:t>%~+1</w:t>
      </w:r>
      <w:r w:rsidR="004B2E12">
        <w:rPr>
          <w:rFonts w:hint="eastAsia"/>
        </w:rPr>
        <w:t>2</w:t>
      </w:r>
      <w:r w:rsidR="00F768B7">
        <w:rPr>
          <w:rFonts w:hint="eastAsia"/>
        </w:rPr>
        <w:t>%，均呈正态分布。</w:t>
      </w:r>
      <w:r w:rsidR="00F768B7" w:rsidRPr="0025214C">
        <w:rPr>
          <w:rFonts w:hint="eastAsia"/>
        </w:rPr>
        <w:t xml:space="preserve"> </w:t>
      </w:r>
    </w:p>
    <w:p w14:paraId="7676D003" w14:textId="649A9796" w:rsidR="0025214C" w:rsidRDefault="0025214C" w:rsidP="00C3751A">
      <w:r>
        <w:tab/>
      </w:r>
      <w:r w:rsidR="00A2113E">
        <w:rPr>
          <w:rFonts w:hint="eastAsia"/>
        </w:rPr>
        <w:t>由蒙特卡洛法模拟了30种情况，如下表</w:t>
      </w:r>
    </w:p>
    <w:p w14:paraId="1B1DBEC0" w14:textId="1589B84C" w:rsidR="00A2113E" w:rsidRDefault="00FD7642" w:rsidP="00C3751A">
      <w:r>
        <w:tab/>
      </w:r>
      <w:r>
        <w:rPr>
          <w:rFonts w:hint="eastAsia"/>
        </w:rPr>
        <w:t>模拟图如下</w:t>
      </w:r>
    </w:p>
    <w:p w14:paraId="0627A64F" w14:textId="240408FA" w:rsidR="00FD7642" w:rsidRDefault="00A2113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921CF" wp14:editId="146DFD7A">
            <wp:simplePos x="0" y="0"/>
            <wp:positionH relativeFrom="margin">
              <wp:posOffset>326002</wp:posOffset>
            </wp:positionH>
            <wp:positionV relativeFrom="paragraph">
              <wp:posOffset>99669</wp:posOffset>
            </wp:positionV>
            <wp:extent cx="4584700" cy="27559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63CF5530" w14:textId="20D876E6" w:rsidR="00A2113E" w:rsidRPr="00FD7642" w:rsidRDefault="00FD7642" w:rsidP="00FD7642">
      <w:pPr>
        <w:rPr>
          <w:sz w:val="24"/>
        </w:rPr>
      </w:pPr>
      <w:r w:rsidRPr="00FD7642">
        <w:rPr>
          <w:rFonts w:hint="eastAsia"/>
          <w:sz w:val="24"/>
        </w:rPr>
        <w:lastRenderedPageBreak/>
        <w:t>（4）</w:t>
      </w:r>
      <w:r>
        <w:rPr>
          <w:rFonts w:hint="eastAsia"/>
          <w:sz w:val="24"/>
        </w:rPr>
        <w:t>风险决策分析</w:t>
      </w:r>
    </w:p>
    <w:p w14:paraId="45E07946" w14:textId="08EAAFCA" w:rsidR="00A2113E" w:rsidRDefault="00F41DE0" w:rsidP="00A2113E">
      <w:pPr>
        <w:widowControl/>
        <w:jc w:val="left"/>
      </w:pPr>
      <w:r>
        <w:tab/>
      </w:r>
      <w:r>
        <w:rPr>
          <w:rFonts w:hint="eastAsia"/>
        </w:rPr>
        <w:t>假设该电子配件厂在未来可能会面临两种前景：</w:t>
      </w:r>
    </w:p>
    <w:p w14:paraId="2D076DCD" w14:textId="025BEAB4" w:rsidR="0055243F" w:rsidRDefault="00F41DE0" w:rsidP="00A2113E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a.</w:t>
      </w:r>
      <w:r>
        <w:t xml:space="preserve"> </w:t>
      </w:r>
      <w:r w:rsidR="0055243F">
        <w:rPr>
          <w:rFonts w:hint="eastAsia"/>
        </w:rPr>
        <w:t>生产的计算机配件</w:t>
      </w:r>
      <w:r>
        <w:rPr>
          <w:rFonts w:hint="eastAsia"/>
        </w:rPr>
        <w:t>销量很好</w:t>
      </w:r>
      <w:r w:rsidR="0055243F">
        <w:rPr>
          <w:rFonts w:hint="eastAsia"/>
        </w:rPr>
        <w:t>，能以较高的价格（100元/件）在市场上畅销</w:t>
      </w:r>
    </w:p>
    <w:p w14:paraId="7C2FCAC0" w14:textId="26F5C906" w:rsidR="00F41DE0" w:rsidRDefault="00F41DE0" w:rsidP="00A2113E">
      <w:pPr>
        <w:widowControl/>
        <w:jc w:val="left"/>
      </w:pPr>
      <w:r>
        <w:tab/>
      </w:r>
      <w:r>
        <w:tab/>
      </w:r>
      <w:r>
        <w:rPr>
          <w:rFonts w:hint="eastAsia"/>
        </w:rPr>
        <w:t>b</w:t>
      </w:r>
      <w:r>
        <w:t xml:space="preserve">. </w:t>
      </w:r>
      <w:r w:rsidR="0055243F">
        <w:rPr>
          <w:rFonts w:hint="eastAsia"/>
        </w:rPr>
        <w:t>生产的计算机配件销量一般，能以适当的价格（80元/件）销售出去</w:t>
      </w:r>
    </w:p>
    <w:p w14:paraId="5FB58D8E" w14:textId="54BFD671" w:rsidR="0055243F" w:rsidRDefault="0055243F" w:rsidP="00A2113E">
      <w:pPr>
        <w:widowControl/>
        <w:jc w:val="left"/>
      </w:pPr>
      <w:r>
        <w:tab/>
      </w:r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生产的计算机配件销量不好，只能以较低的价格（</w:t>
      </w:r>
      <w:r w:rsidR="005B6FCB">
        <w:rPr>
          <w:rFonts w:hint="eastAsia"/>
        </w:rPr>
        <w:t>7</w:t>
      </w:r>
      <w:r>
        <w:rPr>
          <w:rFonts w:hint="eastAsia"/>
        </w:rPr>
        <w:t>0元/件）出售</w:t>
      </w:r>
    </w:p>
    <w:p w14:paraId="6BE4C646" w14:textId="7806D8F4" w:rsidR="0055243F" w:rsidRDefault="0055243F" w:rsidP="00A2113E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其中，P（a</w:t>
      </w:r>
      <w:r>
        <w:t>）</w:t>
      </w:r>
      <w:r>
        <w:rPr>
          <w:rFonts w:hint="eastAsia"/>
        </w:rPr>
        <w:t>=0.4、</w:t>
      </w:r>
      <w:r>
        <w:rPr>
          <w:rFonts w:hint="eastAsia"/>
        </w:rPr>
        <w:t>P（</w:t>
      </w:r>
      <w:r>
        <w:t>b</w:t>
      </w:r>
      <w:r>
        <w:t>）</w:t>
      </w:r>
      <w:r>
        <w:rPr>
          <w:rFonts w:hint="eastAsia"/>
        </w:rPr>
        <w:t>=0.4</w:t>
      </w:r>
      <w:r>
        <w:rPr>
          <w:rFonts w:hint="eastAsia"/>
        </w:rPr>
        <w:t>、</w:t>
      </w:r>
      <w:r>
        <w:rPr>
          <w:rFonts w:hint="eastAsia"/>
        </w:rPr>
        <w:t>P（</w:t>
      </w:r>
      <w:r>
        <w:t>c</w:t>
      </w:r>
      <w:r>
        <w:t>）</w:t>
      </w:r>
      <w:r>
        <w:rPr>
          <w:rFonts w:hint="eastAsia"/>
        </w:rPr>
        <w:t>=0.</w:t>
      </w:r>
      <w:r>
        <w:t>2</w:t>
      </w:r>
    </w:p>
    <w:p w14:paraId="372B8CD6" w14:textId="4C1FF2B0" w:rsidR="0055243F" w:rsidRDefault="0055243F" w:rsidP="00A2113E">
      <w:pPr>
        <w:widowControl/>
        <w:jc w:val="left"/>
      </w:pPr>
      <w:r>
        <w:tab/>
      </w:r>
      <w:r>
        <w:rPr>
          <w:rFonts w:hint="eastAsia"/>
        </w:rPr>
        <w:t>同时，也面临着两种方案：</w:t>
      </w:r>
    </w:p>
    <w:p w14:paraId="083D6AD4" w14:textId="3435EFAC" w:rsidR="0055243F" w:rsidRDefault="0055243F" w:rsidP="00A2113E">
      <w:pPr>
        <w:widowControl/>
        <w:jc w:val="left"/>
        <w:rPr>
          <w:rFonts w:hint="eastAsia"/>
        </w:rPr>
      </w:pPr>
      <w:r>
        <w:tab/>
      </w:r>
      <w:r>
        <w:tab/>
        <w:t xml:space="preserve">A. </w:t>
      </w:r>
      <w:r>
        <w:rPr>
          <w:rFonts w:hint="eastAsia"/>
        </w:rPr>
        <w:t>扩大产量，增加生产线，需要有更多的投资（</w:t>
      </w:r>
      <w:r w:rsidR="005B6FCB">
        <w:rPr>
          <w:rFonts w:hint="eastAsia"/>
        </w:rPr>
        <w:t>产量增加10%，</w:t>
      </w:r>
      <w:r w:rsidR="0063130A">
        <w:rPr>
          <w:rFonts w:hint="eastAsia"/>
        </w:rPr>
        <w:t>直接材料费增加</w:t>
      </w:r>
      <w:r>
        <w:rPr>
          <w:rFonts w:hint="eastAsia"/>
        </w:rPr>
        <w:t>10%）</w:t>
      </w:r>
    </w:p>
    <w:p w14:paraId="57546584" w14:textId="4573CED2" w:rsidR="0055243F" w:rsidRDefault="00F41DE0" w:rsidP="00A2113E">
      <w:pPr>
        <w:widowControl/>
        <w:jc w:val="left"/>
      </w:pPr>
      <w:r>
        <w:tab/>
      </w:r>
      <w:r w:rsidR="0055243F">
        <w:tab/>
        <w:t xml:space="preserve">B. </w:t>
      </w:r>
      <w:r w:rsidR="0055243F">
        <w:rPr>
          <w:rFonts w:hint="eastAsia"/>
        </w:rPr>
        <w:t>维持原产量不变（维持不变）</w:t>
      </w:r>
    </w:p>
    <w:p w14:paraId="44441CC6" w14:textId="1CD74275" w:rsidR="0063130A" w:rsidRDefault="0063130A" w:rsidP="00A2113E">
      <w:pPr>
        <w:widowControl/>
        <w:jc w:val="left"/>
        <w:rPr>
          <w:rFonts w:hint="eastAsia"/>
        </w:rPr>
      </w:pPr>
      <w:r>
        <w:tab/>
      </w:r>
      <w:r>
        <w:tab/>
        <w:t xml:space="preserve">C. </w:t>
      </w:r>
      <w:r>
        <w:rPr>
          <w:rFonts w:hint="eastAsia"/>
        </w:rPr>
        <w:t>进行产品研发升级，需投入研发资金（工资及福利费增加</w:t>
      </w:r>
      <w:r w:rsidR="00F8568A">
        <w:rPr>
          <w:rFonts w:hint="eastAsia"/>
        </w:rPr>
        <w:t>100</w:t>
      </w:r>
      <w:r>
        <w:rPr>
          <w:rFonts w:hint="eastAsia"/>
        </w:rPr>
        <w:t>%</w:t>
      </w:r>
      <w:r w:rsidR="00F8568A">
        <w:rPr>
          <w:rFonts w:hint="eastAsia"/>
        </w:rPr>
        <w:t>，但材料费可以减少10%</w:t>
      </w:r>
      <w:r>
        <w:rPr>
          <w:rFonts w:hint="eastAsia"/>
        </w:rPr>
        <w:t>）</w:t>
      </w:r>
    </w:p>
    <w:p w14:paraId="322C4804" w14:textId="15B133DC" w:rsidR="00824972" w:rsidRDefault="0063130A" w:rsidP="00824972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现以收益最大为目标进行风险决策，找出最优的方案。</w:t>
      </w:r>
    </w:p>
    <w:p w14:paraId="31FBAE9B" w14:textId="265D9763" w:rsidR="00824972" w:rsidRDefault="00824972" w:rsidP="00824972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8C039B" wp14:editId="3586A6F0">
            <wp:simplePos x="0" y="0"/>
            <wp:positionH relativeFrom="column">
              <wp:posOffset>4851582</wp:posOffset>
            </wp:positionH>
            <wp:positionV relativeFrom="paragraph">
              <wp:posOffset>15603</wp:posOffset>
            </wp:positionV>
            <wp:extent cx="3115945" cy="1958975"/>
            <wp:effectExtent l="0" t="0" r="8255" b="3175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F8568A">
        <w:rPr>
          <w:rFonts w:hint="eastAsia"/>
        </w:rPr>
        <w:t>下表为各方案在不同状态下的自有资金净现值</w:t>
      </w:r>
      <w:r>
        <w:rPr>
          <w:rFonts w:hint="eastAsia"/>
        </w:rPr>
        <w:t xml:space="preserve">。 </w:t>
      </w:r>
      <w:r>
        <w:t xml:space="preserve">             </w:t>
      </w:r>
      <w:r>
        <w:rPr>
          <w:rFonts w:hint="eastAsia"/>
        </w:rPr>
        <w:t>决策树法：</w:t>
      </w:r>
    </w:p>
    <w:p w14:paraId="0701B4D1" w14:textId="62009BCC" w:rsidR="0063130A" w:rsidRDefault="00824972" w:rsidP="00A2113E">
      <w:pPr>
        <w:widowControl/>
        <w:jc w:val="left"/>
      </w:pPr>
      <w:r w:rsidRPr="00F8568A">
        <w:drawing>
          <wp:anchor distT="0" distB="0" distL="114300" distR="114300" simplePos="0" relativeHeight="251662336" behindDoc="1" locked="0" layoutInCell="1" allowOverlap="1" wp14:anchorId="1F6635B2" wp14:editId="3604E9AA">
            <wp:simplePos x="0" y="0"/>
            <wp:positionH relativeFrom="column">
              <wp:posOffset>269771</wp:posOffset>
            </wp:positionH>
            <wp:positionV relativeFrom="paragraph">
              <wp:posOffset>114909</wp:posOffset>
            </wp:positionV>
            <wp:extent cx="2603500" cy="91440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CD3BE" w14:textId="60C8DF48" w:rsidR="0055243F" w:rsidRDefault="0055243F" w:rsidP="00F8568A">
      <w:pPr>
        <w:widowControl/>
        <w:jc w:val="center"/>
        <w:rPr>
          <w:rFonts w:hint="eastAsia"/>
        </w:rPr>
      </w:pPr>
    </w:p>
    <w:p w14:paraId="7CB5902E" w14:textId="67D6613F" w:rsidR="00F8568A" w:rsidRDefault="0055243F" w:rsidP="00A2113E">
      <w:pPr>
        <w:widowControl/>
        <w:jc w:val="left"/>
      </w:pPr>
      <w:r>
        <w:tab/>
      </w:r>
    </w:p>
    <w:p w14:paraId="6C938900" w14:textId="57B631A8" w:rsidR="00F8568A" w:rsidRDefault="00F8568A" w:rsidP="00A2113E">
      <w:pPr>
        <w:widowControl/>
        <w:jc w:val="left"/>
      </w:pPr>
    </w:p>
    <w:p w14:paraId="3CACF189" w14:textId="69C03CDB" w:rsidR="00F8568A" w:rsidRDefault="00F8568A" w:rsidP="00A2113E">
      <w:pPr>
        <w:widowControl/>
        <w:jc w:val="left"/>
      </w:pPr>
    </w:p>
    <w:p w14:paraId="0C01A11B" w14:textId="0E5D2F41" w:rsidR="00F8568A" w:rsidRDefault="00F8568A" w:rsidP="00A2113E">
      <w:pPr>
        <w:widowControl/>
        <w:jc w:val="left"/>
      </w:pPr>
    </w:p>
    <w:p w14:paraId="27EA9C84" w14:textId="33059175" w:rsidR="00824972" w:rsidRDefault="00824972" w:rsidP="00A2113E">
      <w:pPr>
        <w:widowControl/>
        <w:jc w:val="left"/>
      </w:pPr>
    </w:p>
    <w:p w14:paraId="499ABFD6" w14:textId="0A79DBAF" w:rsidR="00824972" w:rsidRDefault="00824972" w:rsidP="00A2113E">
      <w:pPr>
        <w:widowControl/>
        <w:jc w:val="left"/>
      </w:pPr>
    </w:p>
    <w:p w14:paraId="3293FC60" w14:textId="7245C44A" w:rsidR="00824972" w:rsidRDefault="00824972" w:rsidP="00A2113E">
      <w:pPr>
        <w:widowControl/>
        <w:jc w:val="left"/>
        <w:rPr>
          <w:rFonts w:hint="eastAsia"/>
        </w:rPr>
      </w:pPr>
      <w:r w:rsidRPr="00824972">
        <w:rPr>
          <w:rFonts w:hint="eastAsia"/>
          <w:sz w:val="24"/>
        </w:rPr>
        <w:t>3.</w:t>
      </w:r>
      <w:r w:rsidRPr="00824972">
        <w:rPr>
          <w:sz w:val="24"/>
        </w:rPr>
        <w:t xml:space="preserve"> </w:t>
      </w:r>
      <w:r>
        <w:rPr>
          <w:rFonts w:hint="eastAsia"/>
          <w:sz w:val="24"/>
        </w:rPr>
        <w:t>从财务评价的角度，全面分析判断该项目的可行性</w:t>
      </w:r>
    </w:p>
    <w:p w14:paraId="1506EA79" w14:textId="08809472" w:rsidR="00F41DE0" w:rsidRDefault="0055243F" w:rsidP="00A2113E">
      <w:pPr>
        <w:widowControl/>
        <w:jc w:val="left"/>
        <w:rPr>
          <w:rFonts w:hint="eastAsia"/>
        </w:rPr>
        <w:sectPr w:rsidR="00F41DE0" w:rsidSect="0025214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t xml:space="preserve">  </w:t>
      </w:r>
      <w:r w:rsidR="00824972">
        <w:tab/>
      </w:r>
      <w:r w:rsidR="00824972">
        <w:rPr>
          <w:rFonts w:hint="eastAsia"/>
        </w:rPr>
        <w:t>从总体来看，该项目投资效果较好。</w:t>
      </w:r>
    </w:p>
    <w:p w14:paraId="0A7F9B2A" w14:textId="0114F089" w:rsidR="00A2113E" w:rsidRDefault="00824972" w:rsidP="00824972">
      <w:pPr>
        <w:jc w:val="left"/>
        <w:rPr>
          <w:rFonts w:hint="eastAsia"/>
        </w:rPr>
      </w:pPr>
      <w:r>
        <w:rPr>
          <w:rFonts w:hint="eastAsia"/>
        </w:rPr>
        <w:lastRenderedPageBreak/>
        <w:t>蒙特卡洛模拟数据</w:t>
      </w:r>
      <w:r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661"/>
        <w:gridCol w:w="1660"/>
        <w:gridCol w:w="1660"/>
        <w:gridCol w:w="1660"/>
      </w:tblGrid>
      <w:tr w:rsidR="00A2113E" w:rsidRPr="00A2113E" w14:paraId="31CFCBCB" w14:textId="77777777" w:rsidTr="00824972">
        <w:trPr>
          <w:trHeight w:val="28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17D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B9B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建设投资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AD0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D1D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销售收入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048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FNPV</w:t>
            </w:r>
          </w:p>
        </w:tc>
      </w:tr>
      <w:tr w:rsidR="00A2113E" w:rsidRPr="00A2113E" w14:paraId="351B503F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44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40A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3D1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41B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-4.41%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09A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1415.939</w:t>
            </w:r>
          </w:p>
        </w:tc>
      </w:tr>
      <w:tr w:rsidR="00A2113E" w:rsidRPr="00A2113E" w14:paraId="1290F9C4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5A4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240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-3.64%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9F9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700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2A5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2530.164</w:t>
            </w:r>
          </w:p>
        </w:tc>
      </w:tr>
      <w:tr w:rsidR="00A2113E" w:rsidRPr="00A2113E" w14:paraId="6A64B654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837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F72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609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-3.68%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46A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F91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2316.987</w:t>
            </w:r>
          </w:p>
        </w:tc>
      </w:tr>
      <w:tr w:rsidR="00A2113E" w:rsidRPr="00A2113E" w14:paraId="6CDBAFBB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9F9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2CF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A42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2A0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A2D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2742.103</w:t>
            </w:r>
          </w:p>
        </w:tc>
      </w:tr>
      <w:tr w:rsidR="00A2113E" w:rsidRPr="00A2113E" w14:paraId="6B13BDB6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82A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4C4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690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FE5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56D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1101.075</w:t>
            </w:r>
          </w:p>
        </w:tc>
      </w:tr>
      <w:tr w:rsidR="00A2113E" w:rsidRPr="00A2113E" w14:paraId="161140BC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EB1F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F5C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B45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B69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4C1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2361.403</w:t>
            </w:r>
          </w:p>
        </w:tc>
      </w:tr>
      <w:tr w:rsidR="00A2113E" w:rsidRPr="00A2113E" w14:paraId="4C0BBBEB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18E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4C8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9F6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-6.08%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B7D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836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2543.893</w:t>
            </w:r>
          </w:p>
        </w:tc>
      </w:tr>
      <w:tr w:rsidR="00A2113E" w:rsidRPr="00A2113E" w14:paraId="1971EDAC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F45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BDB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-4.09%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3A8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-6.33%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ECB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85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2688.588</w:t>
            </w:r>
          </w:p>
        </w:tc>
      </w:tr>
      <w:tr w:rsidR="00A2113E" w:rsidRPr="00A2113E" w14:paraId="072FF91C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A55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05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5D8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088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-7.22%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8F3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996.7921</w:t>
            </w:r>
          </w:p>
        </w:tc>
      </w:tr>
      <w:tr w:rsidR="00A2113E" w:rsidRPr="00A2113E" w14:paraId="606D8243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646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132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-3.13%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0CF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-2.31%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B3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785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2418.987</w:t>
            </w:r>
          </w:p>
        </w:tc>
      </w:tr>
      <w:tr w:rsidR="00A2113E" w:rsidRPr="00A2113E" w14:paraId="456B046F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2A5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476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374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835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BE0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2275.823</w:t>
            </w:r>
          </w:p>
        </w:tc>
      </w:tr>
      <w:tr w:rsidR="00A2113E" w:rsidRPr="00A2113E" w14:paraId="0F42AF66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F3C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46B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-3.35%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FA9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C62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A8B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1880.566</w:t>
            </w:r>
          </w:p>
        </w:tc>
      </w:tr>
      <w:tr w:rsidR="00A2113E" w:rsidRPr="00A2113E" w14:paraId="3382CC77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A3E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02E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28E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806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091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2023.779</w:t>
            </w:r>
          </w:p>
        </w:tc>
      </w:tr>
      <w:tr w:rsidR="00A2113E" w:rsidRPr="00A2113E" w14:paraId="5DA3904D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B68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A6A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F1F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-4.09%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6B6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D34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2076.986</w:t>
            </w:r>
          </w:p>
        </w:tc>
      </w:tr>
      <w:tr w:rsidR="00A2113E" w:rsidRPr="00A2113E" w14:paraId="6229DA05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D2A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4EF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B62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523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678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2059.331</w:t>
            </w:r>
          </w:p>
        </w:tc>
      </w:tr>
      <w:tr w:rsidR="00A2113E" w:rsidRPr="00A2113E" w14:paraId="31674D2A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E59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50F6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-1.39%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99F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DC0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08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2098.675</w:t>
            </w:r>
          </w:p>
        </w:tc>
      </w:tr>
      <w:tr w:rsidR="00A2113E" w:rsidRPr="00A2113E" w14:paraId="1FF2A269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211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719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-7.20%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2F2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E23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96D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2914.934</w:t>
            </w:r>
          </w:p>
        </w:tc>
      </w:tr>
      <w:tr w:rsidR="00A2113E" w:rsidRPr="00A2113E" w14:paraId="5ECEB277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4F0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211F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85D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724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F51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2568.16</w:t>
            </w:r>
          </w:p>
        </w:tc>
      </w:tr>
      <w:tr w:rsidR="00A2113E" w:rsidRPr="00A2113E" w14:paraId="7D624A2D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73E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EAE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DAD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318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-5.47%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728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1208.453</w:t>
            </w:r>
          </w:p>
        </w:tc>
      </w:tr>
      <w:tr w:rsidR="00A2113E" w:rsidRPr="00A2113E" w14:paraId="7C593EB0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8A9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D8F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425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8EB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3E1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2556.086</w:t>
            </w:r>
          </w:p>
        </w:tc>
      </w:tr>
      <w:tr w:rsidR="00A2113E" w:rsidRPr="00A2113E" w14:paraId="03A82910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DEA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51C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55F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EFEA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DD6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2062.662</w:t>
            </w:r>
          </w:p>
        </w:tc>
      </w:tr>
      <w:tr w:rsidR="00A2113E" w:rsidRPr="00A2113E" w14:paraId="0C9B17D6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F53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5E34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CA3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1A83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E37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1599.474</w:t>
            </w:r>
          </w:p>
        </w:tc>
      </w:tr>
      <w:tr w:rsidR="00A2113E" w:rsidRPr="00A2113E" w14:paraId="3BDBC2A8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2AC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23C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836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C948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C37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3317.657</w:t>
            </w:r>
          </w:p>
        </w:tc>
      </w:tr>
      <w:tr w:rsidR="00A2113E" w:rsidRPr="00A2113E" w14:paraId="508B7D62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837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582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D93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CEE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199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2657.194</w:t>
            </w:r>
          </w:p>
        </w:tc>
      </w:tr>
      <w:tr w:rsidR="00A2113E" w:rsidRPr="00A2113E" w14:paraId="1607BB2A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EAC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77E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23BF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4B2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E451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2228.062</w:t>
            </w:r>
          </w:p>
        </w:tc>
      </w:tr>
      <w:tr w:rsidR="00A2113E" w:rsidRPr="00A2113E" w14:paraId="40084A52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F58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098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061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555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879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1669.282</w:t>
            </w:r>
          </w:p>
        </w:tc>
      </w:tr>
      <w:tr w:rsidR="00A2113E" w:rsidRPr="00A2113E" w14:paraId="56B06C85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0FA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F1D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2A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1AE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699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2348.822</w:t>
            </w:r>
          </w:p>
        </w:tc>
      </w:tr>
      <w:tr w:rsidR="00A2113E" w:rsidRPr="00A2113E" w14:paraId="6695B348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10A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4E9B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6C05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E23E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4A0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1876.367</w:t>
            </w:r>
          </w:p>
        </w:tc>
      </w:tr>
      <w:tr w:rsidR="00A2113E" w:rsidRPr="00A2113E" w14:paraId="09315E0B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B3D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FB0D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-0.97%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E13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-3.23%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C282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C76C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2214.187</w:t>
            </w:r>
          </w:p>
        </w:tc>
      </w:tr>
      <w:tr w:rsidR="00A2113E" w:rsidRPr="00A2113E" w14:paraId="699A82A4" w14:textId="77777777" w:rsidTr="00824972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7D6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9A4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62F0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7B49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8127" w14:textId="77777777" w:rsidR="00A2113E" w:rsidRPr="00A2113E" w:rsidRDefault="00A2113E" w:rsidP="00A211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2546.301</w:t>
            </w:r>
          </w:p>
        </w:tc>
      </w:tr>
    </w:tbl>
    <w:p w14:paraId="001863E2" w14:textId="77777777" w:rsidR="0025214C" w:rsidRDefault="0025214C" w:rsidP="00C3751A">
      <w:pPr>
        <w:sectPr w:rsidR="0025214C" w:rsidSect="00A2113E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14:paraId="77C011C0" w14:textId="321D8874" w:rsidR="0025214C" w:rsidRDefault="00824972" w:rsidP="00C3751A">
      <w:r>
        <w:rPr>
          <w:rFonts w:hint="eastAsia"/>
        </w:rPr>
        <w:lastRenderedPageBreak/>
        <w:t>各种状态组合概率及财务净现值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561"/>
        <w:gridCol w:w="1881"/>
        <w:gridCol w:w="3927"/>
      </w:tblGrid>
      <w:tr w:rsidR="008774B2" w:rsidRPr="008774B2" w14:paraId="1784976D" w14:textId="77777777" w:rsidTr="00E10417">
        <w:trPr>
          <w:trHeight w:val="285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A61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C77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状态组合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3B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发生概率</w:t>
            </w:r>
            <w:proofErr w:type="spellStart"/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Pj</w:t>
            </w:r>
            <w:proofErr w:type="spellEnd"/>
          </w:p>
        </w:tc>
        <w:tc>
          <w:tcPr>
            <w:tcW w:w="2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5E1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第14年全投资财务净现值</w:t>
            </w:r>
          </w:p>
        </w:tc>
      </w:tr>
      <w:tr w:rsidR="008774B2" w:rsidRPr="008774B2" w14:paraId="06EEEA77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E68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5A4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4D2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DEA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1683.42 </w:t>
            </w:r>
          </w:p>
        </w:tc>
      </w:tr>
      <w:tr w:rsidR="008774B2" w:rsidRPr="008774B2" w14:paraId="263298A0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8E6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ED16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5AA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B31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2994.95 </w:t>
            </w:r>
          </w:p>
        </w:tc>
      </w:tr>
      <w:tr w:rsidR="008774B2" w:rsidRPr="008774B2" w14:paraId="65945725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F8DB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D56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D2C4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6B9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4306.48 </w:t>
            </w:r>
          </w:p>
        </w:tc>
      </w:tr>
      <w:tr w:rsidR="008774B2" w:rsidRPr="008774B2" w14:paraId="64F8D3F9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17BD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5359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653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8C7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1602.86 </w:t>
            </w:r>
          </w:p>
        </w:tc>
      </w:tr>
      <w:tr w:rsidR="008774B2" w:rsidRPr="008774B2" w14:paraId="227E38A3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E56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7F9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D83D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A86D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2914.39 </w:t>
            </w:r>
          </w:p>
        </w:tc>
      </w:tr>
      <w:tr w:rsidR="008774B2" w:rsidRPr="008774B2" w14:paraId="216FB633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934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621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D40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170B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4225.92 </w:t>
            </w:r>
          </w:p>
        </w:tc>
      </w:tr>
      <w:tr w:rsidR="008774B2" w:rsidRPr="008774B2" w14:paraId="3EBFC7D1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74A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185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7EA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AE0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1522.31 </w:t>
            </w:r>
          </w:p>
        </w:tc>
      </w:tr>
      <w:tr w:rsidR="008774B2" w:rsidRPr="008774B2" w14:paraId="0BB32DAC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856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95A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297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C4F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2833.84 </w:t>
            </w:r>
          </w:p>
        </w:tc>
      </w:tr>
      <w:tr w:rsidR="008774B2" w:rsidRPr="008774B2" w14:paraId="44127316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CF36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3F8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1F7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E04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4145.37 </w:t>
            </w:r>
          </w:p>
        </w:tc>
      </w:tr>
      <w:tr w:rsidR="008774B2" w:rsidRPr="008774B2" w14:paraId="5BAA7705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D96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FA8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9F6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1F3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758.48 </w:t>
            </w:r>
          </w:p>
        </w:tc>
      </w:tr>
      <w:tr w:rsidR="008774B2" w:rsidRPr="008774B2" w14:paraId="57B8918C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F16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D10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62CD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F0B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2070.01 </w:t>
            </w:r>
          </w:p>
        </w:tc>
      </w:tr>
      <w:tr w:rsidR="008774B2" w:rsidRPr="008774B2" w14:paraId="096A281E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9EFE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6F2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44AB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1B6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3381.54 </w:t>
            </w:r>
          </w:p>
        </w:tc>
      </w:tr>
      <w:tr w:rsidR="008774B2" w:rsidRPr="008774B2" w14:paraId="11EA3F1E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AC2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9F1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2B0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58F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677.93 </w:t>
            </w:r>
          </w:p>
        </w:tc>
      </w:tr>
      <w:tr w:rsidR="008774B2" w:rsidRPr="008774B2" w14:paraId="41BA248A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176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720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604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1BF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1989.46 </w:t>
            </w:r>
          </w:p>
        </w:tc>
      </w:tr>
      <w:tr w:rsidR="008774B2" w:rsidRPr="008774B2" w14:paraId="369D07D8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897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711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AD6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D6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3300.99 </w:t>
            </w:r>
          </w:p>
        </w:tc>
      </w:tr>
      <w:tr w:rsidR="008774B2" w:rsidRPr="008774B2" w14:paraId="061F0BD6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A8A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2D69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F7D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3BF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597.37 </w:t>
            </w:r>
          </w:p>
        </w:tc>
      </w:tr>
      <w:tr w:rsidR="008774B2" w:rsidRPr="008774B2" w14:paraId="36F1AAE5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BE7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13F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1B56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90F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1908.90 </w:t>
            </w:r>
          </w:p>
        </w:tc>
      </w:tr>
      <w:tr w:rsidR="008774B2" w:rsidRPr="008774B2" w14:paraId="55E1FA3A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ED4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BD3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CDE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ED3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3220.43 </w:t>
            </w:r>
          </w:p>
        </w:tc>
      </w:tr>
      <w:tr w:rsidR="008774B2" w:rsidRPr="008774B2" w14:paraId="77CE9B2B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5E6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A5B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CAA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584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-166.45 </w:t>
            </w:r>
          </w:p>
        </w:tc>
      </w:tr>
      <w:tr w:rsidR="008774B2" w:rsidRPr="008774B2" w14:paraId="2F6B1463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8BB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BE5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ED3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6BB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1145.08 </w:t>
            </w:r>
          </w:p>
        </w:tc>
      </w:tr>
      <w:tr w:rsidR="008774B2" w:rsidRPr="008774B2" w14:paraId="386AA910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E9B0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E8F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386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A341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2456.61 </w:t>
            </w:r>
          </w:p>
        </w:tc>
      </w:tr>
      <w:tr w:rsidR="008774B2" w:rsidRPr="008774B2" w14:paraId="0BEAAFDE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AA5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E28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8ED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7A04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-247.01 </w:t>
            </w:r>
          </w:p>
        </w:tc>
      </w:tr>
      <w:tr w:rsidR="008774B2" w:rsidRPr="008774B2" w14:paraId="1058B004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84E8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870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1412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F28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1064.52 </w:t>
            </w:r>
          </w:p>
        </w:tc>
      </w:tr>
      <w:tr w:rsidR="008774B2" w:rsidRPr="008774B2" w14:paraId="4DEEBB0E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440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5BD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655C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1F84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2376.05 </w:t>
            </w:r>
          </w:p>
        </w:tc>
      </w:tr>
      <w:tr w:rsidR="008774B2" w:rsidRPr="008774B2" w14:paraId="7A05460C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F973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AA2A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CA9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2CE5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-327.57 </w:t>
            </w:r>
          </w:p>
        </w:tc>
      </w:tr>
      <w:tr w:rsidR="008774B2" w:rsidRPr="008774B2" w14:paraId="4B885240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A1D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38D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3C7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917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983.96 </w:t>
            </w:r>
          </w:p>
        </w:tc>
      </w:tr>
      <w:tr w:rsidR="008774B2" w:rsidRPr="008774B2" w14:paraId="52CF87EF" w14:textId="77777777" w:rsidTr="00E10417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323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8249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1DD6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631F" w14:textId="77777777" w:rsidR="008774B2" w:rsidRPr="008774B2" w:rsidRDefault="008774B2" w:rsidP="008774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2295.49 </w:t>
            </w:r>
          </w:p>
        </w:tc>
      </w:tr>
    </w:tbl>
    <w:p w14:paraId="4C1BE2AE" w14:textId="369BC042" w:rsidR="00824972" w:rsidRDefault="0082497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824972" w:rsidSect="00A2113E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7"/>
    <w:rsid w:val="001C0E80"/>
    <w:rsid w:val="0023635B"/>
    <w:rsid w:val="0025214C"/>
    <w:rsid w:val="0040749B"/>
    <w:rsid w:val="004517CD"/>
    <w:rsid w:val="004B2E12"/>
    <w:rsid w:val="004F76E7"/>
    <w:rsid w:val="00543A7F"/>
    <w:rsid w:val="0055243F"/>
    <w:rsid w:val="005B6FCB"/>
    <w:rsid w:val="005E368D"/>
    <w:rsid w:val="00600A11"/>
    <w:rsid w:val="0062246E"/>
    <w:rsid w:val="0063130A"/>
    <w:rsid w:val="006A6754"/>
    <w:rsid w:val="006C0A85"/>
    <w:rsid w:val="0071344A"/>
    <w:rsid w:val="00723890"/>
    <w:rsid w:val="00765B45"/>
    <w:rsid w:val="007B1702"/>
    <w:rsid w:val="00824972"/>
    <w:rsid w:val="008774B2"/>
    <w:rsid w:val="00882D84"/>
    <w:rsid w:val="00926330"/>
    <w:rsid w:val="0096444A"/>
    <w:rsid w:val="00983BAA"/>
    <w:rsid w:val="009A3C4F"/>
    <w:rsid w:val="00A2113E"/>
    <w:rsid w:val="00C3751A"/>
    <w:rsid w:val="00C62BCA"/>
    <w:rsid w:val="00D370C3"/>
    <w:rsid w:val="00D8398E"/>
    <w:rsid w:val="00E10417"/>
    <w:rsid w:val="00EA37BB"/>
    <w:rsid w:val="00EF7CAA"/>
    <w:rsid w:val="00F327AD"/>
    <w:rsid w:val="00F41DE0"/>
    <w:rsid w:val="00F768B7"/>
    <w:rsid w:val="00F8568A"/>
    <w:rsid w:val="00FD7642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5CDF"/>
  <w15:chartTrackingRefBased/>
  <w15:docId w15:val="{DE8F0219-B1A0-49AB-AD77-EFCFE7EC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&#24037;&#31243;&#32463;&#27982;&#23398;%20&#22823;&#20316;&#19994;\&#36130;&#21153;&#25253;&#34920;%20(version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分析!$F$125</c:f>
              <c:strCache>
                <c:ptCount val="1"/>
                <c:pt idx="0">
                  <c:v>销售收入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分析!$F$126:$F$130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分析!$G$126:$G$130</c:f>
              <c:numCache>
                <c:formatCode>0.00%</c:formatCode>
                <c:ptCount val="5"/>
                <c:pt idx="0">
                  <c:v>0.16709605874595201</c:v>
                </c:pt>
                <c:pt idx="1">
                  <c:v>0.22282795313368564</c:v>
                </c:pt>
                <c:pt idx="2">
                  <c:v>0.27454713683603038</c:v>
                </c:pt>
                <c:pt idx="3">
                  <c:v>0.32329772094000053</c:v>
                </c:pt>
                <c:pt idx="4">
                  <c:v>0.36973508040560743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BB-45C5-8457-3807D31C5E98}"/>
            </c:ext>
          </c:extLst>
        </c:ser>
        <c:ser>
          <c:idx val="1"/>
          <c:order val="1"/>
          <c:tx>
            <c:strRef>
              <c:f>分析!$C$125</c:f>
              <c:strCache>
                <c:ptCount val="1"/>
                <c:pt idx="0">
                  <c:v>建设投资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分析!$C$126:$C$130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分析!$D$126:$D$130</c:f>
              <c:numCache>
                <c:formatCode>0.00%</c:formatCode>
                <c:ptCount val="5"/>
                <c:pt idx="0">
                  <c:v>0.30147475155206149</c:v>
                </c:pt>
                <c:pt idx="1">
                  <c:v>0.28747319542539995</c:v>
                </c:pt>
                <c:pt idx="2">
                  <c:v>0.27454713683603038</c:v>
                </c:pt>
                <c:pt idx="3">
                  <c:v>0.26256259625000689</c:v>
                </c:pt>
                <c:pt idx="4">
                  <c:v>0.2514078130035704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BB-45C5-8457-3807D31C5E98}"/>
            </c:ext>
          </c:extLst>
        </c:ser>
        <c:ser>
          <c:idx val="2"/>
          <c:order val="2"/>
          <c:tx>
            <c:strRef>
              <c:f>分析!$C$132</c:f>
              <c:strCache>
                <c:ptCount val="1"/>
                <c:pt idx="0">
                  <c:v>经营成本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分析!$C$133:$C$137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分析!$D$133:$D$137</c:f>
              <c:numCache>
                <c:formatCode>0.00%</c:formatCode>
                <c:ptCount val="5"/>
                <c:pt idx="0">
                  <c:v>0.34302439384050754</c:v>
                </c:pt>
                <c:pt idx="1">
                  <c:v>0.30938583272663611</c:v>
                </c:pt>
                <c:pt idx="2">
                  <c:v>0.27454713683603038</c:v>
                </c:pt>
                <c:pt idx="3">
                  <c:v>0.23827204714550954</c:v>
                </c:pt>
                <c:pt idx="4">
                  <c:v>0.20023322376096364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1BB-45C5-8457-3807D31C5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948624"/>
        <c:axId val="411950920"/>
      </c:scatterChart>
      <c:valAx>
        <c:axId val="41194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aseline="0">
                    <a:solidFill>
                      <a:sysClr val="windowText" lastClr="000000"/>
                    </a:solidFill>
                  </a:rPr>
                  <a:t>各因素变动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950920"/>
        <c:crosses val="autoZero"/>
        <c:crossBetween val="midCat"/>
      </c:valAx>
      <c:valAx>
        <c:axId val="41195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>
                    <a:solidFill>
                      <a:sysClr val="windowText" lastClr="000000"/>
                    </a:solidFill>
                  </a:rPr>
                  <a:t>IRR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94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Liara</dc:creator>
  <cp:keywords/>
  <dc:description/>
  <cp:lastModifiedBy>Zhang Liara</cp:lastModifiedBy>
  <cp:revision>13</cp:revision>
  <cp:lastPrinted>2018-06-10T12:50:00Z</cp:lastPrinted>
  <dcterms:created xsi:type="dcterms:W3CDTF">2018-06-05T06:33:00Z</dcterms:created>
  <dcterms:modified xsi:type="dcterms:W3CDTF">2018-06-10T12:50:00Z</dcterms:modified>
</cp:coreProperties>
</file>