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1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．空焊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零件脚或引线脚与锡垫间没有锡或其它因素造成没有接合。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2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</w:t>
      </w:r>
      <w:hyperlink r:id="rId6" w:tgtFrame="_blank" w:history="1">
        <w:r>
          <w:rPr>
            <w:rStyle w:val="a5"/>
            <w:rFonts w:ascii="microsoft yahei" w:hAnsi="microsoft yahei"/>
            <w:color w:val="0063C8"/>
            <w:szCs w:val="21"/>
            <w:shd w:val="clear" w:color="auto" w:fill="FFFFFF"/>
          </w:rPr>
          <w:t>假焊</w:t>
        </w:r>
      </w:hyperlink>
      <w:r>
        <w:rPr>
          <w:rFonts w:ascii="microsoft yahei" w:hAnsi="microsoft yahei"/>
          <w:color w:val="333333"/>
          <w:szCs w:val="21"/>
          <w:shd w:val="clear" w:color="auto" w:fill="FFFFFF"/>
        </w:rPr>
        <w:t>——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假焊之现象与空焊类似，但其锡垫之锡量太少，低于接合面标准。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3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</w:t>
      </w:r>
      <w:hyperlink r:id="rId7" w:tgtFrame="_blank" w:history="1">
        <w:r>
          <w:rPr>
            <w:rStyle w:val="a5"/>
            <w:rFonts w:ascii="microsoft yahei" w:hAnsi="microsoft yahei"/>
            <w:color w:val="0063C8"/>
            <w:szCs w:val="21"/>
            <w:shd w:val="clear" w:color="auto" w:fill="FFFFFF"/>
          </w:rPr>
          <w:t>冷焊</w:t>
        </w:r>
      </w:hyperlink>
      <w:r>
        <w:rPr>
          <w:rFonts w:ascii="microsoft yahei" w:hAnsi="microsoft yahei"/>
          <w:color w:val="333333"/>
          <w:szCs w:val="21"/>
          <w:shd w:val="clear" w:color="auto" w:fill="FFFFFF"/>
        </w:rPr>
        <w:t>——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锡或锡膏在回风炉气化后，在锡垫上仍有模糊的粒状附着物。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4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</w:t>
      </w:r>
      <w:hyperlink r:id="rId8" w:tgtFrame="_blank" w:history="1">
        <w:r>
          <w:rPr>
            <w:rStyle w:val="a5"/>
            <w:rFonts w:ascii="microsoft yahei" w:hAnsi="microsoft yahei"/>
            <w:color w:val="0063C8"/>
            <w:szCs w:val="21"/>
            <w:shd w:val="clear" w:color="auto" w:fill="FFFFFF"/>
          </w:rPr>
          <w:t>桥接</w:t>
        </w:r>
      </w:hyperlink>
      <w:r>
        <w:rPr>
          <w:rFonts w:ascii="microsoft yahei" w:hAnsi="microsoft yahei"/>
          <w:color w:val="333333"/>
          <w:szCs w:val="21"/>
          <w:shd w:val="clear" w:color="auto" w:fill="FFFFFF"/>
        </w:rPr>
        <w:t>——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有脚零件在脚与脚之间被多余之焊锡所联接短路，另一种现象则因检验人员使用镊子、竹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签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…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等操作不当而导致脚与脚碰触短路，亦或刮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CHIPS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脚造成残余</w:t>
      </w:r>
      <w:hyperlink r:id="rId9" w:tgtFrame="_blank" w:history="1">
        <w:r>
          <w:rPr>
            <w:rStyle w:val="a5"/>
            <w:rFonts w:ascii="microsoft yahei" w:hAnsi="microsoft yahei"/>
            <w:color w:val="0063C8"/>
            <w:szCs w:val="21"/>
            <w:shd w:val="clear" w:color="auto" w:fill="FFFFFF"/>
          </w:rPr>
          <w:t>锡渣</w:t>
        </w:r>
      </w:hyperlink>
      <w:r>
        <w:rPr>
          <w:rFonts w:ascii="microsoft yahei" w:hAnsi="microsoft yahei"/>
          <w:color w:val="333333"/>
          <w:szCs w:val="21"/>
          <w:shd w:val="clear" w:color="auto" w:fill="FFFFFF"/>
        </w:rPr>
        <w:t>使脚与脚短路。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5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．错件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零件放置之规格或种类与作业规定或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BOM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ECN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不符者，即为错件。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6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．缺件</w:t>
      </w:r>
      <w:r w:rsidR="00885C4D">
        <w:rPr>
          <w:rFonts w:ascii="microsoft yahei" w:hAnsi="microsoft yahei" w:hint="eastAsia"/>
          <w:color w:val="333333"/>
          <w:szCs w:val="21"/>
          <w:shd w:val="clear" w:color="auto" w:fill="FFFFFF"/>
        </w:rPr>
        <w:t>（少件）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应放置零件之位址，因不正常之缘故而产生空缺。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7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．极性反向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极性方位正确性与加工工程样品装配不一样，即为极性错误。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8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．零件倒置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——SMT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之零件不得倒置，另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CR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因底部全白无规格标示，虽无极性也不可倾倒放置。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9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．零件偏位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——SMT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所有之零件表面接着焊接点与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PAD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位偏移不可超过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1/2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面积。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10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．锡垫损伤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锡垫（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PAD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）在正常制程中，经过回风炉气化熔接时，不能损伤锡垫，一般锡垫损伤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之原因，为修补时使用烙铁不当导致锡垫被破坏，轻者可修复正常出货，严重者列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入次级品判定，亦或移植报废。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11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．污染不洁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——SMT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加工作业不良，造成板面不洁或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CHIPS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脚与脚之间附有异物，或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CHIPS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修补不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良、有点胶、防焊点沾漆均视为不合格品。但修补品可视情形列入次级品判定。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12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SMT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爆板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</w:t>
      </w:r>
      <w:hyperlink r:id="rId10" w:tgtFrame="_blank" w:history="1">
        <w:r>
          <w:rPr>
            <w:rStyle w:val="a5"/>
            <w:rFonts w:ascii="microsoft yahei" w:hAnsi="microsoft yahei"/>
            <w:color w:val="0063C8"/>
            <w:szCs w:val="21"/>
            <w:shd w:val="clear" w:color="auto" w:fill="FFFFFF"/>
          </w:rPr>
          <w:t>PC</w:t>
        </w:r>
        <w:r w:rsidR="00885C4D">
          <w:rPr>
            <w:rStyle w:val="a5"/>
            <w:rFonts w:ascii="microsoft yahei" w:hAnsi="microsoft yahei" w:hint="eastAsia"/>
            <w:color w:val="0063C8"/>
            <w:szCs w:val="21"/>
            <w:shd w:val="clear" w:color="auto" w:fill="FFFFFF"/>
          </w:rPr>
          <w:t>B</w:t>
        </w:r>
      </w:hyperlink>
      <w:r>
        <w:rPr>
          <w:rFonts w:ascii="microsoft yahei" w:hAnsi="microsoft yahei"/>
          <w:color w:val="333333"/>
          <w:szCs w:val="21"/>
          <w:shd w:val="clear" w:color="auto" w:fill="FFFFFF"/>
        </w:rPr>
        <w:t>在经过回风炉高温时，因板子本身材质不良或回风炉之温度异常，造成板子离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层起泡或白斑现象属不良品。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13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．包焊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焊点焊锡过多，看不到零件脚或其轮廓者。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14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．锡球、锡渣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——PCB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板表面附着多余的焊锡球、锡渣，一律拒收。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15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．异物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残脚、铁屑、钉书针等粘附板面上或卡在零件脚间，一律拒收。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16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．污染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严重之不洁，如零件焊锡污染氧化，板面残余</w:t>
      </w:r>
      <w:hyperlink r:id="rId11" w:tgtFrame="_blank" w:history="1">
        <w:r>
          <w:rPr>
            <w:rStyle w:val="a5"/>
            <w:rFonts w:ascii="microsoft yahei" w:hAnsi="microsoft yahei"/>
            <w:color w:val="0063C8"/>
            <w:szCs w:val="21"/>
            <w:shd w:val="clear" w:color="auto" w:fill="FFFFFF"/>
          </w:rPr>
          <w:t>松香</w:t>
        </w:r>
      </w:hyperlink>
      <w:r>
        <w:rPr>
          <w:rFonts w:ascii="microsoft yahei" w:hAnsi="microsoft yahei"/>
          <w:color w:val="333333"/>
          <w:szCs w:val="21"/>
          <w:shd w:val="clear" w:color="auto" w:fill="FFFFFF"/>
        </w:rPr>
        <w:t>未清除，清洗不注意使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CHIPS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污染氧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化及清洗不洁（例如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SLOT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槽不洁，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SIMM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不洁，板面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CHIP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或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SLOT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旁不洁，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SLOT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内侧上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附有许多微小锡粒，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PC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板表面水纹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…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等）现象，则不予允收。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17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．跷皮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与零件脚相关之接垫不得有超过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10%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以上之裂隙，无关之接垫与铜箔线路不得有超过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25% 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以上之裂隙。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18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．板弯变形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板子弯曲变形超过板子对角长度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0.5%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以上者，则判定拒收。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1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9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．撞角、板伤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不正常缘故产生之板子损伤，若修复良好可以合格品允收，否则列入次级品判定。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20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DIP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爆板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——PC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板在经过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DIP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高温时，因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PC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板本身材质不良或锡炉焊点温度过高，造成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PC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板离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层起泡或白斑现象则属不良品。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21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．跪脚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——CACHERAM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K/BB10S…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等零件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PIN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打折形成跪脚。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22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．浮件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零件依规定须插到底（平贴）或定位孔，浮件判定标准为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SLOT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SIMM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浮高不得超过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0.5mm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，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传统零件以不超过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1.59mm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为宜。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23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．刮伤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注意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PC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板堆积防护不当或重工防护不当产生刮伤问题。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</w:p>
    <w:p w:rsid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24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PC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板异色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因</w:t>
      </w:r>
      <w:hyperlink r:id="rId12" w:tgtFrame="_blank" w:history="1">
        <w:r>
          <w:rPr>
            <w:rStyle w:val="a5"/>
            <w:rFonts w:ascii="microsoft yahei" w:hAnsi="microsoft yahei"/>
            <w:color w:val="0063C8"/>
            <w:szCs w:val="21"/>
            <w:shd w:val="clear" w:color="auto" w:fill="FFFFFF"/>
          </w:rPr>
          <w:t>回流焊</w:t>
        </w:r>
      </w:hyperlink>
      <w:r>
        <w:rPr>
          <w:rFonts w:ascii="microsoft yahei" w:hAnsi="microsoft yahei"/>
          <w:color w:val="333333"/>
          <w:szCs w:val="21"/>
          <w:shd w:val="clear" w:color="auto" w:fill="FFFFFF"/>
        </w:rPr>
        <w:t>造成板子颜色变暗或因烘烤不当变黄、变黑均不予以允收。但视情形可列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入次级品判定允收。</w:t>
      </w:r>
    </w:p>
    <w:p w:rsidR="00BC5C13" w:rsidRPr="00600364" w:rsidRDefault="006003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25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．修补不良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——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修补线路未平贴基板或修补线路未作防焊处理，亦或有焊点残余松香未清理者。</w:t>
      </w:r>
    </w:p>
    <w:sectPr w:rsidR="00BC5C13" w:rsidRPr="00600364" w:rsidSect="001C3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C41" w:rsidRDefault="00655C41" w:rsidP="00600364">
      <w:r>
        <w:separator/>
      </w:r>
    </w:p>
  </w:endnote>
  <w:endnote w:type="continuationSeparator" w:id="1">
    <w:p w:rsidR="00655C41" w:rsidRDefault="00655C41" w:rsidP="00600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C41" w:rsidRDefault="00655C41" w:rsidP="00600364">
      <w:r>
        <w:separator/>
      </w:r>
    </w:p>
  </w:footnote>
  <w:footnote w:type="continuationSeparator" w:id="1">
    <w:p w:rsidR="00655C41" w:rsidRDefault="00655C41" w:rsidP="006003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0364"/>
    <w:rsid w:val="001C3883"/>
    <w:rsid w:val="00600364"/>
    <w:rsid w:val="00655C41"/>
    <w:rsid w:val="00885C4D"/>
    <w:rsid w:val="00BC5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8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0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03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0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036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0036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osou.com/s?q=%E6%A1%A5%E6%8E%A5&amp;ie=utf-8&amp;src=wenda_lin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aosou.com/s?q=%E5%86%B7%E7%84%8A&amp;ie=utf-8&amp;src=wenda_link" TargetMode="External"/><Relationship Id="rId12" Type="http://schemas.openxmlformats.org/officeDocument/2006/relationships/hyperlink" Target="http://www.haosou.com/s?q=%E5%9B%9E%E6%B5%81%E7%84%8A&amp;ie=utf-8&amp;src=wenda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aosou.com/s?q=%E5%81%87%E7%84%8A&amp;ie=utf-8&amp;src=wenda_link" TargetMode="External"/><Relationship Id="rId11" Type="http://schemas.openxmlformats.org/officeDocument/2006/relationships/hyperlink" Target="http://www.haosou.com/s?q=%E6%9D%BE%E9%A6%99&amp;ie=utf-8&amp;src=wenda_link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haosou.com/s?q=PC%E6%9D%BF&amp;ie=utf-8&amp;src=wenda_lin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haosou.com/s?q=%E9%94%A1%E6%B8%A3&amp;ie=utf-8&amp;src=wenda_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1699</Characters>
  <Application>Microsoft Office Word</Application>
  <DocSecurity>0</DocSecurity>
  <Lines>14</Lines>
  <Paragraphs>3</Paragraphs>
  <ScaleCrop>false</ScaleCrop>
  <Company>china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2015-03-09T07:04:00Z</dcterms:created>
  <dcterms:modified xsi:type="dcterms:W3CDTF">2015-04-07T03:38:00Z</dcterms:modified>
</cp:coreProperties>
</file>