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57" w:rsidRPr="00350B37" w:rsidRDefault="00B9519F">
      <w:pPr>
        <w:rPr>
          <w:b/>
        </w:rPr>
      </w:pPr>
      <w:r w:rsidRPr="00350B37">
        <w:rPr>
          <w:b/>
        </w:rPr>
        <w:t>41、响应处理-【源码分析】-自定义</w:t>
      </w:r>
      <w:proofErr w:type="spellStart"/>
      <w:r w:rsidRPr="00350B37">
        <w:rPr>
          <w:b/>
        </w:rPr>
        <w:t>MessageConverter</w:t>
      </w:r>
      <w:proofErr w:type="spellEnd"/>
    </w:p>
    <w:p w:rsidR="00C03E45" w:rsidRDefault="00EB63CF">
      <w:r>
        <w:rPr>
          <w:noProof/>
        </w:rPr>
        <w:drawing>
          <wp:inline distT="0" distB="0" distL="0" distR="0" wp14:anchorId="638AE5E4" wp14:editId="10BFEC2A">
            <wp:extent cx="5274310" cy="1559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45" w:rsidRDefault="00D330CE">
      <w:r>
        <w:rPr>
          <w:noProof/>
        </w:rPr>
        <w:drawing>
          <wp:inline distT="0" distB="0" distL="0" distR="0" wp14:anchorId="62C94A5E" wp14:editId="31066887">
            <wp:extent cx="5274310" cy="3931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45" w:rsidRDefault="00E430F7">
      <w:r>
        <w:rPr>
          <w:noProof/>
        </w:rPr>
        <w:drawing>
          <wp:inline distT="0" distB="0" distL="0" distR="0" wp14:anchorId="43356A00" wp14:editId="36C8A8DD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45" w:rsidRDefault="00C03E45"/>
    <w:p w:rsidR="00C03E45" w:rsidRPr="00C56892" w:rsidRDefault="00024D72">
      <w:pPr>
        <w:rPr>
          <w:rFonts w:hint="eastAsia"/>
          <w:b/>
        </w:rPr>
      </w:pPr>
      <w:r w:rsidRPr="0098745F">
        <w:rPr>
          <w:b/>
        </w:rPr>
        <w:lastRenderedPageBreak/>
        <w:t>42、响应处理-【源码分析】-浏览器与</w:t>
      </w:r>
      <w:proofErr w:type="spellStart"/>
      <w:r w:rsidRPr="0098745F">
        <w:rPr>
          <w:b/>
        </w:rPr>
        <w:t>PostMan</w:t>
      </w:r>
      <w:proofErr w:type="spellEnd"/>
      <w:r w:rsidRPr="0098745F">
        <w:rPr>
          <w:b/>
        </w:rPr>
        <w:t>内容协商完全适配</w:t>
      </w:r>
    </w:p>
    <w:p w:rsidR="00C03E45" w:rsidRPr="00C56892" w:rsidRDefault="00412510">
      <w:pPr>
        <w:rPr>
          <w:rFonts w:hint="eastAsia"/>
          <w:b/>
        </w:rPr>
      </w:pPr>
      <w:r w:rsidRPr="00B53203">
        <w:rPr>
          <w:b/>
        </w:rPr>
        <w:t>43、视图解析-</w:t>
      </w:r>
      <w:proofErr w:type="spellStart"/>
      <w:r w:rsidRPr="00B53203">
        <w:rPr>
          <w:b/>
        </w:rPr>
        <w:t>Thymeleaf</w:t>
      </w:r>
      <w:proofErr w:type="spellEnd"/>
      <w:r w:rsidRPr="00B53203">
        <w:rPr>
          <w:b/>
        </w:rPr>
        <w:t>初体验</w:t>
      </w:r>
    </w:p>
    <w:p w:rsidR="00C03E45" w:rsidRPr="00C56892" w:rsidRDefault="006B3624">
      <w:pPr>
        <w:rPr>
          <w:rFonts w:hint="eastAsia"/>
          <w:b/>
        </w:rPr>
      </w:pPr>
      <w:r w:rsidRPr="00530250">
        <w:rPr>
          <w:b/>
        </w:rPr>
        <w:t>44、web实验-后台管理系统基本功能</w:t>
      </w:r>
    </w:p>
    <w:p w:rsidR="00C03E45" w:rsidRPr="00C56892" w:rsidRDefault="00530250">
      <w:pPr>
        <w:rPr>
          <w:rFonts w:hint="eastAsia"/>
          <w:b/>
        </w:rPr>
      </w:pPr>
      <w:r w:rsidRPr="00530250">
        <w:rPr>
          <w:b/>
        </w:rPr>
        <w:t>45、web实验-抽取公共页面</w:t>
      </w:r>
    </w:p>
    <w:p w:rsidR="00C03E45" w:rsidRPr="00C56892" w:rsidRDefault="00530250">
      <w:pPr>
        <w:rPr>
          <w:b/>
        </w:rPr>
      </w:pPr>
      <w:r w:rsidRPr="00C56892">
        <w:rPr>
          <w:b/>
        </w:rPr>
        <w:t>46、web实验-遍历数据与页面bug修改</w:t>
      </w:r>
    </w:p>
    <w:p w:rsidR="006E5063" w:rsidRPr="00C20EBE" w:rsidRDefault="00C20EBE">
      <w:pPr>
        <w:rPr>
          <w:b/>
        </w:rPr>
      </w:pPr>
      <w:r w:rsidRPr="00C20EBE">
        <w:rPr>
          <w:b/>
        </w:rPr>
        <w:t>47、视图解析-【源码分析】-视图</w:t>
      </w:r>
      <w:proofErr w:type="gramStart"/>
      <w:r w:rsidRPr="00C20EBE">
        <w:rPr>
          <w:b/>
        </w:rPr>
        <w:t>解析器</w:t>
      </w:r>
      <w:proofErr w:type="gramEnd"/>
      <w:r w:rsidRPr="00C20EBE">
        <w:rPr>
          <w:b/>
        </w:rPr>
        <w:t>与视图</w:t>
      </w:r>
    </w:p>
    <w:p w:rsidR="006E5063" w:rsidRPr="00C20EBE" w:rsidRDefault="00C20EBE">
      <w:pPr>
        <w:rPr>
          <w:b/>
        </w:rPr>
      </w:pPr>
      <w:r w:rsidRPr="00C20EBE">
        <w:rPr>
          <w:b/>
        </w:rPr>
        <w:t>48、拦截器-登录检查与静态资源放行</w:t>
      </w:r>
    </w:p>
    <w:p w:rsidR="006E5063" w:rsidRDefault="00C20EBE">
      <w:r>
        <w:rPr>
          <w:noProof/>
        </w:rPr>
        <w:drawing>
          <wp:inline distT="0" distB="0" distL="0" distR="0" wp14:anchorId="5864FAE9" wp14:editId="1D72A7FD">
            <wp:extent cx="4709160" cy="8079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754" cy="8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3" w:rsidRDefault="00A25E21">
      <w:r>
        <w:rPr>
          <w:noProof/>
        </w:rPr>
        <w:drawing>
          <wp:inline distT="0" distB="0" distL="0" distR="0" wp14:anchorId="5A52754B" wp14:editId="38B7D304">
            <wp:extent cx="5274310" cy="3375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3" w:rsidRDefault="00A25E21">
      <w:r>
        <w:rPr>
          <w:noProof/>
        </w:rPr>
        <w:drawing>
          <wp:inline distT="0" distB="0" distL="0" distR="0" wp14:anchorId="67C00D07" wp14:editId="6385A96F">
            <wp:extent cx="5274310" cy="1319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3" w:rsidRDefault="006E5063"/>
    <w:p w:rsidR="006E5063" w:rsidRPr="00C14353" w:rsidRDefault="00C14353">
      <w:pPr>
        <w:rPr>
          <w:b/>
        </w:rPr>
      </w:pPr>
      <w:r w:rsidRPr="00C14353">
        <w:rPr>
          <w:b/>
        </w:rPr>
        <w:t>49、拦截器-【源码分析】-拦截器的执行时机和原理</w:t>
      </w:r>
    </w:p>
    <w:p w:rsidR="006E5063" w:rsidRDefault="00C14353">
      <w:r>
        <w:rPr>
          <w:noProof/>
        </w:rPr>
        <w:lastRenderedPageBreak/>
        <w:drawing>
          <wp:inline distT="0" distB="0" distL="0" distR="0" wp14:anchorId="0BD46031" wp14:editId="4896238B">
            <wp:extent cx="5274310" cy="17278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3" w:rsidRDefault="00DD6BAA">
      <w:r>
        <w:rPr>
          <w:noProof/>
        </w:rPr>
        <w:drawing>
          <wp:inline distT="0" distB="0" distL="0" distR="0" wp14:anchorId="5F76284F" wp14:editId="1A15B5BA">
            <wp:extent cx="5274310" cy="2464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3" w:rsidRDefault="006E5063"/>
    <w:p w:rsidR="006E5063" w:rsidRPr="00EF1BE9" w:rsidRDefault="00E80D9D">
      <w:pPr>
        <w:rPr>
          <w:b/>
        </w:rPr>
      </w:pPr>
      <w:r w:rsidRPr="00EF1BE9">
        <w:rPr>
          <w:b/>
        </w:rPr>
        <w:t>50、文件上传-</w:t>
      </w:r>
      <w:proofErr w:type="gramStart"/>
      <w:r w:rsidRPr="00EF1BE9">
        <w:rPr>
          <w:b/>
        </w:rPr>
        <w:t>单文件</w:t>
      </w:r>
      <w:proofErr w:type="gramEnd"/>
      <w:r w:rsidRPr="00EF1BE9">
        <w:rPr>
          <w:b/>
        </w:rPr>
        <w:t>与多文件上传的使用</w:t>
      </w:r>
    </w:p>
    <w:p w:rsidR="006E5063" w:rsidRDefault="006E5063"/>
    <w:p w:rsidR="006E5063" w:rsidRPr="00C24DB0" w:rsidRDefault="00EF1BE9">
      <w:pPr>
        <w:rPr>
          <w:b/>
        </w:rPr>
      </w:pPr>
      <w:r w:rsidRPr="00C24DB0">
        <w:rPr>
          <w:b/>
        </w:rPr>
        <w:t>51、文件上传-【源码流程】文件上传参数解析器</w:t>
      </w:r>
    </w:p>
    <w:p w:rsidR="006E5063" w:rsidRDefault="006E5063"/>
    <w:p w:rsidR="006E5063" w:rsidRPr="00156855" w:rsidRDefault="00C24DB0">
      <w:pPr>
        <w:rPr>
          <w:b/>
        </w:rPr>
      </w:pPr>
      <w:r w:rsidRPr="00156855">
        <w:rPr>
          <w:b/>
        </w:rPr>
        <w:t>52、错误处理-</w:t>
      </w:r>
      <w:proofErr w:type="spellStart"/>
      <w:r w:rsidRPr="00156855">
        <w:rPr>
          <w:b/>
        </w:rPr>
        <w:t>SpringBoot</w:t>
      </w:r>
      <w:proofErr w:type="spellEnd"/>
      <w:r w:rsidRPr="00156855">
        <w:rPr>
          <w:b/>
        </w:rPr>
        <w:t>默认错误处理机制</w:t>
      </w:r>
    </w:p>
    <w:p w:rsidR="006E5063" w:rsidRDefault="006E5063"/>
    <w:p w:rsidR="006E5063" w:rsidRPr="00895D4A" w:rsidRDefault="00096662">
      <w:pPr>
        <w:rPr>
          <w:b/>
        </w:rPr>
      </w:pPr>
      <w:r w:rsidRPr="00895D4A">
        <w:rPr>
          <w:b/>
        </w:rPr>
        <w:t>53、错误处理-【源码分析】底层组件功能分析</w:t>
      </w:r>
    </w:p>
    <w:p w:rsidR="006E5063" w:rsidRDefault="006E5063"/>
    <w:p w:rsidR="006E5063" w:rsidRPr="002879B9" w:rsidRDefault="00397B53">
      <w:pPr>
        <w:rPr>
          <w:b/>
        </w:rPr>
      </w:pPr>
      <w:r w:rsidRPr="002879B9">
        <w:rPr>
          <w:b/>
        </w:rPr>
        <w:t>54、错误处理-【源码流程】异常处理流程</w:t>
      </w:r>
    </w:p>
    <w:p w:rsidR="006E5063" w:rsidRDefault="006E5063"/>
    <w:p w:rsidR="006E5063" w:rsidRPr="00807353" w:rsidRDefault="00A33F6A">
      <w:pPr>
        <w:rPr>
          <w:b/>
        </w:rPr>
      </w:pPr>
      <w:r w:rsidRPr="00807353">
        <w:rPr>
          <w:b/>
        </w:rPr>
        <w:t>55、错误处理-【源码流程】几种异常处理原理</w:t>
      </w:r>
    </w:p>
    <w:p w:rsidR="006E5063" w:rsidRDefault="00237F9D">
      <w:r>
        <w:rPr>
          <w:noProof/>
        </w:rPr>
        <w:drawing>
          <wp:inline distT="0" distB="0" distL="0" distR="0" wp14:anchorId="43FE0D96" wp14:editId="078439B6">
            <wp:extent cx="5274310" cy="1619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3" w:rsidRDefault="00A573EE">
      <w:r>
        <w:rPr>
          <w:noProof/>
        </w:rPr>
        <w:lastRenderedPageBreak/>
        <w:drawing>
          <wp:inline distT="0" distB="0" distL="0" distR="0" wp14:anchorId="498D9D5B" wp14:editId="549CCF90">
            <wp:extent cx="5274310" cy="1795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3" w:rsidRDefault="006E5063"/>
    <w:p w:rsidR="006E5063" w:rsidRPr="0059737F" w:rsidRDefault="00D3378C">
      <w:pPr>
        <w:rPr>
          <w:b/>
        </w:rPr>
      </w:pPr>
      <w:r w:rsidRPr="0059737F">
        <w:rPr>
          <w:b/>
        </w:rPr>
        <w:t>56、原生组件注入-原生注解与Spring方式注入</w:t>
      </w:r>
      <w:r w:rsidR="009A73F0">
        <w:rPr>
          <w:rFonts w:hint="eastAsia"/>
          <w:b/>
        </w:rPr>
        <w:t>(</w:t>
      </w:r>
      <w:proofErr w:type="spellStart"/>
      <w:r w:rsidR="009A73F0">
        <w:rPr>
          <w:b/>
        </w:rPr>
        <w:t>servlet,filter,listener</w:t>
      </w:r>
      <w:proofErr w:type="spellEnd"/>
      <w:r w:rsidR="009A73F0">
        <w:rPr>
          <w:b/>
        </w:rPr>
        <w:t>)</w:t>
      </w:r>
    </w:p>
    <w:p w:rsidR="006E5063" w:rsidRDefault="00832EA1">
      <w:r>
        <w:rPr>
          <w:noProof/>
        </w:rPr>
        <w:drawing>
          <wp:inline distT="0" distB="0" distL="0" distR="0" wp14:anchorId="0A2C4C7B" wp14:editId="0E016564">
            <wp:extent cx="5274310" cy="28721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3" w:rsidRPr="00CC5625" w:rsidRDefault="009A73F0">
      <w:pPr>
        <w:rPr>
          <w:rFonts w:hint="eastAsia"/>
          <w:b/>
        </w:rPr>
      </w:pPr>
      <w:r w:rsidRPr="00CC5625">
        <w:rPr>
          <w:b/>
        </w:rPr>
        <w:t>57、原生组件注入-【源码分析】</w:t>
      </w:r>
      <w:proofErr w:type="spellStart"/>
      <w:r w:rsidRPr="00CC5625">
        <w:rPr>
          <w:b/>
        </w:rPr>
        <w:t>DispatcherServlet</w:t>
      </w:r>
      <w:proofErr w:type="spellEnd"/>
      <w:r w:rsidRPr="00CC5625">
        <w:rPr>
          <w:b/>
        </w:rPr>
        <w:t>注入原理</w:t>
      </w:r>
    </w:p>
    <w:p w:rsidR="00C03E45" w:rsidRDefault="00C03E45"/>
    <w:p w:rsidR="0059737F" w:rsidRPr="00D67118" w:rsidRDefault="00787834">
      <w:pPr>
        <w:rPr>
          <w:b/>
        </w:rPr>
      </w:pPr>
      <w:r w:rsidRPr="00D67118">
        <w:rPr>
          <w:b/>
        </w:rPr>
        <w:t>58、嵌入式Servlet容器-【源码分析】切换web服务器与定制化</w:t>
      </w:r>
    </w:p>
    <w:p w:rsidR="0059737F" w:rsidRDefault="0059737F"/>
    <w:p w:rsidR="0059737F" w:rsidRPr="00991AC8" w:rsidRDefault="00AE051E">
      <w:pPr>
        <w:rPr>
          <w:b/>
        </w:rPr>
      </w:pPr>
      <w:r w:rsidRPr="00991AC8">
        <w:rPr>
          <w:b/>
        </w:rPr>
        <w:t>59、定制化原理-</w:t>
      </w:r>
      <w:proofErr w:type="spellStart"/>
      <w:r w:rsidRPr="00991AC8">
        <w:rPr>
          <w:b/>
        </w:rPr>
        <w:t>SpringBoot</w:t>
      </w:r>
      <w:proofErr w:type="spellEnd"/>
      <w:r w:rsidRPr="00991AC8">
        <w:rPr>
          <w:b/>
        </w:rPr>
        <w:t>定制化组件的几种方式（小结）</w:t>
      </w:r>
    </w:p>
    <w:p w:rsidR="0059737F" w:rsidRDefault="0014184E">
      <w:r>
        <w:rPr>
          <w:noProof/>
        </w:rPr>
        <w:drawing>
          <wp:inline distT="0" distB="0" distL="0" distR="0" wp14:anchorId="359E780F" wp14:editId="0C65AA91">
            <wp:extent cx="5274310" cy="2426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7F" w:rsidRDefault="004C31F5">
      <w:r>
        <w:rPr>
          <w:noProof/>
        </w:rPr>
        <w:lastRenderedPageBreak/>
        <w:drawing>
          <wp:inline distT="0" distB="0" distL="0" distR="0" wp14:anchorId="6F2661C6" wp14:editId="63B85B69">
            <wp:extent cx="5274310" cy="22078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37F" w:rsidRDefault="0059737F"/>
    <w:p w:rsidR="0059737F" w:rsidRDefault="0059737F"/>
    <w:p w:rsidR="0059737F" w:rsidRDefault="0059737F"/>
    <w:p w:rsidR="0059737F" w:rsidRDefault="0059737F"/>
    <w:p w:rsidR="0059737F" w:rsidRDefault="0059737F"/>
    <w:p w:rsidR="0059737F" w:rsidRDefault="0059737F">
      <w:pPr>
        <w:rPr>
          <w:rFonts w:hint="eastAsia"/>
        </w:rPr>
      </w:pPr>
    </w:p>
    <w:sectPr w:rsidR="00597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4D"/>
    <w:rsid w:val="00024D72"/>
    <w:rsid w:val="00096662"/>
    <w:rsid w:val="0014184E"/>
    <w:rsid w:val="00156855"/>
    <w:rsid w:val="00161057"/>
    <w:rsid w:val="00237F9D"/>
    <w:rsid w:val="002879B9"/>
    <w:rsid w:val="00350B37"/>
    <w:rsid w:val="00363F55"/>
    <w:rsid w:val="00397B53"/>
    <w:rsid w:val="003B6E82"/>
    <w:rsid w:val="00412510"/>
    <w:rsid w:val="004C31F5"/>
    <w:rsid w:val="00530250"/>
    <w:rsid w:val="0059737F"/>
    <w:rsid w:val="006B3624"/>
    <w:rsid w:val="006E5063"/>
    <w:rsid w:val="00787834"/>
    <w:rsid w:val="00807353"/>
    <w:rsid w:val="00832EA1"/>
    <w:rsid w:val="00895D4A"/>
    <w:rsid w:val="0098745F"/>
    <w:rsid w:val="00991AC8"/>
    <w:rsid w:val="009A73F0"/>
    <w:rsid w:val="00A25E21"/>
    <w:rsid w:val="00A33F6A"/>
    <w:rsid w:val="00A573EE"/>
    <w:rsid w:val="00AE051E"/>
    <w:rsid w:val="00B53203"/>
    <w:rsid w:val="00B9519F"/>
    <w:rsid w:val="00BD124D"/>
    <w:rsid w:val="00C03E45"/>
    <w:rsid w:val="00C14353"/>
    <w:rsid w:val="00C20EBE"/>
    <w:rsid w:val="00C24DB0"/>
    <w:rsid w:val="00C56892"/>
    <w:rsid w:val="00CC5625"/>
    <w:rsid w:val="00D330CE"/>
    <w:rsid w:val="00D3378C"/>
    <w:rsid w:val="00D67118"/>
    <w:rsid w:val="00DD6BAA"/>
    <w:rsid w:val="00E00EDE"/>
    <w:rsid w:val="00E430F7"/>
    <w:rsid w:val="00E80D9D"/>
    <w:rsid w:val="00EB63CF"/>
    <w:rsid w:val="00E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C103"/>
  <w15:chartTrackingRefBased/>
  <w15:docId w15:val="{F2B84EAB-1742-4F0A-9B52-371BF546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83</Words>
  <Characters>475</Characters>
  <Application>Microsoft Office Word</Application>
  <DocSecurity>0</DocSecurity>
  <Lines>3</Lines>
  <Paragraphs>1</Paragraphs>
  <ScaleCrop>false</ScaleCrop>
  <Company>China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2022-05-17T02:12:00Z</dcterms:created>
  <dcterms:modified xsi:type="dcterms:W3CDTF">2022-05-17T06:33:00Z</dcterms:modified>
</cp:coreProperties>
</file>