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6C795" w14:textId="2DE3AB5D" w:rsidR="00190B39" w:rsidRPr="008671BB" w:rsidRDefault="00685DAE" w:rsidP="007A635C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8671BB">
        <w:rPr>
          <w:rFonts w:ascii="Times New Roman" w:hAnsi="Times New Roman" w:cs="Times New Roman"/>
          <w:b/>
          <w:bCs/>
          <w:sz w:val="20"/>
          <w:szCs w:val="20"/>
        </w:rPr>
        <w:t>Информационное</w:t>
      </w:r>
      <w:r w:rsidR="007609DA" w:rsidRPr="008671B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b/>
          <w:bCs/>
          <w:sz w:val="20"/>
          <w:szCs w:val="20"/>
        </w:rPr>
        <w:t>общество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—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общество,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в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котором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большинство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работающих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занято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производством,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хранением,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переработкой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и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реализацией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информации,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особенно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высшей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её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формы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—</w:t>
      </w:r>
      <w:r w:rsidR="007609DA" w:rsidRPr="008671BB">
        <w:rPr>
          <w:rFonts w:ascii="Times New Roman" w:hAnsi="Times New Roman" w:cs="Times New Roman"/>
          <w:sz w:val="20"/>
          <w:szCs w:val="20"/>
        </w:rPr>
        <w:t xml:space="preserve"> </w:t>
      </w:r>
      <w:r w:rsidRPr="008671BB">
        <w:rPr>
          <w:rFonts w:ascii="Times New Roman" w:hAnsi="Times New Roman" w:cs="Times New Roman"/>
          <w:sz w:val="20"/>
          <w:szCs w:val="20"/>
        </w:rPr>
        <w:t>знаний.</w:t>
      </w:r>
    </w:p>
    <w:p w14:paraId="601055BD" w14:textId="5B44EA14" w:rsidR="00685DAE" w:rsidRPr="008671BB" w:rsidRDefault="00685DAE" w:rsidP="007A635C">
      <w:pPr>
        <w:pStyle w:val="a3"/>
        <w:spacing w:before="0" w:beforeAutospacing="0" w:after="0" w:afterAutospacing="0"/>
        <w:ind w:firstLine="851"/>
        <w:contextualSpacing/>
        <w:rPr>
          <w:sz w:val="20"/>
          <w:szCs w:val="20"/>
        </w:rPr>
      </w:pPr>
      <w:r w:rsidRPr="008671BB">
        <w:rPr>
          <w:sz w:val="20"/>
          <w:szCs w:val="20"/>
        </w:rPr>
        <w:t>Информация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становится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предметом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всеобщего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потребления.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Информационное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общество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обеспечивает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любому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субъекту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доступ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к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любому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источнику</w:t>
      </w:r>
      <w:r w:rsidR="007609DA" w:rsidRPr="008671BB">
        <w:rPr>
          <w:sz w:val="20"/>
          <w:szCs w:val="20"/>
        </w:rPr>
        <w:t xml:space="preserve"> </w:t>
      </w:r>
      <w:r w:rsidRPr="008671BB">
        <w:rPr>
          <w:sz w:val="20"/>
          <w:szCs w:val="20"/>
        </w:rPr>
        <w:t>информации.</w:t>
      </w:r>
    </w:p>
    <w:p w14:paraId="1920E58A" w14:textId="2E618096" w:rsidR="00685DAE" w:rsidRPr="008671BB" w:rsidRDefault="00685DAE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b/>
          <w:bCs/>
          <w:color w:val="000000"/>
          <w:sz w:val="20"/>
          <w:szCs w:val="20"/>
        </w:rPr>
        <w:t>Отличительные</w:t>
      </w:r>
      <w:r w:rsidR="007609DA" w:rsidRPr="008671BB">
        <w:rPr>
          <w:b/>
          <w:bCs/>
          <w:color w:val="000000"/>
          <w:sz w:val="20"/>
          <w:szCs w:val="20"/>
        </w:rPr>
        <w:t xml:space="preserve"> </w:t>
      </w:r>
      <w:r w:rsidRPr="008671BB">
        <w:rPr>
          <w:b/>
          <w:bCs/>
          <w:color w:val="000000"/>
          <w:sz w:val="20"/>
          <w:szCs w:val="20"/>
        </w:rPr>
        <w:t>черты</w:t>
      </w:r>
      <w:r w:rsidR="007609DA" w:rsidRPr="008671BB">
        <w:rPr>
          <w:b/>
          <w:bCs/>
          <w:color w:val="000000"/>
          <w:sz w:val="20"/>
          <w:szCs w:val="20"/>
        </w:rPr>
        <w:t xml:space="preserve"> </w:t>
      </w:r>
      <w:r w:rsidRPr="008671BB">
        <w:rPr>
          <w:b/>
          <w:bCs/>
          <w:color w:val="000000"/>
          <w:sz w:val="20"/>
          <w:szCs w:val="20"/>
        </w:rPr>
        <w:t>информационного</w:t>
      </w:r>
      <w:r w:rsidR="007609DA" w:rsidRPr="008671BB">
        <w:rPr>
          <w:b/>
          <w:bCs/>
          <w:color w:val="000000"/>
          <w:sz w:val="20"/>
          <w:szCs w:val="20"/>
        </w:rPr>
        <w:t xml:space="preserve"> </w:t>
      </w:r>
      <w:r w:rsidRPr="008671BB">
        <w:rPr>
          <w:b/>
          <w:bCs/>
          <w:color w:val="000000"/>
          <w:sz w:val="20"/>
          <w:szCs w:val="20"/>
        </w:rPr>
        <w:t>общества</w:t>
      </w:r>
      <w:r w:rsidRPr="008671BB">
        <w:rPr>
          <w:color w:val="000000"/>
          <w:sz w:val="20"/>
          <w:szCs w:val="20"/>
        </w:rPr>
        <w:t>:</w:t>
      </w:r>
    </w:p>
    <w:p w14:paraId="1E129D67" w14:textId="7B608872" w:rsidR="00685DAE" w:rsidRPr="008671BB" w:rsidRDefault="00685DAE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color w:val="000000"/>
          <w:sz w:val="20"/>
          <w:szCs w:val="20"/>
        </w:rPr>
        <w:t>1)увеличение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роли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информации,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знаний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информационных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технологий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в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жизни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общества;</w:t>
      </w:r>
    </w:p>
    <w:p w14:paraId="4B2D29B8" w14:textId="6FEEE981" w:rsidR="00685DAE" w:rsidRPr="008671BB" w:rsidRDefault="00685DAE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color w:val="000000"/>
          <w:sz w:val="20"/>
          <w:szCs w:val="20"/>
        </w:rPr>
        <w:t>2)возрастание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числа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людей,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занятых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информационными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технологиями,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коммуникациями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производством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информационных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продуктов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услуг,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рост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доли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в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валовом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внутреннем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продукте;</w:t>
      </w:r>
    </w:p>
    <w:p w14:paraId="1EA6659E" w14:textId="28975D49" w:rsidR="00685DAE" w:rsidRPr="008671BB" w:rsidRDefault="00685DAE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color w:val="000000"/>
          <w:sz w:val="20"/>
          <w:szCs w:val="20"/>
        </w:rPr>
        <w:t>3)нарастающая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информатизация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общества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с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использованием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телефонии,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радио,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телевидения,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сети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Интернет,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а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также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традиционных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электронных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СМИ;</w:t>
      </w:r>
    </w:p>
    <w:p w14:paraId="709515D8" w14:textId="23952C15" w:rsidR="00685DAE" w:rsidRPr="008671BB" w:rsidRDefault="00685DAE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color w:val="000000"/>
          <w:sz w:val="20"/>
          <w:szCs w:val="20"/>
        </w:rPr>
        <w:t>4)создание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глобального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информационного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пространства,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обеспечивающего:</w:t>
      </w:r>
    </w:p>
    <w:p w14:paraId="2273E932" w14:textId="32405E38" w:rsidR="00685DAE" w:rsidRPr="008671BB" w:rsidRDefault="00685DAE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color w:val="000000"/>
          <w:sz w:val="20"/>
          <w:szCs w:val="20"/>
        </w:rPr>
        <w:sym w:font="Symbol" w:char="F0B7"/>
      </w:r>
      <w:r w:rsidRPr="008671BB">
        <w:rPr>
          <w:color w:val="000000"/>
          <w:sz w:val="20"/>
          <w:szCs w:val="20"/>
        </w:rPr>
        <w:t>эффективное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информационное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взаимодействие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людей;</w:t>
      </w:r>
    </w:p>
    <w:p w14:paraId="53C5E207" w14:textId="0E4A7647" w:rsidR="00685DAE" w:rsidRPr="008671BB" w:rsidRDefault="00685DAE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color w:val="000000"/>
          <w:sz w:val="20"/>
          <w:szCs w:val="20"/>
        </w:rPr>
        <w:sym w:font="Symbol" w:char="F0B7"/>
      </w:r>
      <w:r w:rsidRPr="008671BB">
        <w:rPr>
          <w:color w:val="000000"/>
          <w:sz w:val="20"/>
          <w:szCs w:val="20"/>
        </w:rPr>
        <w:t>их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доступ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к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мировым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информационным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ресурсам;</w:t>
      </w:r>
    </w:p>
    <w:p w14:paraId="697D0F97" w14:textId="05274E0F" w:rsidR="00685DAE" w:rsidRPr="008671BB" w:rsidRDefault="00685DAE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color w:val="000000"/>
          <w:sz w:val="20"/>
          <w:szCs w:val="20"/>
        </w:rPr>
        <w:sym w:font="Symbol" w:char="F0B7"/>
      </w:r>
      <w:r w:rsidRPr="008671BB">
        <w:rPr>
          <w:color w:val="000000"/>
          <w:sz w:val="20"/>
          <w:szCs w:val="20"/>
        </w:rPr>
        <w:t>удовлетворение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потребностей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в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информационных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продуктах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услугах;</w:t>
      </w:r>
    </w:p>
    <w:p w14:paraId="5CF4B033" w14:textId="1212D5CD" w:rsidR="00685DAE" w:rsidRPr="008671BB" w:rsidRDefault="00685DAE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color w:val="000000"/>
          <w:sz w:val="20"/>
          <w:szCs w:val="20"/>
        </w:rPr>
        <w:t>5)развитие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электронн</w:t>
      </w:r>
      <w:bookmarkStart w:id="0" w:name="_GoBack"/>
      <w:bookmarkEnd w:id="0"/>
      <w:r w:rsidRPr="008671BB">
        <w:rPr>
          <w:color w:val="000000"/>
          <w:sz w:val="20"/>
          <w:szCs w:val="20"/>
        </w:rPr>
        <w:t>ой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демократии,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информационной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экономики,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электронного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государства,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электронного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правительства,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цифровых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рынков,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электронных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социальных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и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хозяйствующих</w:t>
      </w:r>
      <w:r w:rsidR="007609DA" w:rsidRPr="008671BB">
        <w:rPr>
          <w:color w:val="000000"/>
          <w:sz w:val="20"/>
          <w:szCs w:val="20"/>
        </w:rPr>
        <w:t xml:space="preserve"> </w:t>
      </w:r>
      <w:r w:rsidRPr="008671BB">
        <w:rPr>
          <w:color w:val="000000"/>
          <w:sz w:val="20"/>
          <w:szCs w:val="20"/>
        </w:rPr>
        <w:t>сетей.</w:t>
      </w:r>
    </w:p>
    <w:p w14:paraId="02BA4FDB" w14:textId="004E1D73" w:rsidR="007609DA" w:rsidRPr="008671BB" w:rsidRDefault="007609DA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b/>
          <w:bCs/>
          <w:color w:val="000000"/>
          <w:sz w:val="20"/>
          <w:szCs w:val="20"/>
        </w:rPr>
        <w:t>«Информационное общество»</w:t>
      </w:r>
      <w:r w:rsidRPr="008671BB">
        <w:rPr>
          <w:color w:val="000000"/>
          <w:sz w:val="20"/>
          <w:szCs w:val="20"/>
        </w:rPr>
        <w:t xml:space="preserve"> — государственная программа Российской Федерации, разработанная для создания целостной и эффективной системы использования информационных технологий, при которой граждане получают максимум выгод.</w:t>
      </w:r>
    </w:p>
    <w:p w14:paraId="46DCF7C6" w14:textId="3C26DEFD" w:rsidR="007609DA" w:rsidRPr="008671BB" w:rsidRDefault="007609DA" w:rsidP="007A635C">
      <w:pPr>
        <w:pStyle w:val="a3"/>
        <w:spacing w:before="0" w:beforeAutospacing="0" w:after="0" w:afterAutospacing="0"/>
        <w:ind w:firstLine="851"/>
        <w:contextualSpacing/>
        <w:rPr>
          <w:color w:val="222222"/>
          <w:sz w:val="20"/>
          <w:szCs w:val="20"/>
          <w:shd w:val="clear" w:color="auto" w:fill="FFFFFF"/>
        </w:rPr>
      </w:pPr>
      <w:r w:rsidRPr="008671BB">
        <w:rPr>
          <w:color w:val="222222"/>
          <w:sz w:val="20"/>
          <w:szCs w:val="20"/>
          <w:shd w:val="clear" w:color="auto" w:fill="FFFFFF"/>
        </w:rPr>
        <w:t xml:space="preserve">В 2008 году стало очевидным, что информационное общество в России развивается гораздо медленнее, чем в других странах, и в существовавших условиях нельзя ожидать каких-либо заметных перемен. Реализация </w:t>
      </w:r>
      <w:r w:rsidRPr="008671BB">
        <w:rPr>
          <w:sz w:val="20"/>
          <w:szCs w:val="20"/>
          <w:shd w:val="clear" w:color="auto" w:fill="FFFFFF"/>
        </w:rPr>
        <w:t>федеральной целевой программы «Электронная Россия»</w:t>
      </w:r>
      <w:r w:rsidRPr="008671BB">
        <w:rPr>
          <w:color w:val="222222"/>
          <w:sz w:val="20"/>
          <w:szCs w:val="20"/>
          <w:shd w:val="clear" w:color="auto" w:fill="FFFFFF"/>
        </w:rPr>
        <w:t xml:space="preserve"> (2002-2010) была сорвана. Государство приняло решение пересмотреть подход к своей политике в области информационных технологий. Пришло понимание того, что ценны не внедренные технологии и разработанные информационные системы сами по себе, а то, какую пользу они приносят гражданам, бизнесу, всему обществу.</w:t>
      </w:r>
    </w:p>
    <w:p w14:paraId="5027FC61" w14:textId="28D62483" w:rsidR="007609DA" w:rsidRPr="008671BB" w:rsidRDefault="007609DA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color w:val="000000"/>
          <w:sz w:val="20"/>
          <w:szCs w:val="20"/>
        </w:rPr>
        <w:t>При подготовке госпрограммы Министерство связи и массовых коммуникаций Российской Федерации учитывало мировой опыт подобных программ, текущее состояние отрасли и рынка ИКТ. Авторы руководствовались:</w:t>
      </w:r>
    </w:p>
    <w:p w14:paraId="7E679573" w14:textId="7C743732" w:rsidR="007609DA" w:rsidRPr="008671BB" w:rsidRDefault="007609DA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color w:val="000000"/>
          <w:sz w:val="20"/>
          <w:szCs w:val="20"/>
        </w:rPr>
        <w:t>-Концепцией долгосрочного социально-экономического развития до 2020 года</w:t>
      </w:r>
    </w:p>
    <w:p w14:paraId="072B61B4" w14:textId="4CA38868" w:rsidR="007609DA" w:rsidRPr="008671BB" w:rsidRDefault="007609DA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color w:val="000000"/>
          <w:sz w:val="20"/>
          <w:szCs w:val="20"/>
        </w:rPr>
        <w:t>-Стратегией развития информационного общества.</w:t>
      </w:r>
    </w:p>
    <w:p w14:paraId="3760BF14" w14:textId="209BC68C" w:rsidR="007609DA" w:rsidRPr="008671BB" w:rsidRDefault="007609DA" w:rsidP="007A635C">
      <w:pPr>
        <w:pStyle w:val="a3"/>
        <w:spacing w:before="0" w:beforeAutospacing="0" w:after="0" w:afterAutospacing="0"/>
        <w:ind w:firstLine="851"/>
        <w:contextualSpacing/>
        <w:rPr>
          <w:color w:val="000000"/>
          <w:sz w:val="20"/>
          <w:szCs w:val="20"/>
        </w:rPr>
      </w:pPr>
      <w:r w:rsidRPr="008671BB">
        <w:rPr>
          <w:b/>
          <w:bCs/>
          <w:color w:val="000000"/>
          <w:sz w:val="20"/>
          <w:szCs w:val="20"/>
        </w:rPr>
        <w:t>Целевые показатели</w:t>
      </w:r>
      <w:r w:rsidRPr="008671BB">
        <w:rPr>
          <w:color w:val="000000"/>
          <w:sz w:val="20"/>
          <w:szCs w:val="20"/>
        </w:rPr>
        <w:t>: рост индекса Российской Федерации в международном рейтинге стран по уровню развития информационных и телекоммуникационных технологий и увеличение количества граждан, использующих госуслуги в повседневной жизни. К 2020 году планируется увеличить долю населения, пользующуюся электронными госуслугами, с 11% (показателя 2010 года) до 85%.</w:t>
      </w:r>
    </w:p>
    <w:p w14:paraId="06783F29" w14:textId="07261926" w:rsidR="007609DA" w:rsidRPr="008671BB" w:rsidRDefault="007609DA" w:rsidP="007A635C">
      <w:pPr>
        <w:pStyle w:val="a3"/>
        <w:spacing w:before="0" w:beforeAutospacing="0" w:after="0" w:afterAutospacing="0"/>
        <w:ind w:firstLine="851"/>
        <w:contextualSpacing/>
        <w:rPr>
          <w:b/>
          <w:bCs/>
          <w:color w:val="000000"/>
          <w:sz w:val="20"/>
          <w:szCs w:val="20"/>
        </w:rPr>
      </w:pPr>
      <w:r w:rsidRPr="008671BB">
        <w:rPr>
          <w:b/>
          <w:bCs/>
          <w:color w:val="000000"/>
          <w:sz w:val="20"/>
          <w:szCs w:val="20"/>
        </w:rPr>
        <w:t>Ход реализации</w:t>
      </w:r>
    </w:p>
    <w:p w14:paraId="2B1A794F" w14:textId="7FB148D5" w:rsidR="007609DA" w:rsidRPr="008671BB" w:rsidRDefault="007609DA" w:rsidP="007A635C">
      <w:pPr>
        <w:pStyle w:val="a3"/>
        <w:spacing w:before="0" w:beforeAutospacing="0" w:after="0" w:afterAutospacing="0"/>
        <w:ind w:firstLine="851"/>
        <w:contextualSpacing/>
        <w:rPr>
          <w:b/>
          <w:bCs/>
          <w:color w:val="000000"/>
          <w:sz w:val="20"/>
          <w:szCs w:val="20"/>
        </w:rPr>
      </w:pPr>
      <w:r w:rsidRPr="008671BB">
        <w:rPr>
          <w:b/>
          <w:bCs/>
          <w:color w:val="000000"/>
          <w:sz w:val="20"/>
          <w:szCs w:val="20"/>
        </w:rPr>
        <w:t>2011</w:t>
      </w:r>
    </w:p>
    <w:p w14:paraId="2F7A35B9" w14:textId="17EEF510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Обеспечена в режиме реального времени видеотрансляция процедур голосования избирателей и подсчета голосов на выборах Президента Российской Федерации 4 марта 2012г.</w:t>
      </w:r>
    </w:p>
    <w:p w14:paraId="7E6BD7A4" w14:textId="042D6DB0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обеспечения возможности предоставлять государственные услуги в электронном виде создана соответствующая технологическая база и инфраструктура:</w:t>
      </w:r>
    </w:p>
    <w:p w14:paraId="0A3C9BD4" w14:textId="4FC7F955" w:rsidR="007609DA" w:rsidRPr="008671BB" w:rsidRDefault="007609DA" w:rsidP="007A635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единая система идентификации и аутентификации, сервис проверки сертификатов и ключей электронной подписи</w:t>
      </w:r>
    </w:p>
    <w:p w14:paraId="5232C132" w14:textId="09052AE5" w:rsidR="007609DA" w:rsidRPr="008671BB" w:rsidRDefault="007609DA" w:rsidP="007A635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экспертная система центров телефонного обслуживания</w:t>
      </w:r>
    </w:p>
    <w:p w14:paraId="002A8950" w14:textId="13C026AB" w:rsidR="007609DA" w:rsidRPr="008671BB" w:rsidRDefault="007609DA" w:rsidP="007A635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система межведомственного электронного взаимодействия</w:t>
      </w:r>
    </w:p>
    <w:p w14:paraId="7AE275FC" w14:textId="7CFF0ACC" w:rsidR="007609DA" w:rsidRPr="008671BB" w:rsidRDefault="007609DA" w:rsidP="007A635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единая система справочников и классификаторов, используемых в государственных и муниципальных информационных системах</w:t>
      </w:r>
    </w:p>
    <w:p w14:paraId="5CD54007" w14:textId="189A7DC6" w:rsidR="007609DA" w:rsidRPr="008671BB" w:rsidRDefault="007609DA" w:rsidP="007A635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государственная электронная почтовая система для подачи обращений с использованием личного кабинета на едином портале</w:t>
      </w:r>
    </w:p>
    <w:p w14:paraId="7C0641F4" w14:textId="576F33AF" w:rsidR="007609DA" w:rsidRPr="008671BB" w:rsidRDefault="007609DA" w:rsidP="007A635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мобильные приложения для доступа к сервисам электронного правительства</w:t>
      </w:r>
    </w:p>
    <w:p w14:paraId="4F441CA6" w14:textId="4B17F4AB" w:rsidR="007609DA" w:rsidRPr="008671BB" w:rsidRDefault="007609DA" w:rsidP="007A635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платёжные сервисы для осуществления электронных платежей за государственные услуги.</w:t>
      </w:r>
    </w:p>
    <w:p w14:paraId="7112114B" w14:textId="11A57E6C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2012-2013</w:t>
      </w:r>
    </w:p>
    <w:p w14:paraId="75C268AE" w14:textId="7DAE9F19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заключению Счетной палаты, установлено, что план программы на 2012 год не утверждался, координацией деятельности по программе не занималось ни одно из структурных подразделений Министерства.</w:t>
      </w:r>
    </w:p>
    <w:p w14:paraId="14EFA185" w14:textId="03E42D6E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сентябрь 2013 года программа была реализована на 1.1% (от уровня финансирования, запланированного на весь год)</w:t>
      </w:r>
    </w:p>
    <w:p w14:paraId="63AF7CE5" w14:textId="0B8B1F82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Описание программы</w:t>
      </w:r>
    </w:p>
    <w:p w14:paraId="30C8B06A" w14:textId="77777777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Госпрограмма охватывает следующие направления:</w:t>
      </w:r>
    </w:p>
    <w:p w14:paraId="1E248FBA" w14:textId="77777777" w:rsidR="007609DA" w:rsidRPr="008671BB" w:rsidRDefault="007609DA" w:rsidP="007A635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создание электронного правительства</w:t>
      </w:r>
    </w:p>
    <w:p w14:paraId="7BAA9567" w14:textId="77777777" w:rsidR="007609DA" w:rsidRPr="008671BB" w:rsidRDefault="007609DA" w:rsidP="007A635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преодоление цифрового неравенства</w:t>
      </w:r>
    </w:p>
    <w:p w14:paraId="5A329185" w14:textId="77777777" w:rsidR="007609DA" w:rsidRPr="008671BB" w:rsidRDefault="007609DA" w:rsidP="007A635C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развитие новых технологий связи.</w:t>
      </w:r>
    </w:p>
    <w:p w14:paraId="610573F4" w14:textId="77777777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Основной принцип программы: результаты должны приносить реальную, ощутимую пользу людям. Повышение качества жизни должно выражаться в простых и доступных сервисах, которыми граждане пользуются почти ежедневно: запись на прием к врачу через интернет, оплата штрафов с мобильного телефона, недорогой широкополосный доступ. Программа состоит из четырех подпрограмм.</w:t>
      </w:r>
    </w:p>
    <w:p w14:paraId="293E5346" w14:textId="77777777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ru-RU"/>
        </w:rPr>
        <w:t>Подпрограмма «Информационно-телекоммуникационная инфраструктура информационного общества и услуги, оказываемые на её основе»</w:t>
      </w:r>
    </w:p>
    <w:p w14:paraId="570D7307" w14:textId="77777777" w:rsidR="007609DA" w:rsidRPr="008671BB" w:rsidRDefault="007609DA" w:rsidP="007A635C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Обеспечение доступности услуг электросвязи на территории Российской Федерации</w:t>
      </w:r>
    </w:p>
    <w:p w14:paraId="3A02C223" w14:textId="77777777" w:rsidR="007609DA" w:rsidRPr="008671BB" w:rsidRDefault="007609DA" w:rsidP="007A635C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Развитие федеральной почтовой связи</w:t>
      </w:r>
    </w:p>
    <w:p w14:paraId="16DE9674" w14:textId="77777777" w:rsidR="007609DA" w:rsidRPr="008671BB" w:rsidRDefault="007609DA" w:rsidP="007A635C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lastRenderedPageBreak/>
        <w:t>Совершенствование механизмов управления использованием радиочастотного спектра</w:t>
      </w:r>
    </w:p>
    <w:p w14:paraId="743E9C88" w14:textId="6957FCF5" w:rsidR="007609DA" w:rsidRPr="008671BB" w:rsidRDefault="007609DA" w:rsidP="007A635C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Управление развитием информационно- телекоммуникационной инфраструктуры информационного общества и услугами, оказываемыми на её основе</w:t>
      </w:r>
    </w:p>
    <w:p w14:paraId="2107F6AF" w14:textId="77777777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Исполнитель: Россвязь</w:t>
      </w:r>
    </w:p>
    <w:p w14:paraId="498F52FE" w14:textId="5104C541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Бюджет подпрограммы: 1,86 млрд. рублей</w:t>
      </w:r>
    </w:p>
    <w:p w14:paraId="1A6FB5B0" w14:textId="77777777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ru-RU"/>
        </w:rPr>
        <w:t>Подпрограмма «Информационная среда»</w:t>
      </w:r>
    </w:p>
    <w:p w14:paraId="4A99EB7E" w14:textId="77777777" w:rsidR="007609DA" w:rsidRPr="008671BB" w:rsidRDefault="007609DA" w:rsidP="007A635C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Строительство, восстановление, реконструкция, переоборудование объектов телерадиовещания</w:t>
      </w:r>
    </w:p>
    <w:p w14:paraId="0DEC105A" w14:textId="77777777" w:rsidR="007609DA" w:rsidRPr="008671BB" w:rsidRDefault="007609DA" w:rsidP="007A635C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Электронные средства массовой информации: контент и доступ к нему</w:t>
      </w:r>
    </w:p>
    <w:p w14:paraId="343BFC6D" w14:textId="77777777" w:rsidR="007609DA" w:rsidRPr="008671BB" w:rsidRDefault="007609DA" w:rsidP="007A635C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Участие России в международном информационном пространстве</w:t>
      </w:r>
    </w:p>
    <w:p w14:paraId="7C4FB01F" w14:textId="77777777" w:rsidR="007609DA" w:rsidRPr="008671BB" w:rsidRDefault="007609DA" w:rsidP="007A635C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Поддержка социально значимых проектов в сфере средств массовой информации</w:t>
      </w:r>
    </w:p>
    <w:p w14:paraId="18247CE4" w14:textId="77777777" w:rsidR="007609DA" w:rsidRPr="008671BB" w:rsidRDefault="007609DA" w:rsidP="007A635C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Развитие национальных информационных ресурсов</w:t>
      </w:r>
    </w:p>
    <w:p w14:paraId="4AD7F265" w14:textId="77777777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Исполнитель: Роспечать</w:t>
      </w:r>
    </w:p>
    <w:p w14:paraId="597AF60A" w14:textId="2E274440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Бюджет подпрограммы: 6, 4 млрд. рублей</w:t>
      </w:r>
    </w:p>
    <w:p w14:paraId="5D3DC64E" w14:textId="77777777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ru-RU"/>
        </w:rPr>
        <w:t>Подпрограмма «Безопасность в информационном обществе»</w:t>
      </w:r>
    </w:p>
    <w:p w14:paraId="25ED9506" w14:textId="77777777" w:rsidR="007609DA" w:rsidRPr="008671BB" w:rsidRDefault="007609DA" w:rsidP="007A635C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Контроль и надзор</w:t>
      </w:r>
    </w:p>
    <w:p w14:paraId="267AD63B" w14:textId="77777777" w:rsidR="007609DA" w:rsidRPr="008671BB" w:rsidRDefault="007609DA" w:rsidP="007A635C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Предупреждение информационно-технологических угроз национальным интересам России</w:t>
      </w:r>
    </w:p>
    <w:p w14:paraId="5179611C" w14:textId="77777777" w:rsidR="007609DA" w:rsidRPr="008671BB" w:rsidRDefault="007609DA" w:rsidP="007A635C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Противодействие терроризму, экстремизму, насилию</w:t>
      </w:r>
    </w:p>
    <w:p w14:paraId="388F5A8B" w14:textId="77777777" w:rsidR="007609DA" w:rsidRPr="008671BB" w:rsidRDefault="007609DA" w:rsidP="007A635C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Развитие грид-технологий</w:t>
      </w:r>
    </w:p>
    <w:p w14:paraId="6E916B7F" w14:textId="77777777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Исполнители: Минкомсвязь, Роскомнадзор, ФСБ России, Роспечать</w:t>
      </w:r>
    </w:p>
    <w:p w14:paraId="5BD5E1A5" w14:textId="1F7B1B5D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Бюджет подпрограммы: 1, 2 млрд. рублей;</w:t>
      </w:r>
    </w:p>
    <w:p w14:paraId="373E502F" w14:textId="77777777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ru-RU"/>
        </w:rPr>
        <w:t>Подпрограмма «Информационное государство»</w:t>
      </w:r>
    </w:p>
    <w:p w14:paraId="6C96DB5C" w14:textId="77777777" w:rsidR="007609DA" w:rsidRPr="008671BB" w:rsidRDefault="007609DA" w:rsidP="007A635C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Управление развитием информационного общества</w:t>
      </w:r>
    </w:p>
    <w:p w14:paraId="726A52C7" w14:textId="77777777" w:rsidR="007609DA" w:rsidRPr="008671BB" w:rsidRDefault="007609DA" w:rsidP="007A635C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Развитие электронного правительства</w:t>
      </w:r>
    </w:p>
    <w:p w14:paraId="73F68DF5" w14:textId="77777777" w:rsidR="007609DA" w:rsidRPr="008671BB" w:rsidRDefault="007609DA" w:rsidP="007A635C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Повышение качества государственного управления за счет создания и внедрения современных информационных технологий</w:t>
      </w:r>
    </w:p>
    <w:p w14:paraId="54B0DEF9" w14:textId="77777777" w:rsidR="007609DA" w:rsidRPr="008671BB" w:rsidRDefault="007609DA" w:rsidP="007A635C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Услуги на основе информационных технологий в области медицины, здравоохранения и социального обеспечения</w:t>
      </w:r>
    </w:p>
    <w:p w14:paraId="2066D0BF" w14:textId="77777777" w:rsidR="007609DA" w:rsidRPr="008671BB" w:rsidRDefault="007609DA" w:rsidP="007A635C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Развитие сервисов на основе информационных технологий в области образования, науки и культуры</w:t>
      </w:r>
    </w:p>
    <w:p w14:paraId="23630482" w14:textId="77777777" w:rsidR="007609DA" w:rsidRPr="008671BB" w:rsidRDefault="007609DA" w:rsidP="007A635C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Поддержка региональных проектов в сфере информационных технологий</w:t>
      </w:r>
    </w:p>
    <w:p w14:paraId="28B0AFE4" w14:textId="77777777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Исполнители: Минкомсвязь, Минздравсоцразвития, Минобрнауки</w:t>
      </w:r>
    </w:p>
    <w:p w14:paraId="1D588E4E" w14:textId="77777777" w:rsidR="007609DA" w:rsidRPr="008671BB" w:rsidRDefault="007609DA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Бюджет подпрограммы: 1,94 млрд. рублей</w:t>
      </w:r>
    </w:p>
    <w:p w14:paraId="2237C7BF" w14:textId="77777777" w:rsidR="000A07FB" w:rsidRPr="008671BB" w:rsidRDefault="000A07FB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Электронное правительство</w:t>
      </w: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 пакет технологий и набор сопутствующих организационных мер, которое призвано сделать взаимодействие с государственными органами более простым, эффективным и менее затратным, быстрым и комфортным, проще и быстрее оказывать услуги населению и бизнесу; снизить влияние географического местонахождения граждан. Например: портал госуслуг, где можно записаться на прием к врачу, оплатить штраф и </w:t>
      </w:r>
      <w:proofErr w:type="spellStart"/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тд</w:t>
      </w:r>
      <w:proofErr w:type="spellEnd"/>
    </w:p>
    <w:p w14:paraId="50F6A162" w14:textId="77777777" w:rsidR="000A07FB" w:rsidRPr="008671BB" w:rsidRDefault="000A07FB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Цифровая трансформация</w:t>
      </w: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— это трансформация бизнеса путем пересмотра бизнес-стратегии, продуктов, маркетингового подхода и </w:t>
      </w:r>
      <w:proofErr w:type="spellStart"/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тд</w:t>
      </w:r>
      <w:proofErr w:type="spellEnd"/>
    </w:p>
    <w:p w14:paraId="209A12E2" w14:textId="77777777" w:rsidR="000A07FB" w:rsidRPr="008671BB" w:rsidRDefault="000A07FB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1) Трансформация операционной деятельности, повышение производительности труда, выход на новые показатели производимости зачёт цифровых технологий</w:t>
      </w:r>
    </w:p>
    <w:p w14:paraId="51D31941" w14:textId="77777777" w:rsidR="000A07FB" w:rsidRPr="008671BB" w:rsidRDefault="000A07FB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2) Трансформация отношений с клиентом и трансформация отношений с рынком, новые способы зарабатывания денег на рынке и на клиенте</w:t>
      </w:r>
    </w:p>
    <w:p w14:paraId="7344834F" w14:textId="2A7CB273" w:rsidR="007609DA" w:rsidRPr="008671BB" w:rsidRDefault="000A07FB" w:rsidP="007A635C">
      <w:pPr>
        <w:shd w:val="clear" w:color="auto" w:fill="FFFFFF"/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Например: компания </w:t>
      </w:r>
      <w:proofErr w:type="spellStart"/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Amazon</w:t>
      </w:r>
      <w:proofErr w:type="spellEnd"/>
      <w:r w:rsidRPr="008671BB">
        <w:rPr>
          <w:rFonts w:ascii="Times New Roman" w:eastAsia="Times New Roman" w:hAnsi="Times New Roman" w:cs="Times New Roman"/>
          <w:sz w:val="20"/>
          <w:szCs w:val="20"/>
          <w:lang w:eastAsia="ru-RU"/>
        </w:rPr>
        <w:t>, которая открывает магазины без кассиров и фактически без технического персонала, где люди могут самостоятельно обслуживаться, потому что магазин полностью автоматизирован. Датчики могут получать и использовать данные таким образом, что клиентам не надо проходить лишних транзакций (вышел из магазина, а покупка уже оплачена)</w:t>
      </w:r>
    </w:p>
    <w:sectPr w:rsidR="007609DA" w:rsidRPr="008671BB" w:rsidSect="007A635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C02DC"/>
    <w:multiLevelType w:val="multilevel"/>
    <w:tmpl w:val="C052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2537E"/>
    <w:multiLevelType w:val="multilevel"/>
    <w:tmpl w:val="9DE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43960"/>
    <w:multiLevelType w:val="multilevel"/>
    <w:tmpl w:val="9978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27E2E"/>
    <w:multiLevelType w:val="multilevel"/>
    <w:tmpl w:val="200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D57F5"/>
    <w:multiLevelType w:val="multilevel"/>
    <w:tmpl w:val="1B3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301AE"/>
    <w:multiLevelType w:val="multilevel"/>
    <w:tmpl w:val="526E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B4035"/>
    <w:multiLevelType w:val="multilevel"/>
    <w:tmpl w:val="C44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61F"/>
    <w:rsid w:val="000A07FB"/>
    <w:rsid w:val="00190B39"/>
    <w:rsid w:val="005507E4"/>
    <w:rsid w:val="005D7DB1"/>
    <w:rsid w:val="00685DAE"/>
    <w:rsid w:val="0072061F"/>
    <w:rsid w:val="007609DA"/>
    <w:rsid w:val="007A635C"/>
    <w:rsid w:val="0086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6339"/>
  <w15:docId w15:val="{5D841391-EE86-471A-9FA8-F5DEFF6D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60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09D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609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609DA"/>
  </w:style>
  <w:style w:type="character" w:customStyle="1" w:styleId="mw-editsection">
    <w:name w:val="mw-editsection"/>
    <w:basedOn w:val="a0"/>
    <w:rsid w:val="007609DA"/>
  </w:style>
  <w:style w:type="character" w:customStyle="1" w:styleId="mw-editsection-bracket">
    <w:name w:val="mw-editsection-bracket"/>
    <w:basedOn w:val="a0"/>
    <w:rsid w:val="007609DA"/>
  </w:style>
  <w:style w:type="character" w:customStyle="1" w:styleId="mw-editsection-divider">
    <w:name w:val="mw-editsection-divider"/>
    <w:basedOn w:val="a0"/>
    <w:rsid w:val="007609DA"/>
  </w:style>
  <w:style w:type="paragraph" w:styleId="a5">
    <w:name w:val="List Paragraph"/>
    <w:basedOn w:val="a"/>
    <w:uiPriority w:val="34"/>
    <w:qFormat/>
    <w:rsid w:val="007609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60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Шевелёв</dc:creator>
  <cp:keywords/>
  <dc:description/>
  <cp:lastModifiedBy>anon</cp:lastModifiedBy>
  <cp:revision>6</cp:revision>
  <dcterms:created xsi:type="dcterms:W3CDTF">2019-12-09T18:18:00Z</dcterms:created>
  <dcterms:modified xsi:type="dcterms:W3CDTF">2020-01-02T21:39:00Z</dcterms:modified>
</cp:coreProperties>
</file>