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D960" w14:textId="11BA6B31" w:rsidR="00351FAA" w:rsidRPr="00351FAA" w:rsidRDefault="00351FAA" w:rsidP="00FB1221">
      <w:pPr>
        <w:spacing w:after="0" w:line="240" w:lineRule="auto"/>
        <w:ind w:firstLine="851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i/>
          <w:iCs/>
          <w:sz w:val="20"/>
          <w:szCs w:val="20"/>
        </w:rPr>
        <w:t>Т</w:t>
      </w:r>
      <w:r w:rsidRPr="00351FAA">
        <w:rPr>
          <w:rFonts w:ascii="Times New Roman" w:hAnsi="Times New Roman" w:cs="Times New Roman"/>
          <w:b/>
          <w:i/>
          <w:iCs/>
          <w:sz w:val="20"/>
          <w:szCs w:val="20"/>
        </w:rPr>
        <w:t>елекоммуникационная сеть</w:t>
      </w:r>
      <w:r w:rsidRPr="00351FA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— </w:t>
      </w:r>
      <w:r w:rsidR="0017455C">
        <w:rPr>
          <w:rFonts w:ascii="Times New Roman" w:hAnsi="Times New Roman" w:cs="Times New Roman"/>
          <w:bCs/>
          <w:sz w:val="20"/>
          <w:szCs w:val="20"/>
        </w:rPr>
        <w:t>т</w:t>
      </w:r>
      <w:r w:rsidRPr="00351FAA">
        <w:rPr>
          <w:rFonts w:ascii="Times New Roman" w:hAnsi="Times New Roman" w:cs="Times New Roman"/>
          <w:bCs/>
          <w:sz w:val="20"/>
          <w:szCs w:val="20"/>
        </w:rPr>
        <w:t>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техники.</w:t>
      </w:r>
    </w:p>
    <w:p w14:paraId="1BA38735" w14:textId="129597A2" w:rsidR="00A149F0" w:rsidRPr="00FB1221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состав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входят:</w:t>
      </w:r>
    </w:p>
    <w:p w14:paraId="6B86B5B9" w14:textId="098864F9" w:rsidR="00A149F0" w:rsidRPr="00FB1221" w:rsidRDefault="00A149F0" w:rsidP="00FB1221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сетевое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оборудование,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которое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включает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себя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оконечные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(персональные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компьютеры</w:t>
      </w:r>
      <w:r w:rsidR="005C471B" w:rsidRPr="00FB1221">
        <w:rPr>
          <w:rFonts w:ascii="Times New Roman" w:hAnsi="Times New Roman" w:cs="Times New Roman"/>
          <w:sz w:val="20"/>
          <w:szCs w:val="20"/>
        </w:rPr>
        <w:t>)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коммуникационное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оборудование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(проводная,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кабельная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(или)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беспроводная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среда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данных</w:t>
      </w:r>
      <w:r w:rsidR="005C471B" w:rsidRPr="00FB1221">
        <w:rPr>
          <w:rFonts w:ascii="Times New Roman" w:hAnsi="Times New Roman" w:cs="Times New Roman"/>
          <w:sz w:val="20"/>
          <w:szCs w:val="20"/>
        </w:rPr>
        <w:t>)</w:t>
      </w:r>
    </w:p>
    <w:p w14:paraId="29F66043" w14:textId="776AD967" w:rsidR="00A149F0" w:rsidRPr="00FB1221" w:rsidRDefault="00A149F0" w:rsidP="00FB1221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средства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поддержки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сетевого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оборудования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6BD7AD19" w14:textId="3AFD22CA" w:rsidR="00A149F0" w:rsidRPr="00FB1221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sz w:val="20"/>
          <w:szCs w:val="20"/>
        </w:rPr>
        <w:t>Структура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телекоммуникационной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сети</w:t>
      </w:r>
    </w:p>
    <w:p w14:paraId="4C189237" w14:textId="20DC0215" w:rsidR="00A149F0" w:rsidRPr="00FB1221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Телекоммуникационная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имеет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иерархическую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структуру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отражающую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интенсивность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трафика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между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отдельными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ее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узлами,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расположенными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различных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зданиях,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населенных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пунктах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регионах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Узлами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являются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i/>
          <w:iCs/>
          <w:sz w:val="20"/>
          <w:szCs w:val="20"/>
        </w:rPr>
        <w:t>коммутаторы,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представляющие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собой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многопортовые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устройства,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подключены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связи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65AE24D1" w14:textId="77FE5518" w:rsidR="005C471B" w:rsidRPr="00FB1221" w:rsidRDefault="005C471B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Состоит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из:</w:t>
      </w:r>
    </w:p>
    <w:p w14:paraId="64C741C9" w14:textId="4956913A" w:rsidR="00A149F0" w:rsidRPr="00FB1221" w:rsidRDefault="005C471B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Терминальных</w:t>
      </w:r>
      <w:r w:rsidR="00CC618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устройств</w:t>
      </w:r>
    </w:p>
    <w:p w14:paraId="4B33B062" w14:textId="510ECB8A" w:rsidR="005C471B" w:rsidRPr="00FB1221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Сет</w:t>
      </w:r>
      <w:r w:rsidR="005C471B"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ей</w:t>
      </w:r>
      <w:r w:rsidR="00CC618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доступа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027CD1" w14:textId="60F57DB2" w:rsidR="00A149F0" w:rsidRPr="00FB1221" w:rsidRDefault="00CC6187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Основные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функции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сети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доступа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состоят:</w:t>
      </w:r>
    </w:p>
    <w:p w14:paraId="0F7B0FE8" w14:textId="082FC27B" w:rsidR="00A149F0" w:rsidRPr="00FB1221" w:rsidRDefault="00A149F0" w:rsidP="00FB1221">
      <w:pPr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объединении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мультиплексировании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информационных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потоков,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поступающих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многочисленных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пользовательских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один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общий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поток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агрегированного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потока</w:t>
      </w:r>
      <w:r w:rsidR="005C471B" w:rsidRPr="00FB1221">
        <w:rPr>
          <w:rFonts w:ascii="Times New Roman" w:hAnsi="Times New Roman" w:cs="Times New Roman"/>
          <w:sz w:val="20"/>
          <w:szCs w:val="20"/>
        </w:rPr>
        <w:t>.</w:t>
      </w:r>
    </w:p>
    <w:p w14:paraId="7F1DF0AC" w14:textId="72724216" w:rsidR="00A149F0" w:rsidRPr="00FB1221" w:rsidRDefault="00A149F0" w:rsidP="00FB1221">
      <w:pPr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приеме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разделении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потока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отдельные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потоки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таким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образом,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чтобы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входной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порт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оборудования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пользователя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поступала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только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адресованная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ему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информация.</w:t>
      </w:r>
    </w:p>
    <w:p w14:paraId="3AA6FBEF" w14:textId="6EBA9616" w:rsidR="00A149F0" w:rsidRPr="00FB1221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Магистральн</w:t>
      </w:r>
      <w:r w:rsidR="005C471B"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ых</w:t>
      </w:r>
      <w:r w:rsidR="00CC618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сет</w:t>
      </w:r>
      <w:r w:rsidR="005C471B"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ей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1BC6A2" w14:textId="62B24111" w:rsidR="005C471B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Информационны</w:t>
      </w:r>
      <w:r w:rsidR="005C471B"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х</w:t>
      </w:r>
      <w:r w:rsidR="00CC618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центр</w:t>
      </w:r>
      <w:r w:rsidR="005C471B"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ов</w:t>
      </w:r>
      <w:r w:rsidRPr="00FB1221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центр</w:t>
      </w:r>
      <w:r w:rsidR="005C471B" w:rsidRPr="00FB1221">
        <w:rPr>
          <w:rFonts w:ascii="Times New Roman" w:hAnsi="Times New Roman" w:cs="Times New Roman"/>
          <w:sz w:val="20"/>
          <w:szCs w:val="20"/>
        </w:rPr>
        <w:t>ов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управления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сервисами,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предназначенных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для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оказания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информационных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услуг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пользователям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(абонентам)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6B7704D0" w14:textId="77777777" w:rsidR="007C282C" w:rsidRPr="00FB1221" w:rsidRDefault="007C282C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4BA00147" w14:textId="42D04791" w:rsidR="00A149F0" w:rsidRPr="00FB1221" w:rsidRDefault="00E54F8F" w:rsidP="00FB1221">
      <w:pPr>
        <w:pStyle w:val="1"/>
        <w:spacing w:before="0" w:line="240" w:lineRule="auto"/>
        <w:ind w:firstLine="851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0" w:name="_Toc26901005"/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Компьютерные</w:t>
      </w:r>
      <w:r w:rsidR="00CC618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сети</w:t>
      </w:r>
      <w:r w:rsidR="00A149F0" w:rsidRPr="00FB1221">
        <w:rPr>
          <w:rFonts w:ascii="Times New Roman" w:hAnsi="Times New Roman" w:cs="Times New Roman"/>
          <w:b/>
          <w:color w:val="auto"/>
          <w:sz w:val="20"/>
          <w:szCs w:val="20"/>
        </w:rPr>
        <w:t>.</w:t>
      </w:r>
      <w:bookmarkEnd w:id="0"/>
    </w:p>
    <w:p w14:paraId="545DE51F" w14:textId="181A7DC3" w:rsidR="00A149F0" w:rsidRPr="00FB1221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Распределенная</w:t>
      </w:r>
      <w:r w:rsidR="00CC618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обработка</w:t>
      </w:r>
      <w:r w:rsidR="00CC618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данных</w:t>
      </w:r>
      <w:r w:rsidR="00CC618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—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обработка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данных,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выполняемая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независимых,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связанных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между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собой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компьютерах,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представляющих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распределенную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систему.</w:t>
      </w:r>
    </w:p>
    <w:p w14:paraId="312BB86B" w14:textId="5B46EB6F" w:rsidR="00A149F0" w:rsidRPr="00FB1221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Компьютерная</w:t>
      </w:r>
      <w:r w:rsidR="00CC618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(вычислительная)</w:t>
      </w:r>
      <w:r w:rsidR="00CC618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i/>
          <w:iCs/>
          <w:sz w:val="20"/>
          <w:szCs w:val="20"/>
        </w:rPr>
        <w:t>сеть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—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совокупность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компьютеров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терминалов,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соединенных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помощью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каналов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связи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единую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систему,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удовлетворяющую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требованиям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распределенной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обработки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данных.</w:t>
      </w:r>
    </w:p>
    <w:p w14:paraId="754EB8C2" w14:textId="7A2332ED" w:rsidR="00A149F0" w:rsidRPr="00FB1221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зависимости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территориального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расположения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абонентов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делятся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на:</w:t>
      </w:r>
    </w:p>
    <w:p w14:paraId="6812ED26" w14:textId="65EF2B72" w:rsidR="00A149F0" w:rsidRPr="00FB1221" w:rsidRDefault="00A149F0" w:rsidP="00FB1221">
      <w:pPr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глобальные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—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вычислительная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объединяет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абонентов,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расположенных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различных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странах,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различных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континентах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3920C29E" w14:textId="1B8450E9" w:rsidR="00A149F0" w:rsidRPr="00FB1221" w:rsidRDefault="00A149F0" w:rsidP="00FB1221">
      <w:pPr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региональные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—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вычислительная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связывает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абонентов,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расположенных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значительном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расстоянии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друга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38D6EBE2" w14:textId="6DCEE097" w:rsidR="00A149F0" w:rsidRPr="00FB1221" w:rsidRDefault="00A149F0" w:rsidP="00FB1221">
      <w:pPr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локальные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—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вычислительная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объединяет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абонентов,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расположенных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пределах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небольшой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территории</w:t>
      </w:r>
      <w:r w:rsidR="005C471B" w:rsidRPr="00FB1221">
        <w:rPr>
          <w:rFonts w:ascii="Times New Roman" w:hAnsi="Times New Roman" w:cs="Times New Roman"/>
          <w:sz w:val="20"/>
          <w:szCs w:val="20"/>
        </w:rPr>
        <w:t>.</w:t>
      </w:r>
    </w:p>
    <w:p w14:paraId="0BADABEF" w14:textId="6BC24C79" w:rsidR="00423F37" w:rsidRPr="00FB1221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общем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случае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компьютерная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представляется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совокупностью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трех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вложенных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подсистем: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A9A001" w14:textId="098AACFE" w:rsidR="00A149F0" w:rsidRPr="00FB1221" w:rsidRDefault="00423F37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Рабочей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станции</w:t>
      </w:r>
      <w:r w:rsidR="00A149F0" w:rsidRPr="00FB1221">
        <w:rPr>
          <w:rFonts w:ascii="Times New Roman" w:hAnsi="Times New Roman" w:cs="Times New Roman"/>
          <w:sz w:val="20"/>
          <w:szCs w:val="20"/>
        </w:rPr>
        <w:t>—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это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компьютер,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за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которым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непосредственно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работает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абонент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компьютерной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266C1856" w14:textId="3B073C4A" w:rsidR="00A149F0" w:rsidRPr="00FB1221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Сервер</w:t>
      </w:r>
      <w:r w:rsidR="00423F37" w:rsidRPr="00FB1221">
        <w:rPr>
          <w:rFonts w:ascii="Times New Roman" w:hAnsi="Times New Roman" w:cs="Times New Roman"/>
          <w:b/>
          <w:sz w:val="20"/>
          <w:szCs w:val="20"/>
        </w:rPr>
        <w:t>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—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выполняющий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общие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задачи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компьютерной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предоставляющий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услуги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рабочим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станциям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1BEE6A25" w14:textId="575C11D0" w:rsidR="00A149F0" w:rsidRPr="00FB1221" w:rsidRDefault="00423F37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Базовая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сети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b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b/>
          <w:sz w:val="20"/>
          <w:szCs w:val="20"/>
        </w:rPr>
        <w:t>данных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—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это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совокупность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средств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данных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между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A149F0" w:rsidRPr="00FB1221">
        <w:rPr>
          <w:rFonts w:ascii="Times New Roman" w:hAnsi="Times New Roman" w:cs="Times New Roman"/>
          <w:sz w:val="20"/>
          <w:szCs w:val="20"/>
        </w:rPr>
        <w:t>серверами</w:t>
      </w:r>
      <w:r w:rsidRPr="00FB1221">
        <w:rPr>
          <w:rFonts w:ascii="Times New Roman" w:hAnsi="Times New Roman" w:cs="Times New Roman"/>
          <w:sz w:val="20"/>
          <w:szCs w:val="20"/>
        </w:rPr>
        <w:t>.</w:t>
      </w:r>
    </w:p>
    <w:p w14:paraId="246ACB2F" w14:textId="77777777" w:rsidR="00A149F0" w:rsidRPr="00FB1221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30019754" w14:textId="43E7917C" w:rsidR="00A149F0" w:rsidRPr="00FB1221" w:rsidRDefault="00A149F0" w:rsidP="00FB1221">
      <w:pPr>
        <w:pStyle w:val="1"/>
        <w:spacing w:before="0" w:line="240" w:lineRule="auto"/>
        <w:ind w:firstLine="851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" w:name="_Toc26901006"/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Закон</w:t>
      </w:r>
      <w:r w:rsidR="00CC618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Меткалфа</w:t>
      </w:r>
      <w:bookmarkEnd w:id="1"/>
    </w:p>
    <w:p w14:paraId="48172F68" w14:textId="352D4615" w:rsidR="00036932" w:rsidRDefault="00A149F0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Чем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будет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дешевле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устройство,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больше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людей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будут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покупать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их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чем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больше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люди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покупают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их,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полезнее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становится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устройств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Меткалф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предположил,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что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если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есть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N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пользователей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телекоммуникационной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полезность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составляет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N2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Pr="00FB1221">
        <w:rPr>
          <w:rFonts w:ascii="Times New Roman" w:hAnsi="Times New Roman" w:cs="Times New Roman"/>
          <w:sz w:val="20"/>
          <w:szCs w:val="20"/>
        </w:rPr>
        <w:t>Каждый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новый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человек,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который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присоединяется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телефонной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добавляет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число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возможных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соединений,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за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исключением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вещей,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языковые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различия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же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самое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касается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социальных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сетей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Если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есть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Facebook,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то,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вероятно,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присоединились,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потому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что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все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ваши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друзья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находятся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Facebook.</w:t>
      </w:r>
    </w:p>
    <w:p w14:paraId="24E664B4" w14:textId="77777777" w:rsidR="00537CD4" w:rsidRPr="00FB1221" w:rsidRDefault="00537CD4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760D9D1A" w14:textId="3E2726A2" w:rsidR="00036932" w:rsidRPr="00FB1221" w:rsidRDefault="00036932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Коммуникационное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–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специальные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устройства,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осуществляют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каких-либо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определенным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линиям,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называющимся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линиями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связи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(кабель,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коммутатор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другие)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0350F0C0" w14:textId="6AD14148" w:rsidR="00036932" w:rsidRPr="00FB1221" w:rsidRDefault="00036932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Коммуникационное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локальных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сетей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–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оборудование,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которое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служит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для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взаимного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объединения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единую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5330A46E" w14:textId="541E1084" w:rsidR="00036932" w:rsidRPr="00FB1221" w:rsidRDefault="00036932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линии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связи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–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устройства,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преобразующие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данные,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сформированы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специальным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шифрующим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прибором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сигнал,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передающийся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этим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линиям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выполняющий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обратное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преобразование,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например,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оборудования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является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модем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0C20F006" w14:textId="79FD59EF" w:rsidR="00423F37" w:rsidRPr="00FB1221" w:rsidRDefault="00036932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Коммуникационное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оборудование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бывает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двух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основных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типов: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активное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пассивное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66A4DB69" w14:textId="66A36F0E" w:rsidR="00417A96" w:rsidRPr="00FB1221" w:rsidRDefault="00036932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Активное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сетевое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-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устройства,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содержащие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электронные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схемы,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работают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электрических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сетей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(или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подобных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источников)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Pr="00FB1221">
        <w:rPr>
          <w:rFonts w:ascii="Times New Roman" w:hAnsi="Times New Roman" w:cs="Times New Roman"/>
          <w:sz w:val="20"/>
          <w:szCs w:val="20"/>
        </w:rPr>
        <w:t>Эти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приборы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выполняют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функцию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усиления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преобразования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сигнала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другие,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обрабатывают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техническую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информацию,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перенаправляя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распределяя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поступающие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ним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потоки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соответственно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встроенным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память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оборудования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алгоритмам</w:t>
      </w:r>
      <w:r w:rsidR="00CC6187">
        <w:rPr>
          <w:rFonts w:ascii="Times New Roman" w:hAnsi="Times New Roman" w:cs="Times New Roman"/>
          <w:sz w:val="20"/>
          <w:szCs w:val="20"/>
        </w:rPr>
        <w:t>.</w:t>
      </w:r>
    </w:p>
    <w:p w14:paraId="380EABF0" w14:textId="7466C161" w:rsidR="00417A96" w:rsidRDefault="00036932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Пассивное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сетевое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-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оборудование,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которое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применяется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для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распределения,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также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снижения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уровня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сигнала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Оно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работает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без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питания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электрической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подобного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источника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Представителями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вида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оборудования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являются: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кабельная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система;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оборудование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трассы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для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кабелей.</w:t>
      </w:r>
    </w:p>
    <w:p w14:paraId="5EAB6076" w14:textId="77777777" w:rsidR="00FB1221" w:rsidRPr="00FB1221" w:rsidRDefault="00FB1221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25E6EB4F" w14:textId="70784559" w:rsidR="00E54F8F" w:rsidRPr="00FB1221" w:rsidRDefault="00E54F8F" w:rsidP="00FB1221">
      <w:pPr>
        <w:pStyle w:val="1"/>
        <w:spacing w:before="0" w:line="240" w:lineRule="auto"/>
        <w:ind w:firstLine="851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2" w:name="_Toc26901008"/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Проводные</w:t>
      </w:r>
      <w:r w:rsidR="00CC618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линии</w:t>
      </w:r>
      <w:r w:rsidR="00CC618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связи</w:t>
      </w:r>
      <w:bookmarkEnd w:id="2"/>
    </w:p>
    <w:p w14:paraId="26DDF65D" w14:textId="06236E6C" w:rsidR="00417A96" w:rsidRPr="00FB1221" w:rsidRDefault="00417A96" w:rsidP="00FB1221">
      <w:pPr>
        <w:pStyle w:val="a8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FB1221">
        <w:rPr>
          <w:b/>
          <w:color w:val="000000"/>
          <w:sz w:val="20"/>
          <w:szCs w:val="20"/>
        </w:rPr>
        <w:t>Проводные</w:t>
      </w:r>
      <w:r w:rsidR="00CC6187">
        <w:rPr>
          <w:b/>
          <w:color w:val="000000"/>
          <w:sz w:val="20"/>
          <w:szCs w:val="20"/>
        </w:rPr>
        <w:t xml:space="preserve"> </w:t>
      </w:r>
      <w:r w:rsidRPr="00FB1221">
        <w:rPr>
          <w:b/>
          <w:color w:val="000000"/>
          <w:sz w:val="20"/>
          <w:szCs w:val="20"/>
        </w:rPr>
        <w:t>сети</w:t>
      </w:r>
      <w:r w:rsidR="00CC6187">
        <w:rPr>
          <w:color w:val="000000"/>
          <w:sz w:val="20"/>
          <w:szCs w:val="20"/>
        </w:rPr>
        <w:t xml:space="preserve"> </w:t>
      </w:r>
      <w:r w:rsidRPr="00FB1221">
        <w:rPr>
          <w:color w:val="000000"/>
          <w:sz w:val="20"/>
          <w:szCs w:val="20"/>
        </w:rPr>
        <w:t>—</w:t>
      </w:r>
      <w:r w:rsidR="00CC6187">
        <w:rPr>
          <w:color w:val="000000"/>
          <w:sz w:val="20"/>
          <w:szCs w:val="20"/>
        </w:rPr>
        <w:t xml:space="preserve"> </w:t>
      </w:r>
      <w:r w:rsidRPr="00FB1221">
        <w:rPr>
          <w:color w:val="000000"/>
          <w:sz w:val="20"/>
          <w:szCs w:val="20"/>
        </w:rPr>
        <w:t>система</w:t>
      </w:r>
      <w:r w:rsidR="00CC6187">
        <w:rPr>
          <w:color w:val="000000"/>
          <w:sz w:val="20"/>
          <w:szCs w:val="20"/>
        </w:rPr>
        <w:t xml:space="preserve"> </w:t>
      </w:r>
      <w:r w:rsidRPr="00FB1221">
        <w:rPr>
          <w:color w:val="000000"/>
          <w:sz w:val="20"/>
          <w:szCs w:val="20"/>
        </w:rPr>
        <w:t>высокой</w:t>
      </w:r>
      <w:r w:rsidR="00CC6187">
        <w:rPr>
          <w:color w:val="000000"/>
          <w:sz w:val="20"/>
          <w:szCs w:val="20"/>
        </w:rPr>
        <w:t xml:space="preserve"> </w:t>
      </w:r>
      <w:r w:rsidRPr="00FB1221">
        <w:rPr>
          <w:color w:val="000000"/>
          <w:sz w:val="20"/>
          <w:szCs w:val="20"/>
        </w:rPr>
        <w:t>конфиденциальности,</w:t>
      </w:r>
      <w:r w:rsidR="00CC6187">
        <w:rPr>
          <w:color w:val="000000"/>
          <w:sz w:val="20"/>
          <w:szCs w:val="20"/>
        </w:rPr>
        <w:t xml:space="preserve"> </w:t>
      </w:r>
      <w:r w:rsidRPr="00FB1221">
        <w:rPr>
          <w:color w:val="000000"/>
          <w:sz w:val="20"/>
          <w:szCs w:val="20"/>
        </w:rPr>
        <w:t>которая</w:t>
      </w:r>
      <w:r w:rsidR="00CC6187">
        <w:rPr>
          <w:color w:val="000000"/>
          <w:sz w:val="20"/>
          <w:szCs w:val="20"/>
        </w:rPr>
        <w:t xml:space="preserve"> </w:t>
      </w:r>
      <w:r w:rsidRPr="00FB1221">
        <w:rPr>
          <w:color w:val="000000"/>
          <w:sz w:val="20"/>
          <w:szCs w:val="20"/>
        </w:rPr>
        <w:t>требует</w:t>
      </w:r>
      <w:r w:rsidR="00CC6187">
        <w:rPr>
          <w:color w:val="000000"/>
          <w:sz w:val="20"/>
          <w:szCs w:val="20"/>
        </w:rPr>
        <w:t xml:space="preserve"> </w:t>
      </w:r>
      <w:r w:rsidRPr="00FB1221">
        <w:rPr>
          <w:color w:val="000000"/>
          <w:sz w:val="20"/>
          <w:szCs w:val="20"/>
        </w:rPr>
        <w:t>профессионального</w:t>
      </w:r>
      <w:r w:rsidR="00CC6187">
        <w:rPr>
          <w:color w:val="000000"/>
          <w:sz w:val="20"/>
          <w:szCs w:val="20"/>
        </w:rPr>
        <w:t xml:space="preserve"> </w:t>
      </w:r>
      <w:r w:rsidRPr="00FB1221">
        <w:rPr>
          <w:color w:val="000000"/>
          <w:sz w:val="20"/>
          <w:szCs w:val="20"/>
        </w:rPr>
        <w:t>обслуживания</w:t>
      </w:r>
      <w:r w:rsidR="00CC6187">
        <w:rPr>
          <w:color w:val="000000"/>
          <w:sz w:val="20"/>
          <w:szCs w:val="20"/>
        </w:rPr>
        <w:t>.</w:t>
      </w:r>
    </w:p>
    <w:p w14:paraId="2C411E42" w14:textId="7566F6BF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Проводные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(воздушные)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связи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используются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для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телефонных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телеграфных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сигналом,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также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для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данных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Эти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связи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применяются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качестве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магистральных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связи.</w:t>
      </w:r>
    </w:p>
    <w:p w14:paraId="5932A6F6" w14:textId="7513C393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lastRenderedPageBreak/>
        <w:t>По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проводным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линиям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связи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могут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быть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организованы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аналоговые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цифровые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каналы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данных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Скорость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проводным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линиям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"простой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старой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телефонной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линии"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(POST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-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Primitive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Old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Telephone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System)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является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очень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низкой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Кроме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того,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недостаткам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относятся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помехозащищенность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возможность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простого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несанкционированного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подключения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сети.</w:t>
      </w:r>
    </w:p>
    <w:p w14:paraId="073C152B" w14:textId="77777777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2704D862" w14:textId="223B5BDD" w:rsidR="00E54F8F" w:rsidRPr="00FB1221" w:rsidRDefault="00E54F8F" w:rsidP="00FB1221">
      <w:pPr>
        <w:pStyle w:val="1"/>
        <w:spacing w:before="0" w:line="240" w:lineRule="auto"/>
        <w:ind w:firstLine="851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3" w:name="_Toc26901009"/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Типы</w:t>
      </w:r>
      <w:r w:rsidR="00CC618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компьютерных</w:t>
      </w:r>
      <w:r w:rsidR="00CC618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сетей</w:t>
      </w:r>
      <w:bookmarkEnd w:id="3"/>
    </w:p>
    <w:p w14:paraId="7FEDDF32" w14:textId="1696DB9F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sz w:val="20"/>
          <w:szCs w:val="20"/>
        </w:rPr>
        <w:t>Компьютерная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сеть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(англ</w:t>
      </w:r>
      <w:r w:rsidR="00CC6187">
        <w:rPr>
          <w:rFonts w:ascii="Times New Roman" w:hAnsi="Times New Roman" w:cs="Times New Roman"/>
          <w:bCs/>
          <w:sz w:val="20"/>
          <w:szCs w:val="20"/>
        </w:rPr>
        <w:t>.</w:t>
      </w:r>
      <w:r w:rsidRPr="00FB1221">
        <w:rPr>
          <w:rFonts w:ascii="Times New Roman" w:hAnsi="Times New Roman" w:cs="Times New Roman"/>
          <w:bCs/>
          <w:sz w:val="20"/>
          <w:szCs w:val="20"/>
        </w:rPr>
        <w:t>Computer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NetWork,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от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net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—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сеть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и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work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—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работа)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—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совокупность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компьютеров,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соединенных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с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помощью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каналов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связи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и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средств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коммутации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в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единую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систему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для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обмена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сообщениями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и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доступа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пользователей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к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программным,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техническим,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информационным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и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организационным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ресурсам</w:t>
      </w:r>
      <w:r w:rsidR="00CC61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Cs/>
          <w:sz w:val="20"/>
          <w:szCs w:val="20"/>
        </w:rPr>
        <w:t>сети.</w:t>
      </w:r>
    </w:p>
    <w:p w14:paraId="639878D3" w14:textId="1B404053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Единой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системы,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удовлетворяют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все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существует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Для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классификации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выделяют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специфические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характеристики,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позволяют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разделить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отдельные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типы.</w:t>
      </w:r>
    </w:p>
    <w:p w14:paraId="6B6013A3" w14:textId="35E33AC9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качестве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идентификационных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оснований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выделяются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следующие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параметры:</w:t>
      </w:r>
    </w:p>
    <w:p w14:paraId="5FDE3E03" w14:textId="2D4A5ED8" w:rsidR="00E54F8F" w:rsidRPr="00FB1221" w:rsidRDefault="00E54F8F" w:rsidP="00FB1221">
      <w:pPr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область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обслуживания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(размер)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сети;</w:t>
      </w:r>
    </w:p>
    <w:p w14:paraId="6BFDE536" w14:textId="70C64308" w:rsidR="00E54F8F" w:rsidRPr="00FB1221" w:rsidRDefault="00E54F8F" w:rsidP="00FB1221">
      <w:pPr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способ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хранения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данных;</w:t>
      </w:r>
    </w:p>
    <w:p w14:paraId="064F2695" w14:textId="746EBB64" w:rsidR="00E54F8F" w:rsidRPr="00FB1221" w:rsidRDefault="00E54F8F" w:rsidP="00FB1221">
      <w:pPr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способ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управления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ресурсами;</w:t>
      </w:r>
    </w:p>
    <w:p w14:paraId="2587CD37" w14:textId="70AECFD6" w:rsidR="00E54F8F" w:rsidRPr="00FB1221" w:rsidRDefault="00E54F8F" w:rsidP="00FB1221">
      <w:pPr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способ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организации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сети;</w:t>
      </w:r>
    </w:p>
    <w:p w14:paraId="65D87B77" w14:textId="188FDA43" w:rsidR="00E54F8F" w:rsidRPr="00FB1221" w:rsidRDefault="00E54F8F" w:rsidP="00FB1221">
      <w:pPr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тип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используемых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сетевых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устройств;</w:t>
      </w:r>
    </w:p>
    <w:p w14:paraId="3D055ED2" w14:textId="52FC5678" w:rsidR="00E54F8F" w:rsidRPr="00FB1221" w:rsidRDefault="00E54F8F" w:rsidP="00FB1221">
      <w:pPr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тип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среды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данных,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используемый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для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подключения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устройств.</w:t>
      </w:r>
    </w:p>
    <w:p w14:paraId="121368EC" w14:textId="38805474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Размер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сетей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является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важнейшим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классификационным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параметром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поскольку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определяет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применяемые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сетевые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технологии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Рассмотрим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классификацию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сетей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основе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фактора.</w:t>
      </w:r>
    </w:p>
    <w:p w14:paraId="0DACD5EB" w14:textId="5E0261A5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sz w:val="20"/>
          <w:szCs w:val="20"/>
        </w:rPr>
        <w:t>Персональная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сеть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(Personal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Area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b/>
          <w:bCs/>
          <w:sz w:val="20"/>
          <w:szCs w:val="20"/>
        </w:rPr>
        <w:t>NetWork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PAN)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позволяет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устройствам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обмениваться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небольших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расстояниях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PAN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объединяет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такие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мыши,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клавиатуры,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принтеры,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смартфоны,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планшеты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т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>п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Наиболее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распространенной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технологий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подключения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является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Bluetooth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(технология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получила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название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честь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короля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викингов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Харальда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I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Синезубого,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объединившего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народы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территории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современных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Сконе).</w:t>
      </w:r>
    </w:p>
    <w:p w14:paraId="3A9743FB" w14:textId="17389828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PAN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также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может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быть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создана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помощью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технологий,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позволяющих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обмениваться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малых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расстояниях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(например,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RFID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-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Radio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Frequency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IDentification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-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способ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автоматической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идентификации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объектов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котором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данные,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хранящиеся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транспондерах,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RFID-метках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считываются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помощью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радиосигналов).</w:t>
      </w:r>
    </w:p>
    <w:p w14:paraId="5817C315" w14:textId="25C919DE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sz w:val="20"/>
          <w:szCs w:val="20"/>
        </w:rPr>
        <w:t>Локальная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сеть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(Local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Area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Network,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LAN)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–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компьютерная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которая,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правило,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покрывает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небольшую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территорию,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располагаясь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одном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нескольких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зданиях.</w:t>
      </w:r>
    </w:p>
    <w:p w14:paraId="22A3E0BC" w14:textId="70DF9ED1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Термин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«локальная»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данном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контексте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относится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совместному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локальному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управлению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(не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означает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обязательную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физическую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близость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компонентов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другу)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Pr="00FB1221">
        <w:rPr>
          <w:rFonts w:ascii="Times New Roman" w:hAnsi="Times New Roman" w:cs="Times New Roman"/>
          <w:sz w:val="20"/>
          <w:szCs w:val="20"/>
        </w:rPr>
        <w:t>Локальной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может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быть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домашняя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объединение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компьютеров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других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малого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офиса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крупного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предприятия.</w:t>
      </w:r>
    </w:p>
    <w:p w14:paraId="03F1598D" w14:textId="1C68CC70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локальных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сетях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наряду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проводными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технологиями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широко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используются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беспроводные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соединения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стандарту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IEEE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802.11,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более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известным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Wi-Fi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Беспроводные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Wi-Fi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работают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скоростях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нескольких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сотней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мегабит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секунду.</w:t>
      </w:r>
    </w:p>
    <w:p w14:paraId="5D05341D" w14:textId="5AC35FA0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sz w:val="20"/>
          <w:szCs w:val="20"/>
        </w:rPr>
        <w:t>Муниципальные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сети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(metropolitan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area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network,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MAN)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объединяют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пределах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города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качестве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примера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можно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рассмотреть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систему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кабельного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телевидения,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которой,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благодаря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определенным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изменениям,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появилась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возможность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цифровых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временем,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система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превратилась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муниципальную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компьютерную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сеть.</w:t>
      </w:r>
    </w:p>
    <w:p w14:paraId="2BAD17B9" w14:textId="6AC8CD3F" w:rsidR="00E54F8F" w:rsidRPr="00FB1221" w:rsidRDefault="00E54F8F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bCs/>
          <w:sz w:val="20"/>
          <w:szCs w:val="20"/>
        </w:rPr>
        <w:t>Глобальная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сеть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(Wide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Area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Network,</w:t>
      </w:r>
      <w:r w:rsidR="00CC61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bCs/>
          <w:sz w:val="20"/>
          <w:szCs w:val="20"/>
        </w:rPr>
        <w:t>WAN)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охватывает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значительные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территории,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соединяет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локальные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которые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могут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располагаться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географически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удаленных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областях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Глобальная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похожа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большую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проводную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локальную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компьютерную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существуют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важные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различия:</w:t>
      </w:r>
    </w:p>
    <w:p w14:paraId="2A73F038" w14:textId="174B1292" w:rsidR="00E54F8F" w:rsidRPr="00FB1221" w:rsidRDefault="00E54F8F" w:rsidP="00FB1221">
      <w:pPr>
        <w:numPr>
          <w:ilvl w:val="0"/>
          <w:numId w:val="11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управление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локальными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сетями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предоставление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доступа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межсетевой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среде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осуществляется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различными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организациями;</w:t>
      </w:r>
    </w:p>
    <w:p w14:paraId="3CD37048" w14:textId="2786C93F" w:rsidR="00E54F8F" w:rsidRPr="00FB1221" w:rsidRDefault="00E54F8F" w:rsidP="00FB1221">
      <w:pPr>
        <w:numPr>
          <w:ilvl w:val="0"/>
          <w:numId w:val="11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могут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соединяться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использующие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различных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виды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сетевых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технологий;</w:t>
      </w:r>
    </w:p>
    <w:p w14:paraId="16874F21" w14:textId="2D70F974" w:rsidR="00E54F8F" w:rsidRPr="00FB1221" w:rsidRDefault="00E54F8F" w:rsidP="00FB1221">
      <w:pPr>
        <w:numPr>
          <w:ilvl w:val="0"/>
          <w:numId w:val="11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с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помощью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коммуникационных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каналов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могут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связываться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отдельные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локальными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сетями,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целые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сети.</w:t>
      </w:r>
    </w:p>
    <w:p w14:paraId="593DBA66" w14:textId="77777777" w:rsidR="00417A96" w:rsidRPr="00FB1221" w:rsidRDefault="00417A96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3024CBE6" w14:textId="7C3AD23B" w:rsidR="00E54F8F" w:rsidRPr="00FB1221" w:rsidRDefault="00E54F8F" w:rsidP="00FB1221">
      <w:pPr>
        <w:pStyle w:val="1"/>
        <w:spacing w:before="0" w:line="240" w:lineRule="auto"/>
        <w:ind w:firstLine="851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4" w:name="_Toc26901010"/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Топология</w:t>
      </w:r>
      <w:r w:rsidR="00CC618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компьютерных</w:t>
      </w:r>
      <w:r w:rsidR="00CC618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color w:val="auto"/>
          <w:sz w:val="20"/>
          <w:szCs w:val="20"/>
        </w:rPr>
        <w:t>сетей</w:t>
      </w:r>
      <w:bookmarkEnd w:id="4"/>
    </w:p>
    <w:p w14:paraId="0EAEFF2A" w14:textId="263E4BFF" w:rsidR="002A15AB" w:rsidRPr="00FB1221" w:rsidRDefault="002A15AB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Под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топологией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вычислительной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понимается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способ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соединения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ее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отдельных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компонентов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(компьютеров,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серверов,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принтеров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т.д.).</w:t>
      </w:r>
    </w:p>
    <w:p w14:paraId="6A7FA21B" w14:textId="7A5F6461" w:rsidR="002A15AB" w:rsidRPr="00FB1221" w:rsidRDefault="002A15AB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Различают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три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основные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топологии:</w:t>
      </w:r>
    </w:p>
    <w:p w14:paraId="3D7ADA53" w14:textId="40279D3D" w:rsidR="002A15AB" w:rsidRPr="00FB1221" w:rsidRDefault="002A15AB" w:rsidP="006661D7">
      <w:pPr>
        <w:spacing w:after="0" w:line="240" w:lineRule="auto"/>
        <w:ind w:left="565" w:firstLine="851"/>
        <w:rPr>
          <w:rFonts w:ascii="Times New Roman" w:hAnsi="Times New Roman" w:cs="Times New Roman"/>
          <w:b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топология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типа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звезда;</w:t>
      </w:r>
    </w:p>
    <w:p w14:paraId="2D1666F0" w14:textId="70F617DC" w:rsidR="002A15AB" w:rsidRPr="00FB1221" w:rsidRDefault="002A15AB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При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использовании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топологии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типа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звезда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информация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между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клиентами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через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единый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центральный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узел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качестве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центрального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узла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может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выступать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сервер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или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специальное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устройство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-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концентратор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(Hub).</w:t>
      </w:r>
    </w:p>
    <w:p w14:paraId="4F77D549" w14:textId="75F825B9" w:rsidR="002A15AB" w:rsidRPr="00FB1221" w:rsidRDefault="002A15AB" w:rsidP="006661D7">
      <w:pPr>
        <w:spacing w:after="0" w:line="240" w:lineRule="auto"/>
        <w:ind w:left="565"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b/>
          <w:sz w:val="20"/>
          <w:szCs w:val="20"/>
        </w:rPr>
        <w:t>топология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типа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кольцо</w:t>
      </w:r>
      <w:r w:rsidRPr="00FB1221">
        <w:rPr>
          <w:rFonts w:ascii="Times New Roman" w:hAnsi="Times New Roman" w:cs="Times New Roman"/>
          <w:sz w:val="20"/>
          <w:szCs w:val="20"/>
        </w:rPr>
        <w:t>;</w:t>
      </w:r>
    </w:p>
    <w:p w14:paraId="433E3207" w14:textId="279B4ED4" w:rsidR="002A15AB" w:rsidRPr="00FB1221" w:rsidRDefault="002A15AB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При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топологии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типа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кольцо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все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подключаются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линии,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замкнутой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="00CC6187" w:rsidRPr="00FB1221">
        <w:rPr>
          <w:rFonts w:ascii="Times New Roman" w:hAnsi="Times New Roman" w:cs="Times New Roman"/>
          <w:sz w:val="20"/>
          <w:szCs w:val="20"/>
        </w:rPr>
        <w:t>кольцо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FB1221">
        <w:rPr>
          <w:rFonts w:ascii="Times New Roman" w:hAnsi="Times New Roman" w:cs="Times New Roman"/>
          <w:sz w:val="20"/>
          <w:szCs w:val="20"/>
        </w:rPr>
        <w:t xml:space="preserve"> Сигналы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передаются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кольцу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одном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направлении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проходят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через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каждый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компьютер.</w:t>
      </w:r>
    </w:p>
    <w:p w14:paraId="44120E95" w14:textId="6FAF707B" w:rsidR="002A15AB" w:rsidRPr="00FB1221" w:rsidRDefault="002A15AB" w:rsidP="006661D7">
      <w:pPr>
        <w:spacing w:after="0" w:line="240" w:lineRule="auto"/>
        <w:ind w:left="565" w:firstLine="851"/>
        <w:rPr>
          <w:rFonts w:ascii="Times New Roman" w:hAnsi="Times New Roman" w:cs="Times New Roman"/>
          <w:b/>
          <w:sz w:val="20"/>
          <w:szCs w:val="20"/>
        </w:rPr>
      </w:pPr>
      <w:bookmarkStart w:id="5" w:name="_GoBack"/>
      <w:bookmarkEnd w:id="5"/>
      <w:r w:rsidRPr="00FB1221">
        <w:rPr>
          <w:rFonts w:ascii="Times New Roman" w:hAnsi="Times New Roman" w:cs="Times New Roman"/>
          <w:b/>
          <w:sz w:val="20"/>
          <w:szCs w:val="20"/>
        </w:rPr>
        <w:t>топология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типа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общая</w:t>
      </w:r>
      <w:r w:rsidR="00CC61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b/>
          <w:sz w:val="20"/>
          <w:szCs w:val="20"/>
        </w:rPr>
        <w:t>шина.</w:t>
      </w:r>
    </w:p>
    <w:p w14:paraId="03C65462" w14:textId="0C2BD325" w:rsidR="002A15AB" w:rsidRPr="00FB1221" w:rsidRDefault="002A15AB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При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топологии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типа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общая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шина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все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клиенты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подключены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общему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каналу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данных</w:t>
      </w:r>
      <w:r w:rsidR="00CC6187">
        <w:rPr>
          <w:rFonts w:ascii="Times New Roman" w:hAnsi="Times New Roman" w:cs="Times New Roman"/>
          <w:sz w:val="20"/>
          <w:szCs w:val="20"/>
        </w:rPr>
        <w:t>.</w:t>
      </w:r>
      <w:r w:rsidR="00CC6187" w:rsidRP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При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этом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они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могут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непосредственно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вступать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контакт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любым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компьютером,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имеющимся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в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сети.</w:t>
      </w:r>
    </w:p>
    <w:p w14:paraId="6A9FD671" w14:textId="3DF6E31D" w:rsidR="00E54F8F" w:rsidRPr="00FB1221" w:rsidRDefault="002A15AB" w:rsidP="00FB1221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FB1221">
        <w:rPr>
          <w:rFonts w:ascii="Times New Roman" w:hAnsi="Times New Roman" w:cs="Times New Roman"/>
          <w:sz w:val="20"/>
          <w:szCs w:val="20"/>
        </w:rPr>
        <w:t>Самым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распространенным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типом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топологией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общая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шина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является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сеть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стандарта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Ethernet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со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скоростью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передачи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информации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10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-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100</w:t>
      </w:r>
      <w:r w:rsidR="00CC6187">
        <w:rPr>
          <w:rFonts w:ascii="Times New Roman" w:hAnsi="Times New Roman" w:cs="Times New Roman"/>
          <w:sz w:val="20"/>
          <w:szCs w:val="20"/>
        </w:rPr>
        <w:t xml:space="preserve"> </w:t>
      </w:r>
      <w:r w:rsidRPr="00FB1221">
        <w:rPr>
          <w:rFonts w:ascii="Times New Roman" w:hAnsi="Times New Roman" w:cs="Times New Roman"/>
          <w:sz w:val="20"/>
          <w:szCs w:val="20"/>
        </w:rPr>
        <w:t>Мбит/сек.</w:t>
      </w:r>
    </w:p>
    <w:sectPr w:rsidR="00E54F8F" w:rsidRPr="00FB1221" w:rsidSect="00FB12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742F"/>
    <w:multiLevelType w:val="multilevel"/>
    <w:tmpl w:val="2578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E3AFA"/>
    <w:multiLevelType w:val="multilevel"/>
    <w:tmpl w:val="B41E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04759"/>
    <w:multiLevelType w:val="multilevel"/>
    <w:tmpl w:val="EBBE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95848"/>
    <w:multiLevelType w:val="multilevel"/>
    <w:tmpl w:val="FFF2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80B6C"/>
    <w:multiLevelType w:val="multilevel"/>
    <w:tmpl w:val="99E8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42110"/>
    <w:multiLevelType w:val="hybridMultilevel"/>
    <w:tmpl w:val="E15897FA"/>
    <w:lvl w:ilvl="0" w:tplc="CFFA2926">
      <w:numFmt w:val="bullet"/>
      <w:lvlText w:val="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9FD70ED"/>
    <w:multiLevelType w:val="multilevel"/>
    <w:tmpl w:val="0C06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43250"/>
    <w:multiLevelType w:val="multilevel"/>
    <w:tmpl w:val="CAE0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A5EBA"/>
    <w:multiLevelType w:val="multilevel"/>
    <w:tmpl w:val="B5CE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14BE4"/>
    <w:multiLevelType w:val="multilevel"/>
    <w:tmpl w:val="820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05EEA"/>
    <w:multiLevelType w:val="multilevel"/>
    <w:tmpl w:val="034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320E1"/>
    <w:multiLevelType w:val="hybridMultilevel"/>
    <w:tmpl w:val="1F4640F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8F546C6"/>
    <w:multiLevelType w:val="multilevel"/>
    <w:tmpl w:val="C382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B4898"/>
    <w:multiLevelType w:val="multilevel"/>
    <w:tmpl w:val="4D6A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C0372"/>
    <w:multiLevelType w:val="hybridMultilevel"/>
    <w:tmpl w:val="BBEC07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51D2D48"/>
    <w:multiLevelType w:val="multilevel"/>
    <w:tmpl w:val="C62E7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90C0978"/>
    <w:multiLevelType w:val="hybridMultilevel"/>
    <w:tmpl w:val="E8F8093A"/>
    <w:lvl w:ilvl="0" w:tplc="CFFA2926">
      <w:numFmt w:val="bullet"/>
      <w:lvlText w:val="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B1660B5"/>
    <w:multiLevelType w:val="multilevel"/>
    <w:tmpl w:val="A9E0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7"/>
  </w:num>
  <w:num w:numId="5">
    <w:abstractNumId w:val="12"/>
  </w:num>
  <w:num w:numId="6">
    <w:abstractNumId w:val="14"/>
  </w:num>
  <w:num w:numId="7">
    <w:abstractNumId w:val="5"/>
  </w:num>
  <w:num w:numId="8">
    <w:abstractNumId w:val="16"/>
  </w:num>
  <w:num w:numId="9">
    <w:abstractNumId w:val="11"/>
  </w:num>
  <w:num w:numId="10">
    <w:abstractNumId w:val="17"/>
  </w:num>
  <w:num w:numId="11">
    <w:abstractNumId w:val="1"/>
  </w:num>
  <w:num w:numId="12">
    <w:abstractNumId w:val="15"/>
  </w:num>
  <w:num w:numId="13">
    <w:abstractNumId w:val="3"/>
  </w:num>
  <w:num w:numId="14">
    <w:abstractNumId w:val="13"/>
  </w:num>
  <w:num w:numId="15">
    <w:abstractNumId w:val="2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DCE"/>
    <w:rsid w:val="00036932"/>
    <w:rsid w:val="0017455C"/>
    <w:rsid w:val="00251919"/>
    <w:rsid w:val="002A15AB"/>
    <w:rsid w:val="00351FAA"/>
    <w:rsid w:val="003919FC"/>
    <w:rsid w:val="00417A96"/>
    <w:rsid w:val="00423F37"/>
    <w:rsid w:val="00537CD4"/>
    <w:rsid w:val="00540B84"/>
    <w:rsid w:val="00587DCE"/>
    <w:rsid w:val="00591844"/>
    <w:rsid w:val="005C471B"/>
    <w:rsid w:val="006661D7"/>
    <w:rsid w:val="007C282C"/>
    <w:rsid w:val="009526A3"/>
    <w:rsid w:val="00A149F0"/>
    <w:rsid w:val="00BE72B7"/>
    <w:rsid w:val="00C04417"/>
    <w:rsid w:val="00C77D25"/>
    <w:rsid w:val="00CC6187"/>
    <w:rsid w:val="00E54F8F"/>
    <w:rsid w:val="00FB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EBDA"/>
  <w15:chartTrackingRefBased/>
  <w15:docId w15:val="{D2BA09BF-A646-4F6A-A9CC-CA3E8900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9F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4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14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40B8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54F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TOC Heading"/>
    <w:basedOn w:val="1"/>
    <w:next w:val="a"/>
    <w:uiPriority w:val="39"/>
    <w:unhideWhenUsed/>
    <w:qFormat/>
    <w:rsid w:val="00E54F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4F8F"/>
    <w:pPr>
      <w:spacing w:after="100"/>
    </w:pPr>
  </w:style>
  <w:style w:type="paragraph" w:styleId="a8">
    <w:name w:val="Normal (Web)"/>
    <w:basedOn w:val="a"/>
    <w:uiPriority w:val="99"/>
    <w:unhideWhenUsed/>
    <w:rsid w:val="00417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698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63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5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2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70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1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63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56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1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22433">
          <w:marLeft w:val="300"/>
          <w:marRight w:val="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244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9012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740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5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4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7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35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55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8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2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80362">
          <w:marLeft w:val="300"/>
          <w:marRight w:val="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89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64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59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6F4F-6759-4DC0-B326-FBF329B6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Святослав</dc:creator>
  <cp:keywords/>
  <dc:description/>
  <cp:lastModifiedBy>anon</cp:lastModifiedBy>
  <cp:revision>13</cp:revision>
  <dcterms:created xsi:type="dcterms:W3CDTF">2019-12-10T17:10:00Z</dcterms:created>
  <dcterms:modified xsi:type="dcterms:W3CDTF">2020-01-03T21:02:00Z</dcterms:modified>
</cp:coreProperties>
</file>