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38" w:rsidRPr="00D33E38" w:rsidRDefault="00D33E38" w:rsidP="00D33E38">
      <w:pPr>
        <w:spacing w:before="0" w:line="360" w:lineRule="auto"/>
        <w:ind w:firstLine="284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E38">
        <w:rPr>
          <w:rFonts w:ascii="Times New Roman" w:eastAsia="Times New Roman" w:hAnsi="Times New Roman" w:cs="Times New Roman"/>
          <w:b/>
          <w:bCs/>
          <w:color w:val="333333"/>
          <w:sz w:val="23"/>
          <w:lang w:eastAsia="ru-RU"/>
        </w:rPr>
        <w:t xml:space="preserve">Тенденции развития </w:t>
      </w:r>
      <w:proofErr w:type="gramStart"/>
      <w:r w:rsidRPr="00D33E38">
        <w:rPr>
          <w:rFonts w:ascii="Times New Roman" w:eastAsia="Times New Roman" w:hAnsi="Times New Roman" w:cs="Times New Roman"/>
          <w:b/>
          <w:bCs/>
          <w:color w:val="333333"/>
          <w:sz w:val="23"/>
          <w:lang w:eastAsia="ru-RU"/>
        </w:rPr>
        <w:t>ИТ</w:t>
      </w:r>
      <w:proofErr w:type="gramEnd"/>
    </w:p>
    <w:p w:rsidR="00D33E38" w:rsidRPr="00D33E38" w:rsidRDefault="00D33E38" w:rsidP="00D33E38">
      <w:pPr>
        <w:shd w:val="clear" w:color="auto" w:fill="FFFFFF"/>
        <w:spacing w:before="0" w:after="300" w:line="360" w:lineRule="auto"/>
        <w:ind w:firstLine="284"/>
        <w:contextualSpacing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данный момент выделяют 5 основных тенденций в развитии информационных технологий:</w:t>
      </w:r>
    </w:p>
    <w:p w:rsidR="00D33E38" w:rsidRPr="00D33E38" w:rsidRDefault="00D33E38" w:rsidP="00D33E38">
      <w:pPr>
        <w:pStyle w:val="a6"/>
        <w:numPr>
          <w:ilvl w:val="0"/>
          <w:numId w:val="3"/>
        </w:numPr>
        <w:shd w:val="clear" w:color="auto" w:fill="FFFFFF"/>
        <w:spacing w:before="0" w:after="300" w:line="360" w:lineRule="auto"/>
        <w:ind w:left="0" w:firstLine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усложнение информационных продуктов и услуг. Информационный продукт в виде программно-аппаратных средств, баз и хранилищ данных постоянно развивается и усложняется. Еще вчера невозможно было представить большинство предлагаемых сегодня услуг для персональных компьютеров, телевидения и систем защиты. Наряду с этим интерфейс информационных технологий при всей сложности решаемых задач постоянно упрощается, тем самым делая интерактивное взаимодействие пользователя и системы все более комфортным;</w:t>
      </w:r>
    </w:p>
    <w:p w:rsidR="00D33E38" w:rsidRPr="00D33E38" w:rsidRDefault="00D33E38" w:rsidP="00D33E38">
      <w:pPr>
        <w:pStyle w:val="a6"/>
        <w:numPr>
          <w:ilvl w:val="0"/>
          <w:numId w:val="3"/>
        </w:numPr>
        <w:shd w:val="clear" w:color="auto" w:fill="FFFFFF"/>
        <w:spacing w:before="0" w:after="300" w:line="360" w:lineRule="auto"/>
        <w:ind w:left="0" w:firstLine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способность к взаимодействию.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проблемы. Также эта проблема касается совместимости технических и программных средств, обработки, передачи и формирования требуемой информации. Современные программно-аппаратные средства и протоколы обмена данными позволяют решать их в нарастающем объеме;</w:t>
      </w:r>
    </w:p>
    <w:p w:rsidR="00D33E38" w:rsidRPr="00D33E38" w:rsidRDefault="00D33E38" w:rsidP="00D33E38">
      <w:pPr>
        <w:pStyle w:val="a6"/>
        <w:numPr>
          <w:ilvl w:val="0"/>
          <w:numId w:val="3"/>
        </w:numPr>
        <w:shd w:val="clear" w:color="auto" w:fill="FFFFFF"/>
        <w:spacing w:before="0" w:after="300" w:line="360" w:lineRule="auto"/>
        <w:ind w:left="0" w:firstLine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ликвидация промежуточных звеньев. Развитие способности к взаимодействию однозначно ведет к упрощению доставки информационного продукта до потребителя. Посредники </w:t>
      </w:r>
      <w:proofErr w:type="gramStart"/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становятся не нужны</w:t>
      </w:r>
      <w:proofErr w:type="gramEnd"/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если есть возможность размещать заказы и получать необходимое непосредственно с помощью информационных технологий;</w:t>
      </w:r>
    </w:p>
    <w:p w:rsidR="00D33E38" w:rsidRPr="00D33E38" w:rsidRDefault="00D33E38" w:rsidP="00D33E38">
      <w:pPr>
        <w:pStyle w:val="a6"/>
        <w:numPr>
          <w:ilvl w:val="0"/>
          <w:numId w:val="3"/>
        </w:numPr>
        <w:shd w:val="clear" w:color="auto" w:fill="FFFFFF"/>
        <w:spacing w:before="0" w:after="300" w:line="360" w:lineRule="auto"/>
        <w:ind w:left="0" w:firstLine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глобализация</w:t>
      </w:r>
      <w:r w:rsidRPr="00D33E38">
        <w:rPr>
          <w:rFonts w:ascii="Times New Roman" w:eastAsia="Times New Roman" w:hAnsi="Times New Roman" w:cs="Times New Roman"/>
          <w:i/>
          <w:iCs/>
          <w:color w:val="333333"/>
          <w:sz w:val="21"/>
          <w:lang w:eastAsia="ru-RU"/>
        </w:rPr>
        <w:t>.</w:t>
      </w: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Различные компании сейчас могут с помощью информационных технологий вести дела на мировом рынке, то есть где угодно, немедленно получая исчерпывающую и всю необходимую информацию. Поэтому возможности информационного рынка становятся беспредельными. Происходит интернационализация программных средств и рынка информационного продукта. Глобализация рынка информационного продукта нацелена на получение как можно больше выгоды за счет распределения постоянных и полупостоянных информационных расходов на более широкий географический регион. Это становится необходимым элементом стратегии для большинства компаний;</w:t>
      </w:r>
    </w:p>
    <w:p w:rsidR="00D33E38" w:rsidRDefault="00D33E38" w:rsidP="00D33E38">
      <w:pPr>
        <w:pStyle w:val="a6"/>
        <w:numPr>
          <w:ilvl w:val="0"/>
          <w:numId w:val="3"/>
        </w:numPr>
        <w:shd w:val="clear" w:color="auto" w:fill="FFFFFF"/>
        <w:spacing w:before="0" w:after="300" w:line="360" w:lineRule="auto"/>
        <w:ind w:left="0" w:firstLine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конвергенция</w:t>
      </w:r>
      <w:proofErr w:type="gramStart"/>
      <w:r w:rsidRPr="00D33E38">
        <w:rPr>
          <w:rFonts w:ascii="Times New Roman" w:eastAsia="Times New Roman" w:hAnsi="Times New Roman" w:cs="Times New Roman"/>
          <w:color w:val="333333"/>
          <w:sz w:val="16"/>
          <w:szCs w:val="16"/>
          <w:vertAlign w:val="superscript"/>
          <w:lang w:eastAsia="ru-RU"/>
        </w:rPr>
        <w:t>2</w:t>
      </w:r>
      <w:proofErr w:type="gramEnd"/>
      <w:r w:rsidRPr="00D33E38">
        <w:rPr>
          <w:rFonts w:ascii="Times New Roman" w:eastAsia="Times New Roman" w:hAnsi="Times New Roman" w:cs="Times New Roman"/>
          <w:i/>
          <w:iCs/>
          <w:color w:val="333333"/>
          <w:sz w:val="21"/>
          <w:lang w:eastAsia="ru-RU"/>
        </w:rPr>
        <w:t>.</w:t>
      </w:r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Исчезают различия между промышленными изделиями и услугами, информационным продуктом и средствами его получения, их использованием в быту и для деловых или профессиональных целей. Передача и прием звуковых, цифровых и видеосигналов объединяются в одних устройствах и системах. Именно эта тенденция приводит к появлению все более перспективных и полезных для пользователя продуктов. Так, например, любой «облачный» сервис – это конвергентная услуга, объединяющая классические технологии Телекома (доступ в интернет, сетевая инфраструктура и др.) и информационные технологии (реализация на сервере функционала приложений, поддерживающие сервис технологии </w:t>
      </w:r>
      <w:proofErr w:type="spellStart"/>
      <w:proofErr w:type="gramStart"/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дата-центров</w:t>
      </w:r>
      <w:proofErr w:type="spellEnd"/>
      <w:proofErr w:type="gramEnd"/>
      <w:r w:rsidRPr="00D33E3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интернет протоколы и т. д.)</w:t>
      </w:r>
    </w:p>
    <w:p w:rsidR="0033624F" w:rsidRDefault="0033624F" w:rsidP="0033624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сегодняшний день область информационных технологий считается наиболее динамически развивающейся. Это естественный ход развития событий, учитывая глобальную компьютеризацию и постоянное увеличения доступа к определенной информации. Объем </w:t>
      </w:r>
      <w:proofErr w:type="gramStart"/>
      <w:r>
        <w:rPr>
          <w:color w:val="000000"/>
          <w:sz w:val="27"/>
          <w:szCs w:val="27"/>
        </w:rPr>
        <w:t>профильного</w:t>
      </w:r>
      <w:proofErr w:type="gramEnd"/>
      <w:r>
        <w:rPr>
          <w:color w:val="000000"/>
          <w:sz w:val="27"/>
          <w:szCs w:val="27"/>
        </w:rPr>
        <w:t xml:space="preserve"> рынка оценивается примерно в 2 триллиона долларов США и существует ежегодный стабильный прирост.</w:t>
      </w:r>
    </w:p>
    <w:p w:rsidR="0033624F" w:rsidRDefault="0033624F" w:rsidP="0033624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 прогнозам экспертов, перспективы развития информационных технологий следующие: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Увеличение спроса на профильное функциональное оборудование – серверные станции и хранилища данных. Это обусловлено ростом и развитием новых форматов передачи информации, которые требуют увеличения скорости и передаваемых объемов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Масштабные разработки ведутся в области хранения и обработки большого объема информаций, а также усовершенствования облачных хранилищ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Существенный рост объема разрабатываемого программного обеспечения, без которого будет невозможно пользоваться различными новыми технологиями. Параллельно с ростом </w:t>
      </w:r>
      <w:proofErr w:type="gramStart"/>
      <w:r>
        <w:rPr>
          <w:color w:val="000000"/>
          <w:sz w:val="27"/>
          <w:szCs w:val="27"/>
        </w:rPr>
        <w:t>ПО увеличатся</w:t>
      </w:r>
      <w:proofErr w:type="gramEnd"/>
      <w:r>
        <w:rPr>
          <w:color w:val="000000"/>
          <w:sz w:val="27"/>
          <w:szCs w:val="27"/>
        </w:rPr>
        <w:t xml:space="preserve"> разработки в области защиты каналов связи, частной и корпоративной информации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Широкое развитие получат различные мобильные технологии обмена информацией, в частности, идёт активная разработка новых сетей пятого поколения – формата 5G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 качестве стратегического направления будут серьезно усовершенствоваться технологии развития социальных сетей, их внедрения в корпоративный сегмент бизнеса, а также любые направления, связанные с передачей </w:t>
      </w:r>
      <w:proofErr w:type="spellStart"/>
      <w:r>
        <w:rPr>
          <w:color w:val="000000"/>
          <w:sz w:val="27"/>
          <w:szCs w:val="27"/>
        </w:rPr>
        <w:t>контента</w:t>
      </w:r>
      <w:proofErr w:type="spellEnd"/>
      <w:r>
        <w:rPr>
          <w:color w:val="000000"/>
          <w:sz w:val="27"/>
          <w:szCs w:val="27"/>
        </w:rPr>
        <w:t xml:space="preserve"> и синхронным мультиканальным доступом к большому объему информации из любой точки мира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Перспективы развития информационных технологий опираются и на социальные сети. Этому есть несколько логических объяснений: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Высокий процент интеграции большого количества пользователей в информационное пространство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Социальные сети становятся стандартным инструментом в продвижении практически любого бизнеса благодаря массовости и доступности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Основные маркетинговые исследования будут направляться на взаимодействие с социальными сетями</w:t>
      </w:r>
    </w:p>
    <w:p w:rsidR="0033624F" w:rsidRDefault="0033624F" w:rsidP="0033624F">
      <w:pPr>
        <w:pStyle w:val="a4"/>
        <w:numPr>
          <w:ilvl w:val="0"/>
          <w:numId w:val="4"/>
        </w:numPr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Примерно 80% крупных компаний будут иметь свои тематические сообщества и постоянных подписчиков. Эти люди смогут существенно влиять на развитие бизнеса и технологий компании, проводить оценку конкретного бренда, указывать на ключевые недостатки и преимущества товара или услуги – в общем, такие пользователи станут своеобразным индикатором качества и указателем направления развития для крупных компаний</w:t>
      </w:r>
    </w:p>
    <w:p w:rsidR="0033624F" w:rsidRPr="00D33E38" w:rsidRDefault="0033624F" w:rsidP="0033624F">
      <w:pPr>
        <w:pStyle w:val="a6"/>
        <w:shd w:val="clear" w:color="auto" w:fill="FFFFFF"/>
        <w:spacing w:before="0" w:after="300" w:line="360" w:lineRule="auto"/>
        <w:ind w:left="0"/>
        <w:jc w:val="lef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A65BA9" w:rsidRDefault="00A65BA9"/>
    <w:sectPr w:rsidR="00A65BA9" w:rsidSect="00A6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FF5"/>
    <w:multiLevelType w:val="hybridMultilevel"/>
    <w:tmpl w:val="58040F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0836BA8"/>
    <w:multiLevelType w:val="hybridMultilevel"/>
    <w:tmpl w:val="58040F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2A475D1"/>
    <w:multiLevelType w:val="hybridMultilevel"/>
    <w:tmpl w:val="3EAA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C1D78"/>
    <w:multiLevelType w:val="multilevel"/>
    <w:tmpl w:val="64FE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3E38"/>
    <w:rsid w:val="0033624F"/>
    <w:rsid w:val="0036374F"/>
    <w:rsid w:val="00971C81"/>
    <w:rsid w:val="00A65BA9"/>
    <w:rsid w:val="00BC7E99"/>
    <w:rsid w:val="00D3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3E38"/>
    <w:rPr>
      <w:b/>
      <w:bCs/>
    </w:rPr>
  </w:style>
  <w:style w:type="paragraph" w:styleId="a4">
    <w:name w:val="Normal (Web)"/>
    <w:basedOn w:val="a"/>
    <w:uiPriority w:val="99"/>
    <w:semiHidden/>
    <w:unhideWhenUsed/>
    <w:rsid w:val="00D33E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33E38"/>
    <w:rPr>
      <w:i/>
      <w:iCs/>
    </w:rPr>
  </w:style>
  <w:style w:type="paragraph" w:styleId="a6">
    <w:name w:val="List Paragraph"/>
    <w:basedOn w:val="a"/>
    <w:uiPriority w:val="34"/>
    <w:qFormat/>
    <w:rsid w:val="00D33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2019-12-08T16:19:00Z</dcterms:created>
  <dcterms:modified xsi:type="dcterms:W3CDTF">2019-12-10T14:32:00Z</dcterms:modified>
</cp:coreProperties>
</file>