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8F" w:rsidRPr="00B155EF" w:rsidRDefault="00F7358F" w:rsidP="00F7358F">
      <w:pPr>
        <w:jc w:val="right"/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sz w:val="28"/>
          <w:szCs w:val="28"/>
        </w:rPr>
        <w:t xml:space="preserve">Парадокс Симпсона, </w:t>
      </w:r>
      <w:proofErr w:type="spellStart"/>
      <w:r w:rsidRPr="00B155EF">
        <w:rPr>
          <w:rFonts w:ascii="Times New Roman" w:hAnsi="Times New Roman" w:cs="Times New Roman"/>
          <w:sz w:val="28"/>
          <w:szCs w:val="28"/>
        </w:rPr>
        <w:t>Пестерев</w:t>
      </w:r>
      <w:proofErr w:type="spellEnd"/>
      <w:r w:rsidRPr="00B155EF">
        <w:rPr>
          <w:rFonts w:ascii="Times New Roman" w:hAnsi="Times New Roman" w:cs="Times New Roman"/>
          <w:sz w:val="28"/>
          <w:szCs w:val="28"/>
        </w:rPr>
        <w:t>, 131-ПИо</w:t>
      </w:r>
    </w:p>
    <w:p w:rsidR="00310C68" w:rsidRPr="00B155EF" w:rsidRDefault="00842057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sz w:val="28"/>
          <w:szCs w:val="28"/>
        </w:rPr>
        <w:t>Парадокс Симпсона —</w:t>
      </w:r>
      <w:r w:rsidRPr="00B155EF">
        <w:rPr>
          <w:rFonts w:ascii="Times New Roman" w:hAnsi="Times New Roman" w:cs="Times New Roman"/>
          <w:sz w:val="28"/>
          <w:szCs w:val="28"/>
        </w:rPr>
        <w:t xml:space="preserve"> </w:t>
      </w:r>
      <w:r w:rsidRPr="00B155EF">
        <w:rPr>
          <w:rFonts w:ascii="Times New Roman" w:hAnsi="Times New Roman" w:cs="Times New Roman"/>
          <w:sz w:val="28"/>
          <w:szCs w:val="28"/>
        </w:rPr>
        <w:t xml:space="preserve">явление в статистике, когда мы видим в каждой из групп данных определенную зависимость, но при объединении этих групп зависимость исчезает или становится противоположной. Это явление было описано Эдвардом Симпсоном в 1951 году и </w:t>
      </w:r>
      <w:proofErr w:type="spellStart"/>
      <w:r w:rsidRPr="00B155EF">
        <w:rPr>
          <w:rFonts w:ascii="Times New Roman" w:hAnsi="Times New Roman" w:cs="Times New Roman"/>
          <w:sz w:val="28"/>
          <w:szCs w:val="28"/>
        </w:rPr>
        <w:t>Удни</w:t>
      </w:r>
      <w:proofErr w:type="spellEnd"/>
      <w:r w:rsidRPr="00B155EF">
        <w:rPr>
          <w:rFonts w:ascii="Times New Roman" w:hAnsi="Times New Roman" w:cs="Times New Roman"/>
          <w:sz w:val="28"/>
          <w:szCs w:val="28"/>
        </w:rPr>
        <w:t xml:space="preserve"> Юлом в 1903 году. Иногда это явление называют «парадоксом объединения». Удивительно, но эффект этого парадокса часто проявляется в области социологических наук и медицинской статистике, что иногда мешает проведению исследований и любой другой обработке собранных данных. Из-за этого парадокса часто могут делаться неверные выводы в исследованиях.</w:t>
      </w:r>
    </w:p>
    <w:p w:rsidR="002D53DB" w:rsidRPr="00B155EF" w:rsidRDefault="002D53DB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sz w:val="28"/>
          <w:szCs w:val="28"/>
        </w:rPr>
        <w:t xml:space="preserve">Согласно парадоксу </w:t>
      </w:r>
      <w:r w:rsidRPr="00B155EF">
        <w:rPr>
          <w:rStyle w:val="new"/>
          <w:rFonts w:ascii="Times New Roman" w:hAnsi="Times New Roman" w:cs="Times New Roman"/>
          <w:sz w:val="28"/>
          <w:szCs w:val="28"/>
        </w:rPr>
        <w:t>фактор</w:t>
      </w:r>
      <w:r w:rsidRPr="00B155EF">
        <w:rPr>
          <w:rFonts w:ascii="Times New Roman" w:hAnsi="Times New Roman" w:cs="Times New Roman"/>
          <w:sz w:val="28"/>
          <w:szCs w:val="28"/>
        </w:rPr>
        <w:t xml:space="preserve">, больше проявляющийся при любых фоновых условиях, чем противоположный ему, проигрывает менее эффективному, но относительно часто встречающемуся фактору. Эффект этого парадокса на удивление часто проявляется в области </w:t>
      </w:r>
      <w:r w:rsidRPr="00B155EF">
        <w:rPr>
          <w:rStyle w:val="new"/>
          <w:rFonts w:ascii="Times New Roman" w:hAnsi="Times New Roman" w:cs="Times New Roman"/>
          <w:sz w:val="28"/>
          <w:szCs w:val="28"/>
        </w:rPr>
        <w:t>социологических</w:t>
      </w:r>
      <w:r w:rsidRPr="00B155EF">
        <w:rPr>
          <w:rFonts w:ascii="Times New Roman" w:hAnsi="Times New Roman" w:cs="Times New Roman"/>
          <w:sz w:val="28"/>
          <w:szCs w:val="28"/>
        </w:rPr>
        <w:t xml:space="preserve"> наук и </w:t>
      </w:r>
      <w:r w:rsidRPr="00B155EF">
        <w:rPr>
          <w:rStyle w:val="new"/>
          <w:rFonts w:ascii="Times New Roman" w:hAnsi="Times New Roman" w:cs="Times New Roman"/>
          <w:sz w:val="28"/>
          <w:szCs w:val="28"/>
        </w:rPr>
        <w:t>медицинской</w:t>
      </w:r>
      <w:r w:rsidRPr="00B155EF">
        <w:rPr>
          <w:rFonts w:ascii="Times New Roman" w:hAnsi="Times New Roman" w:cs="Times New Roman"/>
          <w:sz w:val="28"/>
          <w:szCs w:val="28"/>
        </w:rPr>
        <w:t xml:space="preserve"> статистике; это происходит, когда весовая переменная не учитывается для одной группы, но должна использоваться при расчётах общих оценок.</w:t>
      </w:r>
    </w:p>
    <w:p w:rsidR="002D53DB" w:rsidRPr="002D53DB" w:rsidRDefault="002D53DB" w:rsidP="002D5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5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М. </w:t>
      </w:r>
      <w:proofErr w:type="spellStart"/>
      <w:r w:rsidRPr="00B155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Гарднера</w:t>
      </w:r>
      <w:proofErr w:type="spellEnd"/>
      <w:r w:rsidRPr="00B155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камнями</w:t>
      </w:r>
    </w:p>
    <w:p w:rsidR="002D53DB" w:rsidRPr="002D53DB" w:rsidRDefault="002D53DB" w:rsidP="002D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мы имеем четыре набора камней. Вероятность вытащить чёрный камень набора № 1 выше, чем из набора № 2. В свою очередь, вероятность вытащить чёрный камень из набора № 3 больше, чем из набора № 4. Объединим набор № 1 с набором № 3 (получим набор I), а набор № 2 — с набором № 4 (набор II). </w:t>
      </w:r>
      <w:r w:rsidRPr="00B155E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</w:t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ожидать, что вероятность вытащить чёрный камень из набора I будет выше, чем из набора II. Однако, в общем случае такое утверждение неверно. </w:t>
      </w:r>
    </w:p>
    <w:p w:rsidR="002D53DB" w:rsidRPr="002D53DB" w:rsidRDefault="002D53DB" w:rsidP="002D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Математическое доказательство такое. Пусть </w:t>
      </w:r>
      <w:r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C6FFAD" wp14:editId="564B9286">
            <wp:extent cx="186146" cy="170754"/>
            <wp:effectExtent l="0" t="0" r="4445" b="1270"/>
            <wp:docPr id="10" name="Рисунок 10" descr="{\displaystyle n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displaystyle n_{i}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1" cy="17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число чёрных камней в </w:t>
      </w:r>
      <w:r w:rsidR="002F10AA" w:rsidRPr="00B155E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-ом наборе (выборке), </w:t>
      </w:r>
      <w:r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40F021" wp14:editId="5248E679">
            <wp:extent cx="217601" cy="152967"/>
            <wp:effectExtent l="0" t="0" r="0" b="0"/>
            <wp:docPr id="8" name="Рисунок 8" descr="{\displaystyle m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{\displaystyle m_{i}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3" cy="1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общее число камней в </w:t>
      </w:r>
      <w:r w:rsidR="002F10AA" w:rsidRPr="00B155E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-ом наборе при </w:t>
      </w:r>
      <w:r w:rsidR="002F10AA" w:rsidRPr="00B155E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</w:t>
      </w:r>
      <w:r w:rsidR="002F10AA"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= 1,2,3,4</w:t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условию: </w:t>
      </w:r>
    </w:p>
    <w:p w:rsidR="002D53DB" w:rsidRPr="002D53DB" w:rsidRDefault="002D53DB" w:rsidP="002D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E8A8B" wp14:editId="15D5E77E">
            <wp:extent cx="2138132" cy="454825"/>
            <wp:effectExtent l="0" t="0" r="0" b="2540"/>
            <wp:docPr id="5" name="Рисунок 5" descr="{\displaystyle {\frac {n_{1}}{m_{1}}}&gt;{\frac {n_{2}}{m_{3}}},{\frac {n_{3}}{m_{3}}}&gt;{\frac {n_{4}}{m_{4}}}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{\displaystyle {\frac {n_{1}}{m_{1}}}&gt;{\frac {n_{2}}{m_{3}}},{\frac {n_{3}}{m_{3}}}&gt;{\frac {n_{4}}{m_{4}}}.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04" cy="4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DB" w:rsidRPr="002D53DB" w:rsidRDefault="002D53DB" w:rsidP="002D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вытащить чёрный камень из наборов I и II, соответственно:</w:t>
      </w:r>
      <w:r w:rsidR="002F10AA"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1E7CF4" wp14:editId="0EAC6E9E">
            <wp:extent cx="1781175" cy="443901"/>
            <wp:effectExtent l="0" t="0" r="0" b="0"/>
            <wp:docPr id="4" name="Рисунок 4" descr="{\displaystyle {\frac {n_{1}+n_{3}}{m_{1}+m_{3}}},{\frac {n_{2}+n_{4}}{m_{2}+m_{4}}}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{\displaystyle {\frac {n_{1}+n_{3}}{m_{1}+m_{3}}},{\frac {n_{2}+n_{4}}{m_{2}+m_{4}}}.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719" cy="4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DB" w:rsidRPr="002D53DB" w:rsidRDefault="002D53DB" w:rsidP="002D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Выражение для набора I не всегда больше выражения для набора II. Например: </w:t>
      </w:r>
      <w:r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C4BF0" wp14:editId="4099F3EE">
            <wp:extent cx="5551170" cy="199123"/>
            <wp:effectExtent l="0" t="0" r="0" b="0"/>
            <wp:docPr id="3" name="Рисунок 3" descr="{\displaystyle n_{1}=6,~m_{1}=13,~n_{2}=4,~m_{2}=9,~n_{3}=6,~m_{3}=9,~n_{4}=9,~m_{4}=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{\displaystyle n_{1}=6,~m_{1}=13,~n_{2}=4,~m_{2}=9,~n_{3}=6,~m_{3}=9,~n_{4}=9,~m_{4}=14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00" cy="1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D53DB" w:rsidRPr="002D53DB" w:rsidRDefault="002D53DB" w:rsidP="00D51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 проверить, что </w:t>
      </w:r>
      <w:r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FBEB6" wp14:editId="5BB4305F">
            <wp:extent cx="1642110" cy="191472"/>
            <wp:effectExtent l="0" t="0" r="0" b="0"/>
            <wp:docPr id="2" name="Рисунок 2" descr="{\displaystyle 6/13&gt;4/9,~6/9&gt;9/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{\displaystyle 6/13&gt;4/9,~6/9&gt;9/14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68" cy="19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то время как </w:t>
      </w:r>
      <w:r w:rsidRPr="00B155E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087DA" wp14:editId="515879C8">
            <wp:extent cx="1066015" cy="203607"/>
            <wp:effectExtent l="0" t="0" r="1270" b="6350"/>
            <wp:docPr id="1" name="Рисунок 1" descr="{\displaystyle 12/22&lt;13/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{\displaystyle 12/22&lt;13/23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30" cy="2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7358F" w:rsidRPr="00B155EF" w:rsidRDefault="00F7358F" w:rsidP="00F7358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155EF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Причины</w:t>
      </w:r>
    </w:p>
    <w:p w:rsidR="00F7358F" w:rsidRPr="00B155EF" w:rsidRDefault="00F7358F" w:rsidP="00F7358F">
      <w:pPr>
        <w:pStyle w:val="a3"/>
        <w:rPr>
          <w:sz w:val="28"/>
          <w:szCs w:val="28"/>
        </w:rPr>
      </w:pPr>
      <w:r w:rsidRPr="00B155EF">
        <w:rPr>
          <w:sz w:val="28"/>
          <w:szCs w:val="28"/>
        </w:rPr>
        <w:t>Причина парадокса заключается в некорректном усреднении двух групп данных с различной долей контрольных наблюдений (</w:t>
      </w:r>
      <w:hyperlink r:id="rId12" w:tooltip="Репрезентативность" w:history="1">
        <w:r w:rsidRPr="00B155EF">
          <w:rPr>
            <w:rStyle w:val="a6"/>
            <w:color w:val="auto"/>
            <w:sz w:val="28"/>
            <w:szCs w:val="28"/>
          </w:rPr>
          <w:t>нерепрезентативная</w:t>
        </w:r>
      </w:hyperlink>
      <w:r w:rsidRPr="00B155EF">
        <w:rPr>
          <w:sz w:val="28"/>
          <w:szCs w:val="28"/>
        </w:rPr>
        <w:t xml:space="preserve"> выборка). Поскольку интуитивно предполагается, что при применении найденных зависимостей доля </w:t>
      </w:r>
      <w:r w:rsidRPr="00B155EF">
        <w:rPr>
          <w:sz w:val="28"/>
          <w:szCs w:val="28"/>
        </w:rPr>
        <w:lastRenderedPageBreak/>
        <w:t xml:space="preserve">контрольных будет одинаковой в обеих группах, а в исходных данных это не выполняется, то к ним нельзя применять арифметическое усреднение. </w:t>
      </w:r>
    </w:p>
    <w:p w:rsidR="00F7358F" w:rsidRPr="00B155EF" w:rsidRDefault="00F7358F" w:rsidP="00F7358F">
      <w:pPr>
        <w:pStyle w:val="a3"/>
        <w:rPr>
          <w:sz w:val="28"/>
          <w:szCs w:val="28"/>
        </w:rPr>
      </w:pPr>
      <w:r w:rsidRPr="00B155EF">
        <w:rPr>
          <w:sz w:val="28"/>
          <w:szCs w:val="28"/>
        </w:rPr>
        <w:t xml:space="preserve">Парадокс Симпсона показывает, что выводы из результатов социологических опросов с нерепрезентативной выборкой нельзя принимать как неопровержимые, доказанные научным путём. </w:t>
      </w:r>
    </w:p>
    <w:p w:rsidR="00F7358F" w:rsidRPr="00B155EF" w:rsidRDefault="00F7358F" w:rsidP="00F7358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155EF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Практическая значимость</w:t>
      </w:r>
    </w:p>
    <w:p w:rsidR="002D53DB" w:rsidRPr="00B155EF" w:rsidRDefault="00F7358F" w:rsidP="00F7358F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sz w:val="28"/>
          <w:szCs w:val="28"/>
        </w:rPr>
        <w:t>Парадокс Симпсона иллюстрирует неправомерность обобщений по нерепрезентативным выборкам, иногда опасных для жизни. Так, например, в ходе эксперимента в группе мужчин и группе женщин, больных одной и той же болезнью, к стандартному лечению прибавили новый лекарственный препарат. Результат по обеим группам в отдельности подтверждал эффективность нового средства.</w:t>
      </w:r>
    </w:p>
    <w:p w:rsidR="00B155EF" w:rsidRPr="00B155EF" w:rsidRDefault="00B155EF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4C15A" wp14:editId="4ABA6F6A">
            <wp:extent cx="5286375" cy="2447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EF" w:rsidRPr="00B155EF" w:rsidRDefault="00B155EF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sz w:val="28"/>
          <w:szCs w:val="28"/>
        </w:rPr>
        <w:t xml:space="preserve">Интуитивно предполагается, что если в обеих группах прослеживается зависимость, она должна проявиться и при объединении этих групп. Но хотя соотношение выздоровевших и больных среди и женщин, и мужчин, принимавших лекарство, больше, чем среди тех из них, кто его не использовал, в связи с </w:t>
      </w:r>
      <w:proofErr w:type="spellStart"/>
      <w:r w:rsidRPr="00B155EF">
        <w:rPr>
          <w:rFonts w:ascii="Times New Roman" w:hAnsi="Times New Roman" w:cs="Times New Roman"/>
          <w:sz w:val="28"/>
          <w:szCs w:val="28"/>
        </w:rPr>
        <w:t>нерепрезентативностью</w:t>
      </w:r>
      <w:proofErr w:type="spellEnd"/>
      <w:r w:rsidRPr="00B155EF">
        <w:rPr>
          <w:rFonts w:ascii="Times New Roman" w:hAnsi="Times New Roman" w:cs="Times New Roman"/>
          <w:sz w:val="28"/>
          <w:szCs w:val="28"/>
        </w:rPr>
        <w:t xml:space="preserve"> контрольной группы в агрегированных данных эта закономерность не сохраняется.</w:t>
      </w:r>
    </w:p>
    <w:p w:rsidR="00B155EF" w:rsidRPr="00B155EF" w:rsidRDefault="00B155EF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1078D" wp14:editId="589BA874">
            <wp:extent cx="530542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EF" w:rsidRPr="00B155EF" w:rsidRDefault="00B155EF" w:rsidP="00B155EF">
      <w:pPr>
        <w:pStyle w:val="a3"/>
        <w:rPr>
          <w:sz w:val="28"/>
          <w:szCs w:val="28"/>
        </w:rPr>
      </w:pPr>
      <w:r w:rsidRPr="00B155EF">
        <w:rPr>
          <w:sz w:val="28"/>
          <w:szCs w:val="28"/>
        </w:rPr>
        <w:t xml:space="preserve">Соотношение в агрегированных данных 850/870&lt;480/410, то есть 0,977&lt;1,171. Следовательно, доля </w:t>
      </w:r>
      <w:proofErr w:type="gramStart"/>
      <w:r w:rsidRPr="00B155EF">
        <w:rPr>
          <w:sz w:val="28"/>
          <w:szCs w:val="28"/>
        </w:rPr>
        <w:t>выздоровевших</w:t>
      </w:r>
      <w:proofErr w:type="gramEnd"/>
      <w:r w:rsidRPr="00B155EF">
        <w:rPr>
          <w:sz w:val="28"/>
          <w:szCs w:val="28"/>
        </w:rPr>
        <w:t xml:space="preserve"> среди принимавших лекарство меньше той же доли среди не принимавших. </w:t>
      </w:r>
    </w:p>
    <w:p w:rsidR="00B155EF" w:rsidRPr="00B155EF" w:rsidRDefault="00B155EF" w:rsidP="00B155EF">
      <w:pPr>
        <w:pStyle w:val="a3"/>
        <w:rPr>
          <w:sz w:val="28"/>
          <w:szCs w:val="28"/>
        </w:rPr>
      </w:pPr>
      <w:r w:rsidRPr="00B155EF">
        <w:rPr>
          <w:sz w:val="28"/>
          <w:szCs w:val="28"/>
        </w:rPr>
        <w:t xml:space="preserve">Для устранения парадокса нужно обратить внимание, что отношение контрольной группы к группе воздействия в приведённых группах резко различается: у мужчин составляет (80+130)/(700+800) = 14 %, а у женщин </w:t>
      </w:r>
      <w:bookmarkStart w:id="0" w:name="_GoBack"/>
      <w:bookmarkEnd w:id="0"/>
      <w:r w:rsidRPr="00B155EF">
        <w:rPr>
          <w:sz w:val="28"/>
          <w:szCs w:val="28"/>
        </w:rPr>
        <w:t xml:space="preserve">(400+280)/(150+70) = 309 %. </w:t>
      </w:r>
    </w:p>
    <w:p w:rsidR="00B155EF" w:rsidRPr="00B155EF" w:rsidRDefault="00B155EF" w:rsidP="00B155EF">
      <w:pPr>
        <w:pStyle w:val="a3"/>
        <w:rPr>
          <w:sz w:val="28"/>
          <w:szCs w:val="28"/>
        </w:rPr>
      </w:pPr>
      <w:r w:rsidRPr="00B155EF">
        <w:rPr>
          <w:sz w:val="28"/>
          <w:szCs w:val="28"/>
        </w:rPr>
        <w:t xml:space="preserve">Для корректного усреднения нужно обеспечить репрезентативность контрольной группы в обеих выборках, введя весовые коэффициенты так, чтобы взвешенная доля контрольных в обеих группах стала одинаковой. В данном случае достаточно количество мужчин, не принимавших лекарства, умножить на весовой коэффициент 22.07. Измененные таблицы будут выглядеть так: </w:t>
      </w:r>
    </w:p>
    <w:p w:rsidR="00B155EF" w:rsidRPr="00B155EF" w:rsidRDefault="00B155EF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A4A46" wp14:editId="48203AFE">
            <wp:extent cx="4552950" cy="3209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EF" w:rsidRPr="00B155EF" w:rsidRDefault="00B155EF">
      <w:pPr>
        <w:rPr>
          <w:rFonts w:ascii="Times New Roman" w:hAnsi="Times New Roman" w:cs="Times New Roman"/>
          <w:sz w:val="28"/>
          <w:szCs w:val="28"/>
        </w:rPr>
      </w:pPr>
      <w:r w:rsidRPr="00B155EF">
        <w:rPr>
          <w:rFonts w:ascii="Times New Roman" w:hAnsi="Times New Roman" w:cs="Times New Roman"/>
          <w:sz w:val="28"/>
          <w:szCs w:val="28"/>
        </w:rPr>
        <w:t xml:space="preserve">Соотношение взвешенного количества </w:t>
      </w:r>
      <w:proofErr w:type="gramStart"/>
      <w:r w:rsidRPr="00B155EF">
        <w:rPr>
          <w:rFonts w:ascii="Times New Roman" w:hAnsi="Times New Roman" w:cs="Times New Roman"/>
          <w:sz w:val="28"/>
          <w:szCs w:val="28"/>
        </w:rPr>
        <w:t>выздоровевших</w:t>
      </w:r>
      <w:proofErr w:type="gramEnd"/>
      <w:r w:rsidRPr="00B155EF">
        <w:rPr>
          <w:rFonts w:ascii="Times New Roman" w:hAnsi="Times New Roman" w:cs="Times New Roman"/>
          <w:sz w:val="28"/>
          <w:szCs w:val="28"/>
        </w:rPr>
        <w:t xml:space="preserve"> к не выздоровевшим среди не принимавших лекарство в этом случае составит 0,685, то есть ниже, чем у принимавших лекарство. Это устраняет парадокс и показывает отношение выздоровевших к не </w:t>
      </w:r>
      <w:proofErr w:type="gramStart"/>
      <w:r w:rsidRPr="00B155EF">
        <w:rPr>
          <w:rFonts w:ascii="Times New Roman" w:hAnsi="Times New Roman" w:cs="Times New Roman"/>
          <w:sz w:val="28"/>
          <w:szCs w:val="28"/>
        </w:rPr>
        <w:t>выздоровевшим</w:t>
      </w:r>
      <w:proofErr w:type="gramEnd"/>
      <w:r w:rsidRPr="00B155EF">
        <w:rPr>
          <w:rFonts w:ascii="Times New Roman" w:hAnsi="Times New Roman" w:cs="Times New Roman"/>
          <w:sz w:val="28"/>
          <w:szCs w:val="28"/>
        </w:rPr>
        <w:t xml:space="preserve"> без приема лекарства для такой же пропорции мужчин и женщин, как у принимавших лекарство, что позволяет сравнивать эти цифры.</w:t>
      </w:r>
    </w:p>
    <w:sectPr w:rsidR="00B155EF" w:rsidRPr="00B155EF" w:rsidSect="00F7358F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57"/>
    <w:rsid w:val="002D53DB"/>
    <w:rsid w:val="002F10AA"/>
    <w:rsid w:val="00310C68"/>
    <w:rsid w:val="005E072E"/>
    <w:rsid w:val="006B4FBF"/>
    <w:rsid w:val="00842057"/>
    <w:rsid w:val="008B31F9"/>
    <w:rsid w:val="00B155EF"/>
    <w:rsid w:val="00D511C4"/>
    <w:rsid w:val="00EF6545"/>
    <w:rsid w:val="00F7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D5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w">
    <w:name w:val="new"/>
    <w:basedOn w:val="a0"/>
    <w:rsid w:val="002D53DB"/>
  </w:style>
  <w:style w:type="character" w:customStyle="1" w:styleId="30">
    <w:name w:val="Заголовок 3 Знак"/>
    <w:basedOn w:val="a0"/>
    <w:link w:val="3"/>
    <w:uiPriority w:val="9"/>
    <w:rsid w:val="002D53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D53DB"/>
  </w:style>
  <w:style w:type="paragraph" w:styleId="a3">
    <w:name w:val="Normal (Web)"/>
    <w:basedOn w:val="a"/>
    <w:uiPriority w:val="99"/>
    <w:semiHidden/>
    <w:unhideWhenUsed/>
    <w:rsid w:val="002D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D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3D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73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F735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D5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w">
    <w:name w:val="new"/>
    <w:basedOn w:val="a0"/>
    <w:rsid w:val="002D53DB"/>
  </w:style>
  <w:style w:type="character" w:customStyle="1" w:styleId="30">
    <w:name w:val="Заголовок 3 Знак"/>
    <w:basedOn w:val="a0"/>
    <w:link w:val="3"/>
    <w:uiPriority w:val="9"/>
    <w:rsid w:val="002D53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D53DB"/>
  </w:style>
  <w:style w:type="paragraph" w:styleId="a3">
    <w:name w:val="Normal (Web)"/>
    <w:basedOn w:val="a"/>
    <w:uiPriority w:val="99"/>
    <w:semiHidden/>
    <w:unhideWhenUsed/>
    <w:rsid w:val="002D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D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3D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73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F73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0%D0%B5%D0%BF%D1%80%D0%B5%D0%B7%D0%B5%D0%BD%D1%82%D0%B0%D1%82%D0%B8%D0%B2%D0%BD%D0%BE%D1%81%D1%82%D1%8C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Пример М. Гарднера с камнями</vt:lpstr>
      <vt:lpstr>    Причины</vt:lpstr>
      <vt:lpstr>    Практическая значимость</vt:lpstr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k1_519_10</dc:creator>
  <cp:lastModifiedBy>k1_519_10</cp:lastModifiedBy>
  <cp:revision>2</cp:revision>
  <dcterms:created xsi:type="dcterms:W3CDTF">2022-04-12T08:12:00Z</dcterms:created>
  <dcterms:modified xsi:type="dcterms:W3CDTF">2022-04-12T08:12:00Z</dcterms:modified>
</cp:coreProperties>
</file>