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0A0F" w:val="clear"/>
        <w:spacing w:before="0" w:after="0"/>
      </w:pPr>
      <w:r>
        <w:rPr>
          <w:sz w:val="4"/>
          <w:szCs w:val="4"/>
        </w:rPr>
        <w:t xml:space="preserve"/>
      </w:r>
    </w:p>
    <w:p>
      <w:pPr>
        <w:spacing w:before="0" w:after="1200"/>
      </w:pPr>
      <w:r>
        <w:t xml:space="preserve"/>
      </w:r>
    </w:p>
    <w:p>
      <w:pPr>
        <w:shd w:fill="0A0A0F" w:val="clear"/>
        <w:spacing w:before="0" w:after="40"/>
        <w:jc w:val="left"/>
      </w:pPr>
      <w:r>
        <w:rPr>
          <w:rFonts w:ascii="Arial" w:cs="Arial" w:eastAsia="Arial" w:hAnsi="Arial"/>
          <w:b/>
          <w:bCs/>
          <w:color w:val="FFFFFF"/>
          <w:sz w:val="120"/>
          <w:szCs w:val="120"/>
        </w:rPr>
        <w:t xml:space="preserve">EOS</w:t>
      </w:r>
    </w:p>
    <w:p>
      <w:pPr>
        <w:shd w:fill="0A0A0F" w:val="clear"/>
        <w:spacing w:before="0" w:after="600"/>
        <w:jc w:val="left"/>
      </w:pPr>
      <w:r>
        <w:rPr>
          <w:rFonts w:ascii="Arial" w:cs="Arial" w:eastAsia="Arial" w:hAnsi="Arial"/>
          <w:b w:val="false"/>
          <w:bCs w:val="false"/>
          <w:color w:val="00E5A0"/>
          <w:sz w:val="32"/>
          <w:szCs w:val="32"/>
        </w:rPr>
        <w:t xml:space="preserve">Emergency Operating System</w:t>
      </w:r>
    </w:p>
    <w:p>
      <w:pPr>
        <w:pBdr>
          <w:bottom w:val="single" w:color="00E5A0" w:sz="6"/>
        </w:pBdr>
        <w:shd w:fill="0A0A0F" w:val="clear"/>
        <w:spacing w:before="0" w:after="400"/>
      </w:pPr>
      <w:r>
        <w:rPr>
          <w:sz w:val="2"/>
          <w:szCs w:val="2"/>
        </w:rPr>
        <w:t xml:space="preserve"/>
      </w:r>
    </w:p>
    <w:p>
      <w:pPr>
        <w:shd w:fill="0A0A0F" w:val="clear"/>
        <w:spacing w:before="0" w:after="80"/>
        <w:jc w:val="left"/>
      </w:pPr>
      <w:r>
        <w:rPr>
          <w:rFonts w:ascii="Arial" w:cs="Arial" w:eastAsia="Arial" w:hAnsi="Arial"/>
          <w:b/>
          <w:bCs/>
          <w:color w:val="FFFFFF"/>
          <w:sz w:val="52"/>
          <w:szCs w:val="52"/>
        </w:rPr>
        <w:t xml:space="preserve">DESIGN SYSTEM</w:t>
      </w:r>
    </w:p>
    <w:p>
      <w:pPr>
        <w:shd w:fill="0A0A0F" w:val="clear"/>
        <w:spacing w:before="0" w:after="1200"/>
        <w:jc w:val="left"/>
      </w:pPr>
      <w:r>
        <w:rPr>
          <w:rFonts w:ascii="Arial" w:cs="Arial" w:eastAsia="Arial" w:hAnsi="Arial"/>
          <w:b w:val="false"/>
          <w:bCs w:val="false"/>
          <w:color w:val="7C6BFF"/>
          <w:sz w:val="28"/>
          <w:szCs w:val="28"/>
        </w:rPr>
        <w:t xml:space="preserve">Version 1.0</w:t>
      </w:r>
    </w:p>
    <w:p>
      <w:pPr>
        <w:shd w:fill="0A0A0F" w:val="clear"/>
        <w:spacing w:before="0" w:after="40"/>
        <w:jc w:val="left"/>
      </w:pPr>
      <w:r>
        <w:rPr>
          <w:rFonts w:ascii="Arial" w:cs="Arial" w:eastAsia="Arial" w:hAnsi="Arial"/>
          <w:b/>
          <w:bCs/>
          <w:color w:val="6B6B8A"/>
          <w:sz w:val="18"/>
          <w:szCs w:val="18"/>
        </w:rPr>
        <w:t xml:space="preserve">Platform</w:t>
      </w:r>
    </w:p>
    <w:p>
      <w:pPr>
        <w:shd w:fill="0A0A0F" w:val="clear"/>
        <w:spacing w:before="0" w:after="160"/>
        <w:jc w:val="left"/>
      </w:pPr>
      <w:r>
        <w:rPr>
          <w:rFonts w:ascii="Arial" w:cs="Arial" w:eastAsia="Arial" w:hAnsi="Arial"/>
          <w:color w:val="FFFFFF"/>
          <w:sz w:val="22"/>
          <w:szCs w:val="22"/>
        </w:rPr>
        <w:t xml:space="preserve">Web · PWA · Next.js</w:t>
      </w:r>
    </w:p>
    <w:p>
      <w:pPr>
        <w:shd w:fill="0A0A0F" w:val="clear"/>
        <w:spacing w:before="0" w:after="40"/>
        <w:jc w:val="left"/>
      </w:pPr>
      <w:r>
        <w:rPr>
          <w:rFonts w:ascii="Arial" w:cs="Arial" w:eastAsia="Arial" w:hAnsi="Arial"/>
          <w:b/>
          <w:bCs/>
          <w:color w:val="6B6B8A"/>
          <w:sz w:val="18"/>
          <w:szCs w:val="18"/>
        </w:rPr>
        <w:t xml:space="preserve">Status</w:t>
      </w:r>
    </w:p>
    <w:p>
      <w:pPr>
        <w:shd w:fill="0A0A0F" w:val="clear"/>
        <w:spacing w:before="0" w:after="160"/>
        <w:jc w:val="left"/>
      </w:pPr>
      <w:r>
        <w:rPr>
          <w:rFonts w:ascii="Arial" w:cs="Arial" w:eastAsia="Arial" w:hAnsi="Arial"/>
          <w:color w:val="FFFFFF"/>
          <w:sz w:val="22"/>
          <w:szCs w:val="22"/>
        </w:rPr>
        <w:t xml:space="preserve">Draft — Internal Use</w:t>
      </w:r>
    </w:p>
    <w:p>
      <w:pPr>
        <w:shd w:fill="0A0A0F" w:val="clear"/>
        <w:spacing w:before="0" w:after="40"/>
        <w:jc w:val="left"/>
      </w:pPr>
      <w:r>
        <w:rPr>
          <w:rFonts w:ascii="Arial" w:cs="Arial" w:eastAsia="Arial" w:hAnsi="Arial"/>
          <w:b/>
          <w:bCs/>
          <w:color w:val="6B6B8A"/>
          <w:sz w:val="18"/>
          <w:szCs w:val="18"/>
        </w:rPr>
        <w:t xml:space="preserve">Date</w:t>
      </w:r>
    </w:p>
    <w:p>
      <w:pPr>
        <w:shd w:fill="0A0A0F" w:val="clear"/>
        <w:spacing w:before="0" w:after="0"/>
        <w:jc w:val="left"/>
      </w:pPr>
      <w:r>
        <w:rPr>
          <w:rFonts w:ascii="Arial" w:cs="Arial" w:eastAsia="Arial" w:hAnsi="Arial"/>
          <w:color w:val="FFFFFF"/>
          <w:sz w:val="22"/>
          <w:szCs w:val="22"/>
        </w:rPr>
        <w:t xml:space="preserve">March 2026</w:t>
      </w:r>
    </w:p>
    <w:p>
      <w:pPr>
        <w:shd w:fill="0A0A0F" w:val="clear"/>
      </w:pPr>
      <w:r>
        <w:br w:type="pag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01  </w:t>
      </w:r>
      <w:r>
        <w:rPr>
          <w:rFonts w:ascii="Arial" w:cs="Arial" w:eastAsia="Arial" w:hAnsi="Arial"/>
          <w:b/>
          <w:bCs/>
          <w:color w:val="000000"/>
          <w:sz w:val="36"/>
          <w:szCs w:val="36"/>
        </w:rPr>
        <w:t xml:space="preserve">Introduction</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The EOS Design System is the single source of truth for all visual and interaction design decisions across the Emergency Operating System platform. It defines the language through which EOS communicates trust, urgency, and clarity to families navigating high-stress situations.</w:t>
      </w:r>
    </w:p>
    <w:p>
      <w:pPr>
        <w:spacing w:before="0" w:after="80"/>
      </w:pPr>
      <w:r>
        <w:t xml:space="preserve"/>
      </w:r>
    </w:p>
    <w:p>
      <w:pPr>
        <w:spacing w:before="0" w:after="120"/>
      </w:pPr>
      <w:r>
        <w:rPr>
          <w:rFonts w:ascii="Arial" w:cs="Arial" w:eastAsia="Arial" w:hAnsi="Arial"/>
          <w:b w:val="false"/>
          <w:bCs w:val="false"/>
          <w:i w:val="false"/>
          <w:iCs w:val="false"/>
          <w:color w:val="333333"/>
          <w:sz w:val="22"/>
          <w:szCs w:val="22"/>
        </w:rPr>
        <w:t xml:space="preserve">This document covers the foundational layers of the system: color, typography, spacing, and core components. All design decisions are optimized for high-legibility, low-cognitive-load interfaces that function in degraded conditions — low light, high stress, one-handed operation.</w:t>
      </w:r>
    </w:p>
    <w:p>
      <w:pPr>
        <w:spacing w:before="0" w:after="160"/>
      </w:pPr>
      <w:r>
        <w:t xml:space="preserve"/>
      </w:r>
    </w:p>
    <w:tbl>
      <w:tblPr>
        <w:tblW w:type="dxa" w:w="10080"/>
        <w:tblBorders>
          <w:top w:val="none" w:color="FFFFFF" w:sz="0"/>
          <w:left w:val="single" w:color="00C487" w:sz="16"/>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8FFF9" w:val="clear"/>
            <w:tcMar>
              <w:top w:type="dxa" w:w="140"/>
              <w:left w:type="dxa" w:w="200"/>
              <w:bottom w:type="dxa" w:w="140"/>
              <w:right w:type="dxa" w:w="200"/>
            </w:tcMar>
          </w:tcPr>
          <w:p>
            <w:pPr>
              <w:spacing w:before="0" w:after="80"/>
            </w:pPr>
            <w:r>
              <w:rPr>
                <w:rFonts w:ascii="Arial" w:cs="Arial" w:eastAsia="Arial" w:hAnsi="Arial"/>
                <w:b/>
                <w:bCs/>
                <w:color w:val="00C487"/>
                <w:spacing w:val="80"/>
                <w:sz w:val="16"/>
                <w:szCs w:val="16"/>
              </w:rPr>
              <w:t xml:space="preserve">CORE PRINCIPLE</w:t>
            </w:r>
          </w:p>
          <w:p>
            <w:pPr>
              <w:spacing w:before="0" w:after="0"/>
            </w:pPr>
            <w:r>
              <w:rPr>
                <w:rFonts w:ascii="Arial" w:cs="Arial" w:eastAsia="Arial" w:hAnsi="Arial"/>
                <w:color w:val="222222"/>
                <w:sz w:val="20"/>
                <w:szCs w:val="20"/>
              </w:rPr>
              <w:t xml:space="preserve">EOS reduces cognitive load by simplifying decisions, prioritizing actions, and eliminating unnecessary information. Every design token and component must serve this principle.</w:t>
            </w:r>
          </w:p>
        </w:tc>
      </w:tr>
    </w:tbl>
    <w:p>
      <w:pPr>
        <w:spacing w:before="0" w:after="200"/>
      </w:pPr>
      <w:r>
        <w:t xml:space="preserve"/>
      </w:r>
    </w:p>
    <w:p>
      <w:pPr>
        <w:pStyle w:val="Heading2"/>
        <w:spacing w:before="240" w:after="80"/>
      </w:pPr>
      <w:r>
        <w:rPr>
          <w:rFonts w:ascii="Arial" w:cs="Arial" w:eastAsia="Arial" w:hAnsi="Arial"/>
          <w:b/>
          <w:bCs/>
          <w:color w:val="000000"/>
          <w:sz w:val="26"/>
          <w:szCs w:val="26"/>
        </w:rPr>
        <w:t xml:space="preserve">Design Philosophy</w:t>
      </w:r>
    </w:p>
    <w:p>
      <w:pPr>
        <w:spacing w:before="0" w:after="120"/>
      </w:pPr>
      <w:r>
        <w:rPr>
          <w:rFonts w:ascii="Arial" w:cs="Arial" w:eastAsia="Arial" w:hAnsi="Arial"/>
          <w:b w:val="false"/>
          <w:bCs w:val="false"/>
          <w:i w:val="false"/>
          <w:iCs w:val="false"/>
          <w:color w:val="333333"/>
          <w:sz w:val="22"/>
          <w:szCs w:val="22"/>
        </w:rPr>
        <w:t xml:space="preserve">EOS operates across three system states — fully connected, partially degraded, and completely offline. The design system is built to work beautifully in all three, never hiding critical information behind interactions that assume connectivity.</w:t>
      </w:r>
    </w:p>
    <w:p>
      <w:pPr>
        <w:spacing w:before="0" w:after="80"/>
      </w:pPr>
      <w:r>
        <w:t xml:space="preserve"/>
      </w:r>
    </w:p>
    <w:tbl>
      <w:tblPr>
        <w:tblW w:type="dxa" w:w="10080"/>
        <w:tblBorders>
          <w:top w:val="single" w:color="EEEEEE" w:sz="1"/>
          <w:left w:val="single" w:color="EEEEEE" w:sz="1"/>
          <w:bottom w:val="single" w:color="EEEEEE" w:sz="1"/>
          <w:right w:val="single" w:color="EEEEEE" w:sz="1"/>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FAFAFA" w:val="clear"/>
            <w:tcMar>
              <w:top w:type="dxa" w:w="160"/>
              <w:left w:type="dxa" w:w="160"/>
              <w:bottom w:type="dxa" w:w="160"/>
              <w:right w:type="dxa" w:w="160"/>
            </w:tcMar>
          </w:tcPr>
          <w:p>
            <w:pPr>
              <w:spacing w:before="0" w:after="80"/>
            </w:pPr>
            <w:r>
              <w:rPr>
                <w:rFonts w:ascii="Arial" w:cs="Arial" w:eastAsia="Arial" w:hAnsi="Arial"/>
                <w:b/>
                <w:bCs/>
                <w:color w:val="00C487"/>
                <w:sz w:val="20"/>
                <w:szCs w:val="20"/>
              </w:rPr>
              <w:t xml:space="preserve">Offline-First</w:t>
            </w:r>
          </w:p>
          <w:p>
            <w:pPr>
              <w:spacing w:before="0" w:after="0"/>
            </w:pPr>
            <w:r>
              <w:rPr>
                <w:rFonts w:ascii="Arial" w:cs="Arial" w:eastAsia="Arial" w:hAnsi="Arial"/>
                <w:color w:val="444444"/>
                <w:sz w:val="18"/>
                <w:szCs w:val="18"/>
              </w:rPr>
              <w:t xml:space="preserve">All critical information must be accessible without connectivity. Design patterns that require network calls are never used for emergency flows.</w:t>
            </w:r>
          </w:p>
        </w:tc>
        <w:tc>
          <w:tcPr>
            <w:tcW w:type="dxa" w:w="3360"/>
            <w:tcBorders>
              <w:top w:val="none" w:color="FFFFFF" w:sz="0"/>
              <w:left w:val="none" w:color="FFFFFF" w:sz="0"/>
              <w:bottom w:val="none" w:color="FFFFFF" w:sz="0"/>
              <w:right w:val="none" w:color="FFFFFF" w:sz="0"/>
            </w:tcBorders>
            <w:shd w:fill="FAFAFA" w:val="clear"/>
            <w:tcMar>
              <w:top w:type="dxa" w:w="160"/>
              <w:left w:type="dxa" w:w="160"/>
              <w:bottom w:type="dxa" w:w="160"/>
              <w:right w:type="dxa" w:w="160"/>
            </w:tcMar>
          </w:tcPr>
          <w:p>
            <w:pPr>
              <w:spacing w:before="0" w:after="80"/>
            </w:pPr>
            <w:r>
              <w:rPr>
                <w:rFonts w:ascii="Arial" w:cs="Arial" w:eastAsia="Arial" w:hAnsi="Arial"/>
                <w:b/>
                <w:bCs/>
                <w:color w:val="00C487"/>
                <w:sz w:val="20"/>
                <w:szCs w:val="20"/>
              </w:rPr>
              <w:t xml:space="preserve">Clarity Over Aesthetics</w:t>
            </w:r>
          </w:p>
          <w:p>
            <w:pPr>
              <w:spacing w:before="0" w:after="0"/>
            </w:pPr>
            <w:r>
              <w:rPr>
                <w:rFonts w:ascii="Arial" w:cs="Arial" w:eastAsia="Arial" w:hAnsi="Arial"/>
                <w:color w:val="444444"/>
                <w:sz w:val="18"/>
                <w:szCs w:val="18"/>
              </w:rPr>
              <w:t xml:space="preserve">When in conflict, clarity wins. Typography is large, contrast is high, actions are obvious. Decoration is earned, never default.</w:t>
            </w:r>
          </w:p>
        </w:tc>
        <w:tc>
          <w:tcPr>
            <w:tcW w:type="dxa" w:w="3360"/>
            <w:tcBorders>
              <w:top w:val="none" w:color="FFFFFF" w:sz="0"/>
              <w:left w:val="none" w:color="FFFFFF" w:sz="0"/>
              <w:bottom w:val="none" w:color="FFFFFF" w:sz="0"/>
              <w:right w:val="none" w:color="FFFFFF" w:sz="0"/>
            </w:tcBorders>
            <w:shd w:fill="FAFAFA" w:val="clear"/>
            <w:tcMar>
              <w:top w:type="dxa" w:w="160"/>
              <w:left w:type="dxa" w:w="160"/>
              <w:bottom w:type="dxa" w:w="160"/>
              <w:right w:type="dxa" w:w="160"/>
            </w:tcMar>
          </w:tcPr>
          <w:p>
            <w:pPr>
              <w:spacing w:before="0" w:after="80"/>
            </w:pPr>
            <w:r>
              <w:rPr>
                <w:rFonts w:ascii="Arial" w:cs="Arial" w:eastAsia="Arial" w:hAnsi="Arial"/>
                <w:b/>
                <w:bCs/>
                <w:color w:val="00C487"/>
                <w:sz w:val="20"/>
                <w:szCs w:val="20"/>
              </w:rPr>
              <w:t xml:space="preserve">Progressive Disclosure</w:t>
            </w:r>
          </w:p>
          <w:p>
            <w:pPr>
              <w:spacing w:before="0" w:after="0"/>
            </w:pPr>
            <w:r>
              <w:rPr>
                <w:rFonts w:ascii="Arial" w:cs="Arial" w:eastAsia="Arial" w:hAnsi="Arial"/>
                <w:color w:val="444444"/>
                <w:sz w:val="18"/>
                <w:szCs w:val="18"/>
              </w:rPr>
              <w:t xml:space="preserve">Show only what is needed for the current moment. Complexity is available but never imposed. The user acts, not interprets.</w:t>
            </w:r>
          </w:p>
        </w:tc>
      </w:tr>
    </w:tbl>
    <w:p>
      <w:pPr>
        <w:spacing w:before="0" w:after="200"/>
      </w:pPr>
      <w:r>
        <w:t xml:space="preserve"/>
      </w:r>
    </w:p>
    <w:p>
      <w:r>
        <w:br w:type="pag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02  </w:t>
      </w:r>
      <w:r>
        <w:rPr>
          <w:rFonts w:ascii="Arial" w:cs="Arial" w:eastAsia="Arial" w:hAnsi="Arial"/>
          <w:b/>
          <w:bCs/>
          <w:color w:val="000000"/>
          <w:sz w:val="36"/>
          <w:szCs w:val="36"/>
        </w:rPr>
        <w:t xml:space="preserve">Color System</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All colors are defined as CSS custom properties on :root and referenced exclusively by their token name. Never hardcode hex values in components — always use the token. This ensures theming, dark/light mode, and high-contrast variants can be applied globally.</w:t>
      </w:r>
    </w:p>
    <w:p>
      <w:pPr>
        <w:spacing w:before="0" w:after="160"/>
      </w:pPr>
      <w:r>
        <w:t xml:space="preserve"/>
      </w:r>
    </w:p>
    <w:p>
      <w:pPr>
        <w:spacing w:before="200" w:after="60"/>
      </w:pPr>
      <w:r>
        <w:rPr>
          <w:rFonts w:ascii="Arial" w:cs="Arial" w:eastAsia="Arial" w:hAnsi="Arial"/>
          <w:b/>
          <w:bCs/>
          <w:color w:val="555570"/>
          <w:spacing w:val="120"/>
          <w:sz w:val="16"/>
          <w:szCs w:val="16"/>
        </w:rPr>
        <w:t xml:space="preserve">CORE PALETTE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3080"/>
      </w:tblGrid>
      <w:tr>
        <w:tc>
          <w:tcPr>
            <w:tcW w:type="dxa" w:w="12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
            </w:r>
          </w:p>
        </w:tc>
        <w:tc>
          <w:tcPr>
            <w:tcW w:type="dxa" w:w="28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Token</w:t>
            </w:r>
          </w:p>
        </w:tc>
        <w:tc>
          <w:tcPr>
            <w:tcW w:type="dxa" w:w="30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Hex Value</w:t>
            </w:r>
          </w:p>
        </w:tc>
        <w:tc>
          <w:tcPr>
            <w:tcW w:type="dxa" w:w="308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Semantic Role</w:t>
            </w:r>
          </w:p>
        </w:tc>
      </w:tr>
      <w:tr>
        <w:tc>
          <w:tcPr>
            <w:tcW w:type="dxa" w:w="1200"/>
            <w:tcBorders>
              <w:top w:val="none" w:color="FFFFFF" w:sz="0"/>
              <w:left w:val="none" w:color="FFFFFF" w:sz="0"/>
              <w:bottom w:val="none" w:color="FFFFFF" w:sz="0"/>
              <w:right w:val="none" w:color="FFFFFF" w:sz="0"/>
            </w:tcBorders>
            <w:shd w:fill="0A0A0F" w:val="clear"/>
            <w:tcMar>
              <w:top w:type="dxa" w:w="100"/>
              <w:left w:type="dxa" w:w="140"/>
              <w:bottom w:type="dxa" w:w="100"/>
              <w:right w:type="dxa" w:w="140"/>
            </w:tcMar>
          </w:tcPr>
          <w:p>
            <w:pPr>
              <w:spacing w:before="0" w:after="0"/>
            </w:pPr>
            <w:r>
              <w:rPr>
                <w:sz w:val="36"/>
                <w:szCs w:val="36"/>
              </w:rPr>
              <w:t xml:space="preserve"> </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b/>
                <w:bCs/>
                <w:color w:val="111111"/>
                <w:sz w:val="20"/>
                <w:szCs w:val="20"/>
              </w:rPr>
              <w:t xml:space="preserve">--bg</w:t>
            </w:r>
          </w:p>
        </w:tc>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555570"/>
                <w:sz w:val="18"/>
                <w:szCs w:val="18"/>
              </w:rPr>
              <w:t xml:space="preserve">#0A0A0F</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555555"/>
                <w:sz w:val="18"/>
                <w:szCs w:val="18"/>
              </w:rPr>
              <w:t xml:space="preserve">Page background — near-black</w:t>
            </w:r>
          </w:p>
        </w:tc>
      </w:tr>
      <w:tr>
        <w:tc>
          <w:tcPr>
            <w:tcW w:type="dxa" w:w="1200"/>
            <w:tcBorders>
              <w:top w:val="none" w:color="FFFFFF" w:sz="0"/>
              <w:left w:val="none" w:color="FFFFFF" w:sz="0"/>
              <w:bottom w:val="none" w:color="FFFFFF" w:sz="0"/>
              <w:right w:val="none" w:color="FFFFFF" w:sz="0"/>
            </w:tcBorders>
            <w:shd w:fill="13131A" w:val="clear"/>
            <w:tcMar>
              <w:top w:type="dxa" w:w="100"/>
              <w:left w:type="dxa" w:w="140"/>
              <w:bottom w:type="dxa" w:w="100"/>
              <w:right w:type="dxa" w:w="140"/>
            </w:tcMar>
          </w:tcPr>
          <w:p>
            <w:pPr>
              <w:spacing w:before="0" w:after="0"/>
            </w:pPr>
            <w:r>
              <w:rPr>
                <w:sz w:val="36"/>
                <w:szCs w:val="36"/>
              </w:rPr>
              <w:t xml:space="preserve"> </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b/>
                <w:bCs/>
                <w:color w:val="111111"/>
                <w:sz w:val="20"/>
                <w:szCs w:val="20"/>
              </w:rPr>
              <w:t xml:space="preserve">--sf</w:t>
            </w:r>
          </w:p>
        </w:tc>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555570"/>
                <w:sz w:val="18"/>
                <w:szCs w:val="18"/>
              </w:rPr>
              <w:t xml:space="preserve">#13131A</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555555"/>
                <w:sz w:val="18"/>
                <w:szCs w:val="18"/>
              </w:rPr>
              <w:t xml:space="preserve">Surface 1 — cards, nav bar, elevated panels</w:t>
            </w:r>
          </w:p>
        </w:tc>
      </w:tr>
      <w:tr>
        <w:tc>
          <w:tcPr>
            <w:tcW w:type="dxa" w:w="1200"/>
            <w:tcBorders>
              <w:top w:val="none" w:color="FFFFFF" w:sz="0"/>
              <w:left w:val="none" w:color="FFFFFF" w:sz="0"/>
              <w:bottom w:val="none" w:color="FFFFFF" w:sz="0"/>
              <w:right w:val="none" w:color="FFFFFF" w:sz="0"/>
            </w:tcBorders>
            <w:shd w:fill="1C1C27" w:val="clear"/>
            <w:tcMar>
              <w:top w:type="dxa" w:w="100"/>
              <w:left w:type="dxa" w:w="140"/>
              <w:bottom w:type="dxa" w:w="100"/>
              <w:right w:type="dxa" w:w="140"/>
            </w:tcMar>
          </w:tcPr>
          <w:p>
            <w:pPr>
              <w:spacing w:before="0" w:after="0"/>
            </w:pPr>
            <w:r>
              <w:rPr>
                <w:sz w:val="36"/>
                <w:szCs w:val="36"/>
              </w:rPr>
              <w:t xml:space="preserve"> </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b/>
                <w:bCs/>
                <w:color w:val="111111"/>
                <w:sz w:val="20"/>
                <w:szCs w:val="20"/>
              </w:rPr>
              <w:t xml:space="preserve">--sf2</w:t>
            </w:r>
          </w:p>
        </w:tc>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555570"/>
                <w:sz w:val="18"/>
                <w:szCs w:val="18"/>
              </w:rPr>
              <w:t xml:space="preserve">#1C1C27</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555555"/>
                <w:sz w:val="18"/>
                <w:szCs w:val="18"/>
              </w:rPr>
              <w:t xml:space="preserve">Surface 2 — inputs, secondary fills, nested surfaces</w:t>
            </w:r>
          </w:p>
        </w:tc>
      </w:tr>
      <w:tr>
        <w:tc>
          <w:tcPr>
            <w:tcW w:type="dxa" w:w="1200"/>
            <w:tcBorders>
              <w:top w:val="none" w:color="FFFFFF" w:sz="0"/>
              <w:left w:val="none" w:color="FFFFFF" w:sz="0"/>
              <w:bottom w:val="none" w:color="FFFFFF" w:sz="0"/>
              <w:right w:val="none" w:color="FFFFFF" w:sz="0"/>
            </w:tcBorders>
            <w:shd w:fill="2A2A38" w:val="clear"/>
            <w:tcMar>
              <w:top w:type="dxa" w:w="100"/>
              <w:left w:type="dxa" w:w="140"/>
              <w:bottom w:type="dxa" w:w="100"/>
              <w:right w:type="dxa" w:w="140"/>
            </w:tcMar>
          </w:tcPr>
          <w:p>
            <w:pPr>
              <w:spacing w:before="0" w:after="0"/>
            </w:pPr>
            <w:r>
              <w:rPr>
                <w:sz w:val="36"/>
                <w:szCs w:val="36"/>
              </w:rPr>
              <w:t xml:space="preserve"> </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b/>
                <w:bCs/>
                <w:color w:val="111111"/>
                <w:sz w:val="20"/>
                <w:szCs w:val="20"/>
              </w:rPr>
              <w:t xml:space="preserve">--bd</w:t>
            </w:r>
          </w:p>
        </w:tc>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555570"/>
                <w:sz w:val="18"/>
                <w:szCs w:val="18"/>
              </w:rPr>
              <w:t xml:space="preserve">#2A2A38</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555555"/>
                <w:sz w:val="18"/>
                <w:szCs w:val="18"/>
              </w:rPr>
              <w:t xml:space="preserve">Border — dividers, input borders, separators</w:t>
            </w:r>
          </w:p>
        </w:tc>
      </w:tr>
      <w:tr>
        <w:tc>
          <w:tcPr>
            <w:tcW w:type="dxa" w:w="1200"/>
            <w:tcBorders>
              <w:top w:val="none" w:color="FFFFFF" w:sz="0"/>
              <w:left w:val="none" w:color="FFFFFF" w:sz="0"/>
              <w:bottom w:val="none" w:color="FFFFFF" w:sz="0"/>
              <w:right w:val="none" w:color="FFFFFF" w:sz="0"/>
            </w:tcBorders>
            <w:shd w:fill="00E5A0" w:val="clear"/>
            <w:tcMar>
              <w:top w:type="dxa" w:w="100"/>
              <w:left w:type="dxa" w:w="140"/>
              <w:bottom w:type="dxa" w:w="100"/>
              <w:right w:type="dxa" w:w="140"/>
            </w:tcMar>
          </w:tcPr>
          <w:p>
            <w:pPr>
              <w:spacing w:before="0" w:after="0"/>
            </w:pPr>
            <w:r>
              <w:rPr>
                <w:sz w:val="36"/>
                <w:szCs w:val="36"/>
              </w:rPr>
              <w:t xml:space="preserve"> </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b/>
                <w:bCs/>
                <w:color w:val="111111"/>
                <w:sz w:val="20"/>
                <w:szCs w:val="20"/>
              </w:rPr>
              <w:t xml:space="preserve">--ac</w:t>
            </w:r>
          </w:p>
        </w:tc>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555570"/>
                <w:sz w:val="18"/>
                <w:szCs w:val="18"/>
              </w:rPr>
              <w:t xml:space="preserve">#00E5A0</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555555"/>
                <w:sz w:val="18"/>
                <w:szCs w:val="18"/>
              </w:rPr>
              <w:t xml:space="preserve">Accent green — primary CTA, active states, key values</w:t>
            </w:r>
          </w:p>
        </w:tc>
      </w:tr>
      <w:tr>
        <w:tc>
          <w:tcPr>
            <w:tcW w:type="dxa" w:w="1200"/>
            <w:tcBorders>
              <w:top w:val="none" w:color="FFFFFF" w:sz="0"/>
              <w:left w:val="none" w:color="FFFFFF" w:sz="0"/>
              <w:bottom w:val="none" w:color="FFFFFF" w:sz="0"/>
              <w:right w:val="none" w:color="FFFFFF" w:sz="0"/>
            </w:tcBorders>
            <w:shd w:fill="7C6BFF" w:val="clear"/>
            <w:tcMar>
              <w:top w:type="dxa" w:w="100"/>
              <w:left w:type="dxa" w:w="140"/>
              <w:bottom w:type="dxa" w:w="100"/>
              <w:right w:type="dxa" w:w="140"/>
            </w:tcMar>
          </w:tcPr>
          <w:p>
            <w:pPr>
              <w:spacing w:before="0" w:after="0"/>
            </w:pPr>
            <w:r>
              <w:rPr>
                <w:sz w:val="36"/>
                <w:szCs w:val="36"/>
              </w:rPr>
              <w:t xml:space="preserve"> </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b/>
                <w:bCs/>
                <w:color w:val="111111"/>
                <w:sz w:val="20"/>
                <w:szCs w:val="20"/>
              </w:rPr>
              <w:t xml:space="preserve">--ac2</w:t>
            </w:r>
          </w:p>
        </w:tc>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555570"/>
                <w:sz w:val="18"/>
                <w:szCs w:val="18"/>
              </w:rPr>
              <w:t xml:space="preserve">#7C6BFF</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555555"/>
                <w:sz w:val="18"/>
                <w:szCs w:val="18"/>
              </w:rPr>
              <w:t xml:space="preserve">Accent purple — secondary accent, badges, version info</w:t>
            </w:r>
          </w:p>
        </w:tc>
      </w:tr>
      <w:tr>
        <w:tc>
          <w:tcPr>
            <w:tcW w:type="dxa" w:w="1200"/>
            <w:tcBorders>
              <w:top w:val="none" w:color="FFFFFF" w:sz="0"/>
              <w:left w:val="none" w:color="FFFFFF" w:sz="0"/>
              <w:bottom w:val="none" w:color="FFFFFF" w:sz="0"/>
              <w:right w:val="none" w:color="FFFFFF" w:sz="0"/>
            </w:tcBorders>
            <w:shd w:fill="FF6B6B" w:val="clear"/>
            <w:tcMar>
              <w:top w:type="dxa" w:w="100"/>
              <w:left w:type="dxa" w:w="140"/>
              <w:bottom w:type="dxa" w:w="100"/>
              <w:right w:type="dxa" w:w="140"/>
            </w:tcMar>
          </w:tcPr>
          <w:p>
            <w:pPr>
              <w:spacing w:before="0" w:after="0"/>
            </w:pPr>
            <w:r>
              <w:rPr>
                <w:sz w:val="36"/>
                <w:szCs w:val="36"/>
              </w:rPr>
              <w:t xml:space="preserve"> </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b/>
                <w:bCs/>
                <w:color w:val="111111"/>
                <w:sz w:val="20"/>
                <w:szCs w:val="20"/>
              </w:rPr>
              <w:t xml:space="preserve">--ac3</w:t>
            </w:r>
          </w:p>
        </w:tc>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555570"/>
                <w:sz w:val="18"/>
                <w:szCs w:val="18"/>
              </w:rPr>
              <w:t xml:space="preserve">#FF6B6B</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555555"/>
                <w:sz w:val="18"/>
                <w:szCs w:val="18"/>
              </w:rPr>
              <w:t xml:space="preserve">Accent red — destructive actions, alerts, open states</w:t>
            </w:r>
          </w:p>
        </w:tc>
      </w:tr>
      <w:tr>
        <w:tc>
          <w:tcPr>
            <w:tcW w:type="dxa" w:w="1200"/>
            <w:tcBorders>
              <w:top w:val="none" w:color="FFFFFF" w:sz="0"/>
              <w:left w:val="none" w:color="FFFFFF" w:sz="0"/>
              <w:bottom w:val="none" w:color="FFFFFF" w:sz="0"/>
              <w:right w:val="none" w:color="FFFFFF" w:sz="0"/>
            </w:tcBorders>
            <w:shd w:fill="F0F0F8" w:val="clear"/>
            <w:tcMar>
              <w:top w:type="dxa" w:w="100"/>
              <w:left w:type="dxa" w:w="140"/>
              <w:bottom w:type="dxa" w:w="100"/>
              <w:right w:type="dxa" w:w="140"/>
            </w:tcMar>
          </w:tcPr>
          <w:p>
            <w:pPr>
              <w:spacing w:before="0" w:after="0"/>
            </w:pPr>
            <w:r>
              <w:rPr>
                <w:sz w:val="36"/>
                <w:szCs w:val="36"/>
              </w:rPr>
              <w:t xml:space="preserve"> </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b/>
                <w:bCs/>
                <w:color w:val="111111"/>
                <w:sz w:val="20"/>
                <w:szCs w:val="20"/>
              </w:rPr>
              <w:t xml:space="preserve">--tx</w:t>
            </w:r>
          </w:p>
        </w:tc>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555570"/>
                <w:sz w:val="18"/>
                <w:szCs w:val="18"/>
              </w:rPr>
              <w:t xml:space="preserve">#F0F0F8</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555555"/>
                <w:sz w:val="18"/>
                <w:szCs w:val="18"/>
              </w:rPr>
              <w:t xml:space="preserve">Primary text — headings, labels, readable content</w:t>
            </w:r>
          </w:p>
        </w:tc>
      </w:tr>
      <w:tr>
        <w:tc>
          <w:tcPr>
            <w:tcW w:type="dxa" w:w="1200"/>
            <w:tcBorders>
              <w:top w:val="none" w:color="FFFFFF" w:sz="0"/>
              <w:left w:val="none" w:color="FFFFFF" w:sz="0"/>
              <w:bottom w:val="none" w:color="FFFFFF" w:sz="0"/>
              <w:right w:val="none" w:color="FFFFFF" w:sz="0"/>
            </w:tcBorders>
            <w:shd w:fill="6B6B8A" w:val="clear"/>
            <w:tcMar>
              <w:top w:type="dxa" w:w="100"/>
              <w:left w:type="dxa" w:w="140"/>
              <w:bottom w:type="dxa" w:w="100"/>
              <w:right w:type="dxa" w:w="140"/>
            </w:tcMar>
          </w:tcPr>
          <w:p>
            <w:pPr>
              <w:spacing w:before="0" w:after="0"/>
            </w:pPr>
            <w:r>
              <w:rPr>
                <w:sz w:val="36"/>
                <w:szCs w:val="36"/>
              </w:rPr>
              <w:t xml:space="preserve"> </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b/>
                <w:bCs/>
                <w:color w:val="111111"/>
                <w:sz w:val="20"/>
                <w:szCs w:val="20"/>
              </w:rPr>
              <w:t xml:space="preserve">--mu</w:t>
            </w:r>
          </w:p>
        </w:tc>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555570"/>
                <w:sz w:val="18"/>
                <w:szCs w:val="18"/>
              </w:rPr>
              <w:t xml:space="preserve">#6B6B8A</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555555"/>
                <w:sz w:val="18"/>
                <w:szCs w:val="18"/>
              </w:rPr>
              <w:t xml:space="preserve">Muted text — secondary info, placeholders, captions</w:t>
            </w:r>
          </w:p>
        </w:tc>
      </w:tr>
    </w:tbl>
    <w:p>
      <w:pPr>
        <w:spacing w:before="0" w:after="200"/>
      </w:pPr>
      <w:r>
        <w:t xml:space="preserve"/>
      </w:r>
    </w:p>
    <w:p>
      <w:pPr>
        <w:spacing w:before="200" w:after="60"/>
      </w:pPr>
      <w:r>
        <w:rPr>
          <w:rFonts w:ascii="Arial" w:cs="Arial" w:eastAsia="Arial" w:hAnsi="Arial"/>
          <w:b/>
          <w:bCs/>
          <w:color w:val="555570"/>
          <w:spacing w:val="120"/>
          <w:sz w:val="16"/>
          <w:szCs w:val="16"/>
        </w:rPr>
        <w:t xml:space="preserve">SEMANTIC USAGE RULES</w:t>
      </w:r>
    </w:p>
    <w:p>
      <w:pPr>
        <w:spacing w:before="0" w:after="120"/>
      </w:pPr>
      <w:r>
        <w:rPr>
          <w:rFonts w:ascii="Arial" w:cs="Arial" w:eastAsia="Arial" w:hAnsi="Arial"/>
          <w:b w:val="false"/>
          <w:bCs w:val="false"/>
          <w:i w:val="false"/>
          <w:iCs w:val="false"/>
          <w:color w:val="333333"/>
          <w:sz w:val="22"/>
          <w:szCs w:val="22"/>
        </w:rPr>
        <w:t xml:space="preserve">Follow these rules consistently to maintain visual coherence and accessibility across all EOS surfaces:</w:t>
      </w:r>
    </w:p>
    <w:p>
      <w:pPr>
        <w:spacing w:before="0" w:after="80"/>
      </w:pPr>
      <w:r>
        <w:t xml:space="preserve"/>
      </w:r>
    </w:p>
    <w:p>
      <w:pPr>
        <w:spacing w:before="0" w:after="120"/>
        <w:ind w:left="200"/>
      </w:pPr>
      <w:r>
        <w:rPr>
          <w:rFonts w:ascii="Courier New" w:cs="Courier New" w:eastAsia="Courier New" w:hAnsi="Courier New"/>
          <w:b/>
          <w:bCs/>
          <w:color w:val="00C487"/>
          <w:sz w:val="18"/>
          <w:szCs w:val="18"/>
        </w:rPr>
        <w:t xml:space="preserve">--ac (Green #00E5A0)  </w:t>
      </w:r>
      <w:r>
        <w:rPr>
          <w:rFonts w:ascii="Arial" w:cs="Arial" w:eastAsia="Arial" w:hAnsi="Arial"/>
          <w:color w:val="333333"/>
          <w:sz w:val="20"/>
          <w:szCs w:val="20"/>
        </w:rPr>
        <w:t xml:space="preserve">Monetary values, active navigation items, primary buttons, input focus rings, success states, live status indicators.</w:t>
      </w:r>
    </w:p>
    <w:p>
      <w:pPr>
        <w:spacing w:before="0" w:after="120"/>
        <w:ind w:left="200"/>
      </w:pPr>
      <w:r>
        <w:rPr>
          <w:rFonts w:ascii="Courier New" w:cs="Courier New" w:eastAsia="Courier New" w:hAnsi="Courier New"/>
          <w:b/>
          <w:bCs/>
          <w:color w:val="00C487"/>
          <w:sz w:val="18"/>
          <w:szCs w:val="18"/>
        </w:rPr>
        <w:t xml:space="preserve">--ac2 (Purple #7C6BFF)  </w:t>
      </w:r>
      <w:r>
        <w:rPr>
          <w:rFonts w:ascii="Arial" w:cs="Arial" w:eastAsia="Arial" w:hAnsi="Arial"/>
          <w:color w:val="333333"/>
          <w:sz w:val="20"/>
          <w:szCs w:val="20"/>
        </w:rPr>
        <w:t xml:space="preserve">Badges, secondary highlights, version strings, special callouts, AI-powered feature indicators.</w:t>
      </w:r>
    </w:p>
    <w:p>
      <w:pPr>
        <w:spacing w:before="0" w:after="120"/>
        <w:ind w:left="200"/>
      </w:pPr>
      <w:r>
        <w:rPr>
          <w:rFonts w:ascii="Courier New" w:cs="Courier New" w:eastAsia="Courier New" w:hAnsi="Courier New"/>
          <w:b/>
          <w:bCs/>
          <w:color w:val="00C487"/>
          <w:sz w:val="18"/>
          <w:szCs w:val="18"/>
        </w:rPr>
        <w:t xml:space="preserve">--ac3 (Red #FF6B6B)  </w:t>
      </w:r>
      <w:r>
        <w:rPr>
          <w:rFonts w:ascii="Arial" w:cs="Arial" w:eastAsia="Arial" w:hAnsi="Arial"/>
          <w:color w:val="333333"/>
          <w:sz w:val="20"/>
          <w:szCs w:val="20"/>
        </w:rPr>
        <w:t xml:space="preserve">Destructive actions (delete, stop), open/pending warning states, error messages, critical alerts.</w:t>
      </w:r>
    </w:p>
    <w:p>
      <w:pPr>
        <w:spacing w:before="0" w:after="120"/>
        <w:ind w:left="200"/>
      </w:pPr>
      <w:r>
        <w:rPr>
          <w:rFonts w:ascii="Courier New" w:cs="Courier New" w:eastAsia="Courier New" w:hAnsi="Courier New"/>
          <w:b/>
          <w:bCs/>
          <w:color w:val="00C487"/>
          <w:sz w:val="18"/>
          <w:szCs w:val="18"/>
        </w:rPr>
        <w:t xml:space="preserve">--mu (Muted #6B6B8A)  </w:t>
      </w:r>
      <w:r>
        <w:rPr>
          <w:rFonts w:ascii="Arial" w:cs="Arial" w:eastAsia="Arial" w:hAnsi="Arial"/>
          <w:color w:val="333333"/>
          <w:sz w:val="20"/>
          <w:szCs w:val="20"/>
        </w:rPr>
        <w:t xml:space="preserve">All secondary text — never use --tx at reduced opacity. Dates, subtitles, rates, helper text, placeholders.</w:t>
      </w:r>
    </w:p>
    <w:p>
      <w:pPr>
        <w:spacing w:before="0" w:after="120"/>
      </w:pPr>
      <w:r>
        <w:t xml:space="preserve"/>
      </w:r>
    </w:p>
    <w:p>
      <w:pPr>
        <w:spacing w:before="200" w:after="60"/>
      </w:pPr>
      <w:r>
        <w:rPr>
          <w:rFonts w:ascii="Arial" w:cs="Arial" w:eastAsia="Arial" w:hAnsi="Arial"/>
          <w:b/>
          <w:bCs/>
          <w:color w:val="555570"/>
          <w:spacing w:val="120"/>
          <w:sz w:val="16"/>
          <w:szCs w:val="16"/>
        </w:rPr>
        <w:t xml:space="preserve">TINTED SURFACES</w:t>
      </w:r>
    </w:p>
    <w:p>
      <w:pPr>
        <w:spacing w:before="0" w:after="120"/>
      </w:pPr>
      <w:r>
        <w:rPr>
          <w:rFonts w:ascii="Arial" w:cs="Arial" w:eastAsia="Arial" w:hAnsi="Arial"/>
          <w:b w:val="false"/>
          <w:bCs w:val="false"/>
          <w:i w:val="false"/>
          <w:iCs w:val="false"/>
          <w:color w:val="333333"/>
          <w:sz w:val="22"/>
          <w:szCs w:val="22"/>
        </w:rPr>
        <w:t xml:space="preserve">Use tinted surfaces sparingly to draw attention to active states or contextual panels. Never use opaque fills — always use rgba for proper layering:</w:t>
      </w:r>
    </w:p>
    <w:p>
      <w:pPr>
        <w:spacing w:before="0" w:after="8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Green tint — active sessions, success panels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background: rgba(0, 229, 160, 0.06);</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border: 1px solid rgba(0, 229, 160, 0.18);</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Purple tint — AI-powered features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background: rgba(124, 107, 255, 0.04);</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Red tint — destructive actions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background: rgba(255, 107, 107, 0.10);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border: 1px solid rgba(255, 107, 107, 0.30);</w:t>
            </w:r>
          </w:p>
        </w:tc>
      </w:tr>
    </w:tbl>
    <w:p>
      <w:pPr>
        <w:spacing w:before="0" w:after="200"/>
      </w:pPr>
      <w:r>
        <w:t xml:space="preserve"/>
      </w:r>
    </w:p>
    <w:p>
      <w:r>
        <w:br w:type="pag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03  </w:t>
      </w:r>
      <w:r>
        <w:rPr>
          <w:rFonts w:ascii="Arial" w:cs="Arial" w:eastAsia="Arial" w:hAnsi="Arial"/>
          <w:b/>
          <w:bCs/>
          <w:color w:val="000000"/>
          <w:sz w:val="36"/>
          <w:szCs w:val="36"/>
        </w:rPr>
        <w:t xml:space="preserve">Typography</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EOS uses the system font stack for all body and UI text — this maximizes rendering performance, native feel, and offline reliability. Monospace is reserved exclusively for numeric data, code, and machine-generated output.</w:t>
      </w:r>
    </w:p>
    <w:p>
      <w:pPr>
        <w:spacing w:before="0" w:after="12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UI Font Stack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font-family: -apple-system, BlinkMacSystemFont, 'Segoe UI', sans-serif;</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Monospace — numeric data, times, durations, values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font-family: ui-monospace, 'SF Mono', 'Courier New', monospace;</w:t>
            </w:r>
          </w:p>
        </w:tc>
      </w:tr>
    </w:tbl>
    <w:p>
      <w:pPr>
        <w:spacing w:before="0" w:after="200"/>
      </w:pPr>
      <w:r>
        <w:t xml:space="preserve"/>
      </w:r>
    </w:p>
    <w:p>
      <w:pPr>
        <w:spacing w:before="200" w:after="60"/>
      </w:pPr>
      <w:r>
        <w:rPr>
          <w:rFonts w:ascii="Arial" w:cs="Arial" w:eastAsia="Arial" w:hAnsi="Arial"/>
          <w:b/>
          <w:bCs/>
          <w:color w:val="555570"/>
          <w:spacing w:val="120"/>
          <w:sz w:val="16"/>
          <w:szCs w:val="16"/>
        </w:rPr>
        <w:t xml:space="preserve">TYPE SCALE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000"/>
        <w:gridCol w:w="1200"/>
        <w:gridCol w:w="1200"/>
        <w:gridCol w:w="1800"/>
        <w:gridCol w:w="2880"/>
      </w:tblGrid>
      <w:tr>
        <w:tc>
          <w:tcPr>
            <w:tcW w:type="dxa" w:w="30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Role</w:t>
            </w:r>
          </w:p>
        </w:tc>
        <w:tc>
          <w:tcPr>
            <w:tcW w:type="dxa" w:w="12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Size</w:t>
            </w:r>
          </w:p>
        </w:tc>
        <w:tc>
          <w:tcPr>
            <w:tcW w:type="dxa" w:w="12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Weight</w:t>
            </w:r>
          </w:p>
        </w:tc>
        <w:tc>
          <w:tcPr>
            <w:tcW w:type="dxa" w:w="18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Color</w:t>
            </w:r>
          </w:p>
        </w:tc>
        <w:tc>
          <w:tcPr>
            <w:tcW w:type="dxa" w:w="288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Sample</w:t>
            </w:r>
          </w:p>
        </w:tc>
      </w:tr>
      <w:tr>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Page Title (h1)</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24px</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700</w:t>
            </w:r>
          </w:p>
        </w:tc>
        <w:tc>
          <w:tcPr>
            <w:tcW w:type="dxa" w:w="1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--tx</w:t>
            </w:r>
          </w:p>
        </w:tc>
        <w:tc>
          <w:tcPr>
            <w:tcW w:type="dxa" w:w="28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b/>
                <w:bCs/>
                <w:color w:val="333333"/>
                <w:sz w:val="24"/>
                <w:szCs w:val="24"/>
              </w:rPr>
              <w:t xml:space="preserve">Active Projects</w:t>
            </w:r>
          </w:p>
        </w:tc>
      </w:tr>
      <w:tr>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Section Title</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11px</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700</w:t>
            </w:r>
          </w:p>
        </w:tc>
        <w:tc>
          <w:tcPr>
            <w:tcW w:type="dxa" w:w="1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--mu</w:t>
            </w:r>
          </w:p>
        </w:tc>
        <w:tc>
          <w:tcPr>
            <w:tcW w:type="dxa" w:w="28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b/>
                <w:bCs/>
                <w:color w:val="333333"/>
                <w:sz w:val="18"/>
                <w:szCs w:val="18"/>
              </w:rPr>
              <w:t xml:space="preserve">ACTIVE SESSIONS</w:t>
            </w:r>
          </w:p>
        </w:tc>
      </w:tr>
      <w:tr>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Primary Label</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15px</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700</w:t>
            </w:r>
          </w:p>
        </w:tc>
        <w:tc>
          <w:tcPr>
            <w:tcW w:type="dxa" w:w="1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--tx</w:t>
            </w:r>
          </w:p>
        </w:tc>
        <w:tc>
          <w:tcPr>
            <w:tcW w:type="dxa" w:w="28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b/>
                <w:bCs/>
                <w:color w:val="333333"/>
                <w:sz w:val="18"/>
                <w:szCs w:val="18"/>
              </w:rPr>
              <w:t xml:space="preserve">Project Alpha</w:t>
            </w:r>
          </w:p>
        </w:tc>
      </w:tr>
      <w:tr>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Body / Description</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14px</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400</w:t>
            </w:r>
          </w:p>
        </w:tc>
        <w:tc>
          <w:tcPr>
            <w:tcW w:type="dxa" w:w="1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--tx</w:t>
            </w:r>
          </w:p>
        </w:tc>
        <w:tc>
          <w:tcPr>
            <w:tcW w:type="dxa" w:w="28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b w:val="false"/>
                <w:bCs w:val="false"/>
                <w:color w:val="333333"/>
                <w:sz w:val="18"/>
                <w:szCs w:val="18"/>
              </w:rPr>
              <w:t xml:space="preserve">Configure your situation.</w:t>
            </w:r>
          </w:p>
        </w:tc>
      </w:tr>
      <w:tr>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Secondary / Meta</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12px</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400</w:t>
            </w:r>
          </w:p>
        </w:tc>
        <w:tc>
          <w:tcPr>
            <w:tcW w:type="dxa" w:w="1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--mu</w:t>
            </w:r>
          </w:p>
        </w:tc>
        <w:tc>
          <w:tcPr>
            <w:tcW w:type="dxa" w:w="28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b w:val="false"/>
                <w:bCs w:val="false"/>
                <w:color w:val="333333"/>
                <w:sz w:val="18"/>
                <w:szCs w:val="18"/>
              </w:rPr>
              <w:t xml:space="preserve">Mar 25, 2026 · $85/hr</w:t>
            </w:r>
          </w:p>
        </w:tc>
      </w:tr>
      <w:tr>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Micro Label (caps)</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11px</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700</w:t>
            </w:r>
          </w:p>
        </w:tc>
        <w:tc>
          <w:tcPr>
            <w:tcW w:type="dxa" w:w="1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--mu</w:t>
            </w:r>
          </w:p>
        </w:tc>
        <w:tc>
          <w:tcPr>
            <w:tcW w:type="dxa" w:w="28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b/>
                <w:bCs/>
                <w:color w:val="333333"/>
                <w:sz w:val="18"/>
                <w:szCs w:val="18"/>
              </w:rPr>
              <w:t xml:space="preserve">AVAILABLE RESOURCES</w:t>
            </w:r>
          </w:p>
        </w:tc>
      </w:tr>
      <w:tr>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Badge / Tag</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10px</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700</w:t>
            </w:r>
          </w:p>
        </w:tc>
        <w:tc>
          <w:tcPr>
            <w:tcW w:type="dxa" w:w="1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token</w:t>
            </w:r>
          </w:p>
        </w:tc>
        <w:tc>
          <w:tcPr>
            <w:tcW w:type="dxa" w:w="28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b/>
                <w:bCs/>
                <w:color w:val="333333"/>
                <w:sz w:val="18"/>
                <w:szCs w:val="18"/>
              </w:rPr>
              <w:t xml:space="preserve">CONNECTED</w:t>
            </w:r>
          </w:p>
        </w:tc>
      </w:tr>
      <w:tr>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Mono Value</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16px</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700</w:t>
            </w:r>
          </w:p>
        </w:tc>
        <w:tc>
          <w:tcPr>
            <w:tcW w:type="dxa" w:w="1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--ac</w:t>
            </w:r>
          </w:p>
        </w:tc>
        <w:tc>
          <w:tcPr>
            <w:tcW w:type="dxa" w:w="28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b/>
                <w:bCs/>
                <w:color w:val="333333"/>
                <w:sz w:val="18"/>
                <w:szCs w:val="18"/>
              </w:rPr>
              <w:t xml:space="preserve">02:34:17</w:t>
            </w:r>
          </w:p>
        </w:tc>
      </w:tr>
      <w:tr>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Mono Large Value</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24px</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700</w:t>
            </w:r>
          </w:p>
        </w:tc>
        <w:tc>
          <w:tcPr>
            <w:tcW w:type="dxa" w:w="1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--ac</w:t>
            </w:r>
          </w:p>
        </w:tc>
        <w:tc>
          <w:tcPr>
            <w:tcW w:type="dxa" w:w="28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b/>
                <w:bCs/>
                <w:color w:val="333333"/>
                <w:sz w:val="24"/>
                <w:szCs w:val="24"/>
              </w:rPr>
              <w:t xml:space="preserve">$1,240.00</w:t>
            </w:r>
          </w:p>
        </w:tc>
      </w:tr>
      <w:tr>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Mono Timer</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26px</w:t>
            </w:r>
          </w:p>
        </w:tc>
        <w:tc>
          <w:tcPr>
            <w:tcW w:type="dxa" w:w="1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700</w:t>
            </w:r>
          </w:p>
        </w:tc>
        <w:tc>
          <w:tcPr>
            <w:tcW w:type="dxa" w:w="1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--ac</w:t>
            </w:r>
          </w:p>
        </w:tc>
        <w:tc>
          <w:tcPr>
            <w:tcW w:type="dxa" w:w="28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b/>
                <w:bCs/>
                <w:color w:val="333333"/>
                <w:sz w:val="24"/>
                <w:szCs w:val="24"/>
              </w:rPr>
              <w:t xml:space="preserve">01:12:44</w:t>
            </w:r>
          </w:p>
        </w:tc>
      </w:tr>
    </w:tbl>
    <w:p>
      <w:pPr>
        <w:spacing w:before="0" w:after="200"/>
      </w:pPr>
      <w:r>
        <w:t xml:space="preserve"/>
      </w:r>
    </w:p>
    <w:p>
      <w:pPr>
        <w:spacing w:before="200" w:after="60"/>
      </w:pPr>
      <w:r>
        <w:rPr>
          <w:rFonts w:ascii="Arial" w:cs="Arial" w:eastAsia="Arial" w:hAnsi="Arial"/>
          <w:b/>
          <w:bCs/>
          <w:color w:val="555570"/>
          <w:spacing w:val="120"/>
          <w:sz w:val="16"/>
          <w:szCs w:val="16"/>
        </w:rPr>
        <w:t xml:space="preserve">TYPOGRAPHY RULES</w:t>
      </w:r>
    </w:p>
    <w:p>
      <w:pPr>
        <w:pStyle w:val="ListParagraph"/>
        <w:numPr>
          <w:ilvl w:val="0"/>
          <w:numId w:val="2"/>
        </w:numPr>
        <w:spacing w:before="0" w:after="100"/>
        <w:ind w:left="200"/>
      </w:pPr>
      <w:r>
        <w:rPr>
          <w:rFonts w:ascii="Arial" w:cs="Arial" w:eastAsia="Arial" w:hAnsi="Arial"/>
          <w:color w:val="333333"/>
          <w:sz w:val="20"/>
          <w:szCs w:val="20"/>
        </w:rPr>
        <w:t xml:space="preserve">Section labels are always 11px, 700 weight, uppercase, 1.2px letter-spacing, --mu color.</w:t>
      </w:r>
    </w:p>
    <w:p>
      <w:pPr>
        <w:pStyle w:val="ListParagraph"/>
        <w:numPr>
          <w:ilvl w:val="0"/>
          <w:numId w:val="2"/>
        </w:numPr>
        <w:spacing w:before="0" w:after="100"/>
        <w:ind w:left="200"/>
      </w:pPr>
      <w:r>
        <w:rPr>
          <w:rFonts w:ascii="Arial" w:cs="Arial" w:eastAsia="Arial" w:hAnsi="Arial"/>
          <w:color w:val="333333"/>
          <w:sz w:val="20"/>
          <w:szCs w:val="20"/>
        </w:rPr>
        <w:t xml:space="preserve">Form labels are always 11px, 700 weight, uppercase, 0.8px letter-spacing, --mu color.</w:t>
      </w:r>
    </w:p>
    <w:p>
      <w:pPr>
        <w:pStyle w:val="ListParagraph"/>
        <w:numPr>
          <w:ilvl w:val="0"/>
          <w:numId w:val="2"/>
        </w:numPr>
        <w:spacing w:before="0" w:after="100"/>
        <w:ind w:left="200"/>
      </w:pPr>
      <w:r>
        <w:rPr>
          <w:rFonts w:ascii="Arial" w:cs="Arial" w:eastAsia="Arial" w:hAnsi="Arial"/>
          <w:color w:val="333333"/>
          <w:sz w:val="20"/>
          <w:szCs w:val="20"/>
        </w:rPr>
        <w:t xml:space="preserve">Numeric and time values always use the monospace stack at --ac color.</w:t>
      </w:r>
    </w:p>
    <w:p>
      <w:pPr>
        <w:pStyle w:val="ListParagraph"/>
        <w:numPr>
          <w:ilvl w:val="0"/>
          <w:numId w:val="2"/>
        </w:numPr>
        <w:spacing w:before="0" w:after="100"/>
        <w:ind w:left="200"/>
      </w:pPr>
      <w:r>
        <w:rPr>
          <w:rFonts w:ascii="Arial" w:cs="Arial" w:eastAsia="Arial" w:hAnsi="Arial"/>
          <w:color w:val="333333"/>
          <w:sz w:val="20"/>
          <w:szCs w:val="20"/>
        </w:rPr>
        <w:t xml:space="preserve">Never use --tx at reduced opacity for secondary text — always use --mu directly.</w:t>
      </w:r>
    </w:p>
    <w:p>
      <w:pPr>
        <w:pStyle w:val="ListParagraph"/>
        <w:numPr>
          <w:ilvl w:val="0"/>
          <w:numId w:val="2"/>
        </w:numPr>
        <w:spacing w:before="0" w:after="100"/>
        <w:ind w:left="200"/>
      </w:pPr>
      <w:r>
        <w:rPr>
          <w:rFonts w:ascii="Arial" w:cs="Arial" w:eastAsia="Arial" w:hAnsi="Arial"/>
          <w:color w:val="333333"/>
          <w:sz w:val="20"/>
          <w:szCs w:val="20"/>
        </w:rPr>
        <w:t xml:space="preserve">Body copy line-height is 1.6–1.7. Compact list items use 1.4.</w:t>
      </w:r>
    </w:p>
    <w:p>
      <w:pPr>
        <w:pStyle w:val="ListParagraph"/>
        <w:numPr>
          <w:ilvl w:val="0"/>
          <w:numId w:val="2"/>
        </w:numPr>
        <w:spacing w:before="0" w:after="100"/>
        <w:ind w:left="200"/>
      </w:pPr>
      <w:r>
        <w:rPr>
          <w:rFonts w:ascii="Arial" w:cs="Arial" w:eastAsia="Arial" w:hAnsi="Arial"/>
          <w:color w:val="333333"/>
          <w:sz w:val="20"/>
          <w:szCs w:val="20"/>
        </w:rPr>
        <w:t xml:space="preserve">Do not mix font weights within a single label or badge.</w:t>
      </w:r>
    </w:p>
    <w:p>
      <w:pPr>
        <w:spacing w:before="0" w:after="200"/>
      </w:pPr>
      <w:r>
        <w:t xml:space="preserve"/>
      </w:r>
    </w:p>
    <w:p>
      <w:r>
        <w:br w:type="pag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04  </w:t>
      </w:r>
      <w:r>
        <w:rPr>
          <w:rFonts w:ascii="Arial" w:cs="Arial" w:eastAsia="Arial" w:hAnsi="Arial"/>
          <w:b/>
          <w:bCs/>
          <w:color w:val="000000"/>
          <w:sz w:val="36"/>
          <w:szCs w:val="36"/>
        </w:rPr>
        <w:t xml:space="preserve">Spacing &amp; Layout</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All spacing in EOS is based on a 4px base unit. Every gap, padding, and margin must be a multiple of 4. This creates visual rhythm and makes spacing decisions predictable across the system.</w:t>
      </w:r>
    </w:p>
    <w:p>
      <w:pPr>
        <w:spacing w:before="0" w:after="160"/>
      </w:pPr>
      <w:r>
        <w:t xml:space="preserve"/>
      </w:r>
    </w:p>
    <w:p>
      <w:pPr>
        <w:spacing w:before="200" w:after="60"/>
      </w:pPr>
      <w:r>
        <w:rPr>
          <w:rFonts w:ascii="Arial" w:cs="Arial" w:eastAsia="Arial" w:hAnsi="Arial"/>
          <w:b/>
          <w:bCs/>
          <w:color w:val="555570"/>
          <w:spacing w:val="120"/>
          <w:sz w:val="16"/>
          <w:szCs w:val="16"/>
        </w:rPr>
        <w:t xml:space="preserve">SPACING SCALE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400"/>
        <w:gridCol w:w="2000"/>
        <w:gridCol w:w="6680"/>
      </w:tblGrid>
      <w:tr>
        <w:tc>
          <w:tcPr>
            <w:tcW w:type="dxa" w:w="14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Token</w:t>
            </w:r>
          </w:p>
        </w:tc>
        <w:tc>
          <w:tcPr>
            <w:tcW w:type="dxa" w:w="20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Value</w:t>
            </w:r>
          </w:p>
        </w:tc>
        <w:tc>
          <w:tcPr>
            <w:tcW w:type="dxa" w:w="668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Usage</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4px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Micro gap</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Badge padding, dot margins, tight inline spacing</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6px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Tight gap</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Chip gaps, inline element spacing</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8px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Small gap</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Button rows, form element spacing</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10px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Component</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Small cards, inline inputs, compact panels</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12px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Standard</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Card internal spacing, list item gaps</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16px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Card / Page</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Card padding, page horizontal gutter</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20px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Header</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Header top padding, section separation</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24px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Modal</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Modal internal padding, dialog content area</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32px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Section</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Between card groups, major layout blocks</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64px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Page section</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Between landing page sections</w:t>
            </w:r>
          </w:p>
        </w:tc>
      </w:tr>
    </w:tbl>
    <w:p>
      <w:pPr>
        <w:spacing w:before="0" w:after="200"/>
      </w:pPr>
      <w:r>
        <w:t xml:space="preserve"/>
      </w:r>
    </w:p>
    <w:p>
      <w:pPr>
        <w:spacing w:before="200" w:after="60"/>
      </w:pPr>
      <w:r>
        <w:rPr>
          <w:rFonts w:ascii="Arial" w:cs="Arial" w:eastAsia="Arial" w:hAnsi="Arial"/>
          <w:b/>
          <w:bCs/>
          <w:color w:val="555570"/>
          <w:spacing w:val="120"/>
          <w:sz w:val="16"/>
          <w:szCs w:val="16"/>
        </w:rPr>
        <w:t xml:space="preserve">PAGE LAYOUT</w:t>
      </w:r>
    </w:p>
    <w:p>
      <w:pPr>
        <w:spacing w:before="0" w:after="120"/>
      </w:pPr>
      <w:r>
        <w:rPr>
          <w:rFonts w:ascii="Arial" w:cs="Arial" w:eastAsia="Arial" w:hAnsi="Arial"/>
          <w:b w:val="false"/>
          <w:bCs w:val="false"/>
          <w:i w:val="false"/>
          <w:iCs w:val="false"/>
          <w:color w:val="333333"/>
          <w:sz w:val="22"/>
          <w:szCs w:val="22"/>
        </w:rPr>
        <w:t xml:space="preserve">EOS uses a full-height flex column layout. The main content area scrolls independently from the fixed navigation. Content width is capped at 900px for landing pages, with full-width used for app surfaces.</w:t>
      </w:r>
    </w:p>
    <w:p>
      <w:pPr>
        <w:spacing w:before="0" w:after="8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App shell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#app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display: flex;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flex-direction: column;</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height: 100%;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.main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flex: 1;</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overflow-y: auto;</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-webkit-overflow-scrolling: touch;</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padding: 16px 16px 100px;  /* clears fixed nav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.nav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position: fixed;</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bottom: 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padding-bottom: env(safe-area-inset-bottom, 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bl>
    <w:p>
      <w:pPr>
        <w:spacing w:before="0" w:after="200"/>
      </w:pPr>
      <w:r>
        <w:t xml:space="preserve"/>
      </w:r>
    </w:p>
    <w:p>
      <w:pPr>
        <w:spacing w:before="200" w:after="60"/>
      </w:pPr>
      <w:r>
        <w:rPr>
          <w:rFonts w:ascii="Arial" w:cs="Arial" w:eastAsia="Arial" w:hAnsi="Arial"/>
          <w:b/>
          <w:bCs/>
          <w:color w:val="555570"/>
          <w:spacing w:val="120"/>
          <w:sz w:val="16"/>
          <w:szCs w:val="16"/>
        </w:rPr>
        <w:t xml:space="preserve">BORDER RADIUS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400"/>
        <w:gridCol w:w="2000"/>
        <w:gridCol w:w="6680"/>
      </w:tblGrid>
      <w:tr>
        <w:tc>
          <w:tcPr>
            <w:tcW w:type="dxa" w:w="14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Token</w:t>
            </w:r>
          </w:p>
        </w:tc>
        <w:tc>
          <w:tcPr>
            <w:tcW w:type="dxa" w:w="20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Value</w:t>
            </w:r>
          </w:p>
        </w:tc>
        <w:tc>
          <w:tcPr>
            <w:tcW w:type="dxa" w:w="668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Usage</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8px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Small interactive</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Quick action buttons, payment inputs, chips</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10px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Standard</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Buttons (.btn), inputs, selects, chips</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12px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Medium</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Total blocks (.gtot), info panels</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16px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Large</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Cards (.card), banners, session panels</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20px</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XL / Modal</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Modals (top corners: 20px 20px 0 0)</w:t>
            </w:r>
          </w:p>
        </w:tc>
      </w:tr>
      <w:tr>
        <w:tc>
          <w:tcPr>
            <w:tcW w:type="dxa" w:w="14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50%</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Circle</w:t>
            </w:r>
          </w:p>
        </w:tc>
        <w:tc>
          <w:tcPr>
            <w:tcW w:type="dxa" w:w="66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Color swatches, dot indicators, avatars</w:t>
            </w:r>
          </w:p>
        </w:tc>
      </w:tr>
    </w:tbl>
    <w:p>
      <w:pPr>
        <w:spacing w:before="0" w:after="200"/>
      </w:pPr>
      <w:r>
        <w:t xml:space="preserve"/>
      </w:r>
    </w:p>
    <w:p>
      <w:r>
        <w:br w:type="pag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05  </w:t>
      </w:r>
      <w:r>
        <w:rPr>
          <w:rFonts w:ascii="Arial" w:cs="Arial" w:eastAsia="Arial" w:hAnsi="Arial"/>
          <w:b/>
          <w:bCs/>
          <w:color w:val="000000"/>
          <w:sz w:val="36"/>
          <w:szCs w:val="36"/>
        </w:rPr>
        <w:t xml:space="preserve">Core Components</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All components share a consistent set of base behaviors: :active opacity of 0.75 for tap feedback, smooth transitions at 0.15s, and accessible focus states using the --ac color ring.</w:t>
      </w:r>
    </w:p>
    <w:p>
      <w:pPr>
        <w:spacing w:before="0" w:after="160"/>
      </w:pPr>
      <w:r>
        <w:t xml:space="preserve"/>
      </w:r>
    </w:p>
    <w:p>
      <w:pPr>
        <w:spacing w:before="200" w:after="60"/>
      </w:pPr>
      <w:r>
        <w:rPr>
          <w:rFonts w:ascii="Arial" w:cs="Arial" w:eastAsia="Arial" w:hAnsi="Arial"/>
          <w:b/>
          <w:bCs/>
          <w:color w:val="555570"/>
          <w:spacing w:val="120"/>
          <w:sz w:val="16"/>
          <w:szCs w:val="16"/>
        </w:rPr>
        <w:t xml:space="preserve">BUTTONS</w:t>
      </w:r>
    </w:p>
    <w:p>
      <w:pPr>
        <w:pStyle w:val="Heading2"/>
        <w:spacing w:before="240" w:after="80"/>
      </w:pPr>
      <w:r>
        <w:rPr>
          <w:rFonts w:ascii="Arial" w:cs="Arial" w:eastAsia="Arial" w:hAnsi="Arial"/>
          <w:b/>
          <w:bCs/>
          <w:color w:val="000000"/>
          <w:sz w:val="26"/>
          <w:szCs w:val="26"/>
        </w:rPr>
        <w:t xml:space="preserve">Primary Button (.btn .bp)</w:t>
      </w:r>
    </w:p>
    <w:tbl>
      <w:tblPr>
        <w:tblW w:type="dxa" w:w="1008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shd w:fill="FAFAFA" w:val="clear"/>
            <w:tcMar>
              <w:top w:type="dxa" w:w="100"/>
              <w:left w:type="dxa" w:w="140"/>
              <w:bottom w:type="dxa" w:w="100"/>
              <w:right w:type="dxa" w:w="140"/>
            </w:tcMar>
          </w:tcPr>
          <w:p>
            <w:pPr>
              <w:spacing w:before="0" w:after="60"/>
            </w:pPr>
            <w:r>
              <w:rPr>
                <w:rFonts w:ascii="Arial" w:cs="Arial" w:eastAsia="Arial" w:hAnsi="Arial"/>
                <w:b/>
                <w:bCs/>
                <w:color w:val="555570"/>
                <w:sz w:val="16"/>
                <w:szCs w:val="16"/>
              </w:rPr>
              <w:t xml:space="preserve">Description</w:t>
            </w:r>
          </w:p>
          <w:p>
            <w:pPr>
              <w:spacing w:before="0" w:after="0"/>
            </w:pPr>
            <w:r>
              <w:rPr>
                <w:rFonts w:ascii="Arial" w:cs="Arial" w:eastAsia="Arial" w:hAnsi="Arial"/>
                <w:color w:val="333333"/>
                <w:sz w:val="20"/>
                <w:szCs w:val="20"/>
              </w:rPr>
              <w:t xml:space="preserve">Main confirm action. Green background with dark text. One per primary action area.</w:t>
            </w:r>
          </w:p>
        </w:tc>
        <w:tc>
          <w:tcPr>
            <w:tcW w:type="dxa" w:w="7280"/>
            <w:tcBorders>
              <w:top w:val="none" w:color="FFFFFF" w:sz="0"/>
              <w:left w:val="single" w:color="EEEEEE" w:sz="4"/>
              <w:bottom w:val="none" w:color="FFFFFF" w:sz="0"/>
              <w:right w:val="none" w:color="FFFFFF" w:sz="0"/>
            </w:tcBorders>
            <w:shd w:fill="FAFAFA" w:val="clear"/>
            <w:tcMar>
              <w:top w:type="dxa" w:w="100"/>
              <w:left w:type="dxa" w:w="140"/>
              <w:bottom w:type="dxa" w:w="100"/>
              <w:right w:type="dxa" w:w="140"/>
            </w:tcMar>
          </w:tcPr>
          <w:p>
            <w:pPr>
              <w:spacing w:before="0" w:after="60"/>
            </w:pPr>
            <w:r>
              <w:rPr>
                <w:rFonts w:ascii="Arial" w:cs="Arial" w:eastAsia="Arial" w:hAnsi="Arial"/>
                <w:b/>
                <w:bCs/>
                <w:color w:val="555570"/>
                <w:sz w:val="16"/>
                <w:szCs w:val="16"/>
              </w:rPr>
              <w:t xml:space="preserve">Properties</w:t>
            </w:r>
          </w:p>
          <w:p>
            <w:pPr>
              <w:spacing w:before="0" w:after="40"/>
            </w:pPr>
            <w:r>
              <w:rPr>
                <w:rFonts w:ascii="Courier New" w:cs="Courier New" w:eastAsia="Courier New" w:hAnsi="Courier New"/>
                <w:b/>
                <w:bCs/>
                <w:color w:val="1A1A2E"/>
                <w:sz w:val="18"/>
                <w:szCs w:val="18"/>
              </w:rPr>
              <w:t xml:space="preserve">background: </w:t>
            </w:r>
            <w:r>
              <w:rPr>
                <w:rFonts w:ascii="Arial" w:cs="Arial" w:eastAsia="Arial" w:hAnsi="Arial"/>
                <w:color w:val="555555"/>
                <w:sz w:val="18"/>
                <w:szCs w:val="18"/>
              </w:rPr>
              <w:t xml:space="preserve">--ac (#00E5A0)</w:t>
            </w:r>
          </w:p>
          <w:p>
            <w:pPr>
              <w:spacing w:before="0" w:after="40"/>
            </w:pPr>
            <w:r>
              <w:rPr>
                <w:rFonts w:ascii="Courier New" w:cs="Courier New" w:eastAsia="Courier New" w:hAnsi="Courier New"/>
                <w:b/>
                <w:bCs/>
                <w:color w:val="1A1A2E"/>
                <w:sz w:val="18"/>
                <w:szCs w:val="18"/>
              </w:rPr>
              <w:t xml:space="preserve">color: </w:t>
            </w:r>
            <w:r>
              <w:rPr>
                <w:rFonts w:ascii="Arial" w:cs="Arial" w:eastAsia="Arial" w:hAnsi="Arial"/>
                <w:color w:val="555555"/>
                <w:sz w:val="18"/>
                <w:szCs w:val="18"/>
              </w:rPr>
              <w:t xml:space="preserve">#0A0A0F (dark)</w:t>
            </w:r>
          </w:p>
          <w:p>
            <w:pPr>
              <w:spacing w:before="0" w:after="40"/>
            </w:pPr>
            <w:r>
              <w:rPr>
                <w:rFonts w:ascii="Courier New" w:cs="Courier New" w:eastAsia="Courier New" w:hAnsi="Courier New"/>
                <w:b/>
                <w:bCs/>
                <w:color w:val="1A1A2E"/>
                <w:sz w:val="18"/>
                <w:szCs w:val="18"/>
              </w:rPr>
              <w:t xml:space="preserve">padding: </w:t>
            </w:r>
            <w:r>
              <w:rPr>
                <w:rFonts w:ascii="Arial" w:cs="Arial" w:eastAsia="Arial" w:hAnsi="Arial"/>
                <w:color w:val="555555"/>
                <w:sz w:val="18"/>
                <w:szCs w:val="18"/>
              </w:rPr>
              <w:t xml:space="preserve">13px 18px</w:t>
            </w:r>
          </w:p>
          <w:p>
            <w:pPr>
              <w:spacing w:before="0" w:after="40"/>
            </w:pPr>
            <w:r>
              <w:rPr>
                <w:rFonts w:ascii="Courier New" w:cs="Courier New" w:eastAsia="Courier New" w:hAnsi="Courier New"/>
                <w:b/>
                <w:bCs/>
                <w:color w:val="1A1A2E"/>
                <w:sz w:val="18"/>
                <w:szCs w:val="18"/>
              </w:rPr>
              <w:t xml:space="preserve">border-radius: </w:t>
            </w:r>
            <w:r>
              <w:rPr>
                <w:rFonts w:ascii="Arial" w:cs="Arial" w:eastAsia="Arial" w:hAnsi="Arial"/>
                <w:color w:val="555555"/>
                <w:sz w:val="18"/>
                <w:szCs w:val="18"/>
              </w:rPr>
              <w:t xml:space="preserve">10px</w:t>
            </w:r>
          </w:p>
          <w:p>
            <w:pPr>
              <w:spacing w:before="0" w:after="40"/>
            </w:pPr>
            <w:r>
              <w:rPr>
                <w:rFonts w:ascii="Courier New" w:cs="Courier New" w:eastAsia="Courier New" w:hAnsi="Courier New"/>
                <w:b/>
                <w:bCs/>
                <w:color w:val="1A1A2E"/>
                <w:sz w:val="18"/>
                <w:szCs w:val="18"/>
              </w:rPr>
              <w:t xml:space="preserve">font-weight: </w:t>
            </w:r>
            <w:r>
              <w:rPr>
                <w:rFonts w:ascii="Arial" w:cs="Arial" w:eastAsia="Arial" w:hAnsi="Arial"/>
                <w:color w:val="555555"/>
                <w:sz w:val="18"/>
                <w:szCs w:val="18"/>
              </w:rPr>
              <w:t xml:space="preserve">700</w:t>
            </w:r>
          </w:p>
          <w:p>
            <w:pPr>
              <w:spacing w:before="0" w:after="40"/>
            </w:pPr>
            <w:r>
              <w:rPr>
                <w:rFonts w:ascii="Courier New" w:cs="Courier New" w:eastAsia="Courier New" w:hAnsi="Courier New"/>
                <w:b/>
                <w:bCs/>
                <w:color w:val="1A1A2E"/>
                <w:sz w:val="18"/>
                <w:szCs w:val="18"/>
              </w:rPr>
              <w:t xml:space="preserve">:active: </w:t>
            </w:r>
            <w:r>
              <w:rPr>
                <w:rFonts w:ascii="Arial" w:cs="Arial" w:eastAsia="Arial" w:hAnsi="Arial"/>
                <w:color w:val="555555"/>
                <w:sz w:val="18"/>
                <w:szCs w:val="18"/>
              </w:rPr>
              <w:t xml:space="preserve">opacity 0.75</w:t>
            </w:r>
          </w:p>
        </w:tc>
      </w:tr>
    </w:tbl>
    <w:p>
      <w:pPr>
        <w:spacing w:before="0" w:after="160"/>
      </w:pPr>
      <w:r>
        <w:t xml:space="preserve"/>
      </w:r>
    </w:p>
    <w:p>
      <w:pPr>
        <w:pStyle w:val="Heading2"/>
        <w:spacing w:before="240" w:after="80"/>
      </w:pPr>
      <w:r>
        <w:rPr>
          <w:rFonts w:ascii="Arial" w:cs="Arial" w:eastAsia="Arial" w:hAnsi="Arial"/>
          <w:b/>
          <w:bCs/>
          <w:color w:val="000000"/>
          <w:sz w:val="26"/>
          <w:szCs w:val="26"/>
        </w:rPr>
        <w:t xml:space="preserve">Secondary Button (.btn .bs)</w:t>
      </w:r>
    </w:p>
    <w:tbl>
      <w:tblPr>
        <w:tblW w:type="dxa" w:w="1008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shd w:fill="FAFAFA" w:val="clear"/>
            <w:tcMar>
              <w:top w:type="dxa" w:w="100"/>
              <w:left w:type="dxa" w:w="140"/>
              <w:bottom w:type="dxa" w:w="100"/>
              <w:right w:type="dxa" w:w="140"/>
            </w:tcMar>
          </w:tcPr>
          <w:p>
            <w:pPr>
              <w:spacing w:before="0" w:after="60"/>
            </w:pPr>
            <w:r>
              <w:rPr>
                <w:rFonts w:ascii="Arial" w:cs="Arial" w:eastAsia="Arial" w:hAnsi="Arial"/>
                <w:b/>
                <w:bCs/>
                <w:color w:val="555570"/>
                <w:sz w:val="16"/>
                <w:szCs w:val="16"/>
              </w:rPr>
              <w:t xml:space="preserve">Description</w:t>
            </w:r>
          </w:p>
          <w:p>
            <w:pPr>
              <w:spacing w:before="0" w:after="0"/>
            </w:pPr>
            <w:r>
              <w:rPr>
                <w:rFonts w:ascii="Arial" w:cs="Arial" w:eastAsia="Arial" w:hAnsi="Arial"/>
                <w:color w:val="333333"/>
                <w:sz w:val="20"/>
                <w:szCs w:val="20"/>
              </w:rPr>
              <w:t xml:space="preserve">Cancel, neutral, or back actions. Surface background with border.</w:t>
            </w:r>
          </w:p>
        </w:tc>
        <w:tc>
          <w:tcPr>
            <w:tcW w:type="dxa" w:w="7280"/>
            <w:tcBorders>
              <w:top w:val="none" w:color="FFFFFF" w:sz="0"/>
              <w:left w:val="single" w:color="EEEEEE" w:sz="4"/>
              <w:bottom w:val="none" w:color="FFFFFF" w:sz="0"/>
              <w:right w:val="none" w:color="FFFFFF" w:sz="0"/>
            </w:tcBorders>
            <w:shd w:fill="FAFAFA" w:val="clear"/>
            <w:tcMar>
              <w:top w:type="dxa" w:w="100"/>
              <w:left w:type="dxa" w:w="140"/>
              <w:bottom w:type="dxa" w:w="100"/>
              <w:right w:type="dxa" w:w="140"/>
            </w:tcMar>
          </w:tcPr>
          <w:p>
            <w:pPr>
              <w:spacing w:before="0" w:after="60"/>
            </w:pPr>
            <w:r>
              <w:rPr>
                <w:rFonts w:ascii="Arial" w:cs="Arial" w:eastAsia="Arial" w:hAnsi="Arial"/>
                <w:b/>
                <w:bCs/>
                <w:color w:val="555570"/>
                <w:sz w:val="16"/>
                <w:szCs w:val="16"/>
              </w:rPr>
              <w:t xml:space="preserve">Properties</w:t>
            </w:r>
          </w:p>
          <w:p>
            <w:pPr>
              <w:spacing w:before="0" w:after="40"/>
            </w:pPr>
            <w:r>
              <w:rPr>
                <w:rFonts w:ascii="Courier New" w:cs="Courier New" w:eastAsia="Courier New" w:hAnsi="Courier New"/>
                <w:b/>
                <w:bCs/>
                <w:color w:val="1A1A2E"/>
                <w:sz w:val="18"/>
                <w:szCs w:val="18"/>
              </w:rPr>
              <w:t xml:space="preserve">background: </w:t>
            </w:r>
            <w:r>
              <w:rPr>
                <w:rFonts w:ascii="Arial" w:cs="Arial" w:eastAsia="Arial" w:hAnsi="Arial"/>
                <w:color w:val="555555"/>
                <w:sz w:val="18"/>
                <w:szCs w:val="18"/>
              </w:rPr>
              <w:t xml:space="preserve">--sf2</w:t>
            </w:r>
          </w:p>
          <w:p>
            <w:pPr>
              <w:spacing w:before="0" w:after="40"/>
            </w:pPr>
            <w:r>
              <w:rPr>
                <w:rFonts w:ascii="Courier New" w:cs="Courier New" w:eastAsia="Courier New" w:hAnsi="Courier New"/>
                <w:b/>
                <w:bCs/>
                <w:color w:val="1A1A2E"/>
                <w:sz w:val="18"/>
                <w:szCs w:val="18"/>
              </w:rPr>
              <w:t xml:space="preserve">color: </w:t>
            </w:r>
            <w:r>
              <w:rPr>
                <w:rFonts w:ascii="Arial" w:cs="Arial" w:eastAsia="Arial" w:hAnsi="Arial"/>
                <w:color w:val="555555"/>
                <w:sz w:val="18"/>
                <w:szCs w:val="18"/>
              </w:rPr>
              <w:t xml:space="preserve">--tx</w:t>
            </w:r>
          </w:p>
          <w:p>
            <w:pPr>
              <w:spacing w:before="0" w:after="40"/>
            </w:pPr>
            <w:r>
              <w:rPr>
                <w:rFonts w:ascii="Courier New" w:cs="Courier New" w:eastAsia="Courier New" w:hAnsi="Courier New"/>
                <w:b/>
                <w:bCs/>
                <w:color w:val="1A1A2E"/>
                <w:sz w:val="18"/>
                <w:szCs w:val="18"/>
              </w:rPr>
              <w:t xml:space="preserve">border: </w:t>
            </w:r>
            <w:r>
              <w:rPr>
                <w:rFonts w:ascii="Arial" w:cs="Arial" w:eastAsia="Arial" w:hAnsi="Arial"/>
                <w:color w:val="555555"/>
                <w:sz w:val="18"/>
                <w:szCs w:val="18"/>
              </w:rPr>
              <w:t xml:space="preserve">1px solid --bd</w:t>
            </w:r>
          </w:p>
          <w:p>
            <w:pPr>
              <w:spacing w:before="0" w:after="40"/>
            </w:pPr>
            <w:r>
              <w:rPr>
                <w:rFonts w:ascii="Courier New" w:cs="Courier New" w:eastAsia="Courier New" w:hAnsi="Courier New"/>
                <w:b/>
                <w:bCs/>
                <w:color w:val="1A1A2E"/>
                <w:sz w:val="18"/>
                <w:szCs w:val="18"/>
              </w:rPr>
              <w:t xml:space="preserve">padding: </w:t>
            </w:r>
            <w:r>
              <w:rPr>
                <w:rFonts w:ascii="Arial" w:cs="Arial" w:eastAsia="Arial" w:hAnsi="Arial"/>
                <w:color w:val="555555"/>
                <w:sz w:val="18"/>
                <w:szCs w:val="18"/>
              </w:rPr>
              <w:t xml:space="preserve">13px 18px</w:t>
            </w:r>
          </w:p>
          <w:p>
            <w:pPr>
              <w:spacing w:before="0" w:after="40"/>
            </w:pPr>
            <w:r>
              <w:rPr>
                <w:rFonts w:ascii="Courier New" w:cs="Courier New" w:eastAsia="Courier New" w:hAnsi="Courier New"/>
                <w:b/>
                <w:bCs/>
                <w:color w:val="1A1A2E"/>
                <w:sz w:val="18"/>
                <w:szCs w:val="18"/>
              </w:rPr>
              <w:t xml:space="preserve">border-radius: </w:t>
            </w:r>
            <w:r>
              <w:rPr>
                <w:rFonts w:ascii="Arial" w:cs="Arial" w:eastAsia="Arial" w:hAnsi="Arial"/>
                <w:color w:val="555555"/>
                <w:sz w:val="18"/>
                <w:szCs w:val="18"/>
              </w:rPr>
              <w:t xml:space="preserve">10px</w:t>
            </w:r>
          </w:p>
        </w:tc>
      </w:tr>
    </w:tbl>
    <w:p>
      <w:pPr>
        <w:spacing w:before="0" w:after="160"/>
      </w:pPr>
      <w:r>
        <w:t xml:space="preserve"/>
      </w:r>
    </w:p>
    <w:p>
      <w:pPr>
        <w:pStyle w:val="Heading2"/>
        <w:spacing w:before="240" w:after="80"/>
      </w:pPr>
      <w:r>
        <w:rPr>
          <w:rFonts w:ascii="Arial" w:cs="Arial" w:eastAsia="Arial" w:hAnsi="Arial"/>
          <w:b/>
          <w:bCs/>
          <w:color w:val="000000"/>
          <w:sz w:val="26"/>
          <w:szCs w:val="26"/>
        </w:rPr>
        <w:t xml:space="preserve">Destructive Button (.btn .br)</w:t>
      </w:r>
    </w:p>
    <w:tbl>
      <w:tblPr>
        <w:tblW w:type="dxa" w:w="1008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shd w:fill="FAFAFA" w:val="clear"/>
            <w:tcMar>
              <w:top w:type="dxa" w:w="100"/>
              <w:left w:type="dxa" w:w="140"/>
              <w:bottom w:type="dxa" w:w="100"/>
              <w:right w:type="dxa" w:w="140"/>
            </w:tcMar>
          </w:tcPr>
          <w:p>
            <w:pPr>
              <w:spacing w:before="0" w:after="60"/>
            </w:pPr>
            <w:r>
              <w:rPr>
                <w:rFonts w:ascii="Arial" w:cs="Arial" w:eastAsia="Arial" w:hAnsi="Arial"/>
                <w:b/>
                <w:bCs/>
                <w:color w:val="555570"/>
                <w:sz w:val="16"/>
                <w:szCs w:val="16"/>
              </w:rPr>
              <w:t xml:space="preserve">Description</w:t>
            </w:r>
          </w:p>
          <w:p>
            <w:pPr>
              <w:spacing w:before="0" w:after="0"/>
            </w:pPr>
            <w:r>
              <w:rPr>
                <w:rFonts w:ascii="Arial" w:cs="Arial" w:eastAsia="Arial" w:hAnsi="Arial"/>
                <w:color w:val="333333"/>
                <w:sz w:val="20"/>
                <w:szCs w:val="20"/>
              </w:rPr>
              <w:t xml:space="preserve">Delete, stop, or irreversible actions. Red tint with red text.</w:t>
            </w:r>
          </w:p>
        </w:tc>
        <w:tc>
          <w:tcPr>
            <w:tcW w:type="dxa" w:w="7280"/>
            <w:tcBorders>
              <w:top w:val="none" w:color="FFFFFF" w:sz="0"/>
              <w:left w:val="single" w:color="EEEEEE" w:sz="4"/>
              <w:bottom w:val="none" w:color="FFFFFF" w:sz="0"/>
              <w:right w:val="none" w:color="FFFFFF" w:sz="0"/>
            </w:tcBorders>
            <w:shd w:fill="FAFAFA" w:val="clear"/>
            <w:tcMar>
              <w:top w:type="dxa" w:w="100"/>
              <w:left w:type="dxa" w:w="140"/>
              <w:bottom w:type="dxa" w:w="100"/>
              <w:right w:type="dxa" w:w="140"/>
            </w:tcMar>
          </w:tcPr>
          <w:p>
            <w:pPr>
              <w:spacing w:before="0" w:after="60"/>
            </w:pPr>
            <w:r>
              <w:rPr>
                <w:rFonts w:ascii="Arial" w:cs="Arial" w:eastAsia="Arial" w:hAnsi="Arial"/>
                <w:b/>
                <w:bCs/>
                <w:color w:val="555570"/>
                <w:sz w:val="16"/>
                <w:szCs w:val="16"/>
              </w:rPr>
              <w:t xml:space="preserve">Properties</w:t>
            </w:r>
          </w:p>
          <w:p>
            <w:pPr>
              <w:spacing w:before="0" w:after="40"/>
            </w:pPr>
            <w:r>
              <w:rPr>
                <w:rFonts w:ascii="Courier New" w:cs="Courier New" w:eastAsia="Courier New" w:hAnsi="Courier New"/>
                <w:b/>
                <w:bCs/>
                <w:color w:val="1A1A2E"/>
                <w:sz w:val="18"/>
                <w:szCs w:val="18"/>
              </w:rPr>
              <w:t xml:space="preserve">background: </w:t>
            </w:r>
            <w:r>
              <w:rPr>
                <w:rFonts w:ascii="Arial" w:cs="Arial" w:eastAsia="Arial" w:hAnsi="Arial"/>
                <w:color w:val="555555"/>
                <w:sz w:val="18"/>
                <w:szCs w:val="18"/>
              </w:rPr>
              <w:t xml:space="preserve">rgba(255,107,107,0.10)</w:t>
            </w:r>
          </w:p>
          <w:p>
            <w:pPr>
              <w:spacing w:before="0" w:after="40"/>
            </w:pPr>
            <w:r>
              <w:rPr>
                <w:rFonts w:ascii="Courier New" w:cs="Courier New" w:eastAsia="Courier New" w:hAnsi="Courier New"/>
                <w:b/>
                <w:bCs/>
                <w:color w:val="1A1A2E"/>
                <w:sz w:val="18"/>
                <w:szCs w:val="18"/>
              </w:rPr>
              <w:t xml:space="preserve">color: </w:t>
            </w:r>
            <w:r>
              <w:rPr>
                <w:rFonts w:ascii="Arial" w:cs="Arial" w:eastAsia="Arial" w:hAnsi="Arial"/>
                <w:color w:val="555555"/>
                <w:sz w:val="18"/>
                <w:szCs w:val="18"/>
              </w:rPr>
              <w:t xml:space="preserve">--ac3</w:t>
            </w:r>
          </w:p>
          <w:p>
            <w:pPr>
              <w:spacing w:before="0" w:after="40"/>
            </w:pPr>
            <w:r>
              <w:rPr>
                <w:rFonts w:ascii="Courier New" w:cs="Courier New" w:eastAsia="Courier New" w:hAnsi="Courier New"/>
                <w:b/>
                <w:bCs/>
                <w:color w:val="1A1A2E"/>
                <w:sz w:val="18"/>
                <w:szCs w:val="18"/>
              </w:rPr>
              <w:t xml:space="preserve">border: </w:t>
            </w:r>
            <w:r>
              <w:rPr>
                <w:rFonts w:ascii="Arial" w:cs="Arial" w:eastAsia="Arial" w:hAnsi="Arial"/>
                <w:color w:val="555555"/>
                <w:sz w:val="18"/>
                <w:szCs w:val="18"/>
              </w:rPr>
              <w:t xml:space="preserve">1px solid rgba(255,107,107,0.30)</w:t>
            </w:r>
          </w:p>
          <w:p>
            <w:pPr>
              <w:spacing w:before="0" w:after="40"/>
            </w:pPr>
            <w:r>
              <w:rPr>
                <w:rFonts w:ascii="Courier New" w:cs="Courier New" w:eastAsia="Courier New" w:hAnsi="Courier New"/>
                <w:b/>
                <w:bCs/>
                <w:color w:val="1A1A2E"/>
                <w:sz w:val="18"/>
                <w:szCs w:val="18"/>
              </w:rPr>
              <w:t xml:space="preserve">padding: </w:t>
            </w:r>
            <w:r>
              <w:rPr>
                <w:rFonts w:ascii="Arial" w:cs="Arial" w:eastAsia="Arial" w:hAnsi="Arial"/>
                <w:color w:val="555555"/>
                <w:sz w:val="18"/>
                <w:szCs w:val="18"/>
              </w:rPr>
              <w:t xml:space="preserve">13px 18px</w:t>
            </w:r>
          </w:p>
          <w:p>
            <w:pPr>
              <w:spacing w:before="0" w:after="40"/>
            </w:pPr>
            <w:r>
              <w:rPr>
                <w:rFonts w:ascii="Courier New" w:cs="Courier New" w:eastAsia="Courier New" w:hAnsi="Courier New"/>
                <w:b/>
                <w:bCs/>
                <w:color w:val="1A1A2E"/>
                <w:sz w:val="18"/>
                <w:szCs w:val="18"/>
              </w:rPr>
              <w:t xml:space="preserve">border-radius: </w:t>
            </w:r>
            <w:r>
              <w:rPr>
                <w:rFonts w:ascii="Arial" w:cs="Arial" w:eastAsia="Arial" w:hAnsi="Arial"/>
                <w:color w:val="555555"/>
                <w:sz w:val="18"/>
                <w:szCs w:val="18"/>
              </w:rPr>
              <w:t xml:space="preserve">10px</w:t>
            </w:r>
          </w:p>
        </w:tc>
      </w:tr>
    </w:tbl>
    <w:p>
      <w:pPr>
        <w:spacing w:before="0" w:after="160"/>
      </w:pPr>
      <w:r>
        <w:t xml:space="preserve"/>
      </w:r>
    </w:p>
    <w:p>
      <w:pPr>
        <w:pStyle w:val="Heading2"/>
        <w:spacing w:before="240" w:after="80"/>
      </w:pPr>
      <w:r>
        <w:rPr>
          <w:rFonts w:ascii="Arial" w:cs="Arial" w:eastAsia="Arial" w:hAnsi="Arial"/>
          <w:b/>
          <w:bCs/>
          <w:color w:val="000000"/>
          <w:sz w:val="26"/>
          <w:szCs w:val="26"/>
        </w:rPr>
        <w:t xml:space="preserve">Modifier: Full Width (.bfull)</w:t>
      </w:r>
    </w:p>
    <w:tbl>
      <w:tblPr>
        <w:tblW w:type="dxa" w:w="1008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shd w:fill="FAFAFA" w:val="clear"/>
            <w:tcMar>
              <w:top w:type="dxa" w:w="100"/>
              <w:left w:type="dxa" w:w="140"/>
              <w:bottom w:type="dxa" w:w="100"/>
              <w:right w:type="dxa" w:w="140"/>
            </w:tcMar>
          </w:tcPr>
          <w:p>
            <w:pPr>
              <w:spacing w:before="0" w:after="60"/>
            </w:pPr>
            <w:r>
              <w:rPr>
                <w:rFonts w:ascii="Arial" w:cs="Arial" w:eastAsia="Arial" w:hAnsi="Arial"/>
                <w:b/>
                <w:bCs/>
                <w:color w:val="555570"/>
                <w:sz w:val="16"/>
                <w:szCs w:val="16"/>
              </w:rPr>
              <w:t xml:space="preserve">Description</w:t>
            </w:r>
          </w:p>
          <w:p>
            <w:pPr>
              <w:spacing w:before="0" w:after="0"/>
            </w:pPr>
            <w:r>
              <w:rPr>
                <w:rFonts w:ascii="Arial" w:cs="Arial" w:eastAsia="Arial" w:hAnsi="Arial"/>
                <w:color w:val="333333"/>
                <w:sz w:val="20"/>
                <w:szCs w:val="20"/>
              </w:rPr>
              <w:t xml:space="preserve">Stacks with any button variant. Forces 100% width for stacked action layouts.</w:t>
            </w:r>
          </w:p>
        </w:tc>
        <w:tc>
          <w:tcPr>
            <w:tcW w:type="dxa" w:w="7280"/>
            <w:tcBorders>
              <w:top w:val="none" w:color="FFFFFF" w:sz="0"/>
              <w:left w:val="single" w:color="EEEEEE" w:sz="4"/>
              <w:bottom w:val="none" w:color="FFFFFF" w:sz="0"/>
              <w:right w:val="none" w:color="FFFFFF" w:sz="0"/>
            </w:tcBorders>
            <w:shd w:fill="FAFAFA" w:val="clear"/>
            <w:tcMar>
              <w:top w:type="dxa" w:w="100"/>
              <w:left w:type="dxa" w:w="140"/>
              <w:bottom w:type="dxa" w:w="100"/>
              <w:right w:type="dxa" w:w="140"/>
            </w:tcMar>
          </w:tcPr>
          <w:p>
            <w:pPr>
              <w:spacing w:before="0" w:after="60"/>
            </w:pPr>
            <w:r>
              <w:rPr>
                <w:rFonts w:ascii="Arial" w:cs="Arial" w:eastAsia="Arial" w:hAnsi="Arial"/>
                <w:b/>
                <w:bCs/>
                <w:color w:val="555570"/>
                <w:sz w:val="16"/>
                <w:szCs w:val="16"/>
              </w:rPr>
              <w:t xml:space="preserve">Properties</w:t>
            </w:r>
          </w:p>
          <w:p>
            <w:pPr>
              <w:spacing w:before="0" w:after="40"/>
            </w:pPr>
            <w:r>
              <w:rPr>
                <w:rFonts w:ascii="Courier New" w:cs="Courier New" w:eastAsia="Courier New" w:hAnsi="Courier New"/>
                <w:b/>
                <w:bCs/>
                <w:color w:val="1A1A2E"/>
                <w:sz w:val="18"/>
                <w:szCs w:val="18"/>
              </w:rPr>
              <w:t xml:space="preserve">width: </w:t>
            </w:r>
            <w:r>
              <w:rPr>
                <w:rFonts w:ascii="Arial" w:cs="Arial" w:eastAsia="Arial" w:hAnsi="Arial"/>
                <w:color w:val="555555"/>
                <w:sz w:val="18"/>
                <w:szCs w:val="18"/>
              </w:rPr>
              <w:t xml:space="preserve">100%</w:t>
            </w:r>
          </w:p>
          <w:p>
            <w:pPr>
              <w:spacing w:before="0" w:after="40"/>
            </w:pPr>
            <w:r>
              <w:rPr>
                <w:rFonts w:ascii="Courier New" w:cs="Courier New" w:eastAsia="Courier New" w:hAnsi="Courier New"/>
                <w:b/>
                <w:bCs/>
                <w:color w:val="1A1A2E"/>
                <w:sz w:val="18"/>
                <w:szCs w:val="18"/>
              </w:rPr>
              <w:t xml:space="preserve">display: </w:t>
            </w:r>
            <w:r>
              <w:rPr>
                <w:rFonts w:ascii="Arial" w:cs="Arial" w:eastAsia="Arial" w:hAnsi="Arial"/>
                <w:color w:val="555555"/>
                <w:sz w:val="18"/>
                <w:szCs w:val="18"/>
              </w:rPr>
              <w:t xml:space="preserve">block</w:t>
            </w:r>
          </w:p>
        </w:tc>
      </w:tr>
    </w:tbl>
    <w:p>
      <w:pPr>
        <w:spacing w:before="0" w:after="160"/>
      </w:pPr>
      <w:r>
        <w:t xml:space="preserve"/>
      </w:r>
    </w:p>
    <w:p>
      <w:pPr>
        <w:pStyle w:val="Heading2"/>
        <w:spacing w:before="240" w:after="80"/>
      </w:pPr>
      <w:r>
        <w:rPr>
          <w:rFonts w:ascii="Arial" w:cs="Arial" w:eastAsia="Arial" w:hAnsi="Arial"/>
          <w:b/>
          <w:bCs/>
          <w:color w:val="000000"/>
          <w:sz w:val="26"/>
          <w:szCs w:val="26"/>
        </w:rPr>
        <w:t xml:space="preserve">Modifier: Small (.bsm)</w:t>
      </w:r>
    </w:p>
    <w:tbl>
      <w:tblPr>
        <w:tblW w:type="dxa" w:w="10080"/>
        <w:tblBorders>
          <w:top w:val="single" w:color="DDDDDD" w:sz="1"/>
          <w:left w:val="single" w:color="DDDDDD" w:sz="1"/>
          <w:bottom w:val="single" w:color="DDDDDD" w:sz="1"/>
          <w:right w:val="single" w:color="DDDDDD" w:sz="1"/>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shd w:fill="FAFAFA" w:val="clear"/>
            <w:tcMar>
              <w:top w:type="dxa" w:w="100"/>
              <w:left w:type="dxa" w:w="140"/>
              <w:bottom w:type="dxa" w:w="100"/>
              <w:right w:type="dxa" w:w="140"/>
            </w:tcMar>
          </w:tcPr>
          <w:p>
            <w:pPr>
              <w:spacing w:before="0" w:after="60"/>
            </w:pPr>
            <w:r>
              <w:rPr>
                <w:rFonts w:ascii="Arial" w:cs="Arial" w:eastAsia="Arial" w:hAnsi="Arial"/>
                <w:b/>
                <w:bCs/>
                <w:color w:val="555570"/>
                <w:sz w:val="16"/>
                <w:szCs w:val="16"/>
              </w:rPr>
              <w:t xml:space="preserve">Description</w:t>
            </w:r>
          </w:p>
          <w:p>
            <w:pPr>
              <w:spacing w:before="0" w:after="0"/>
            </w:pPr>
            <w:r>
              <w:rPr>
                <w:rFonts w:ascii="Arial" w:cs="Arial" w:eastAsia="Arial" w:hAnsi="Arial"/>
                <w:color w:val="333333"/>
                <w:sz w:val="20"/>
                <w:szCs w:val="20"/>
              </w:rPr>
              <w:t xml:space="preserve">Compact variant for inline or dense UI contexts.</w:t>
            </w:r>
          </w:p>
        </w:tc>
        <w:tc>
          <w:tcPr>
            <w:tcW w:type="dxa" w:w="7280"/>
            <w:tcBorders>
              <w:top w:val="none" w:color="FFFFFF" w:sz="0"/>
              <w:left w:val="single" w:color="EEEEEE" w:sz="4"/>
              <w:bottom w:val="none" w:color="FFFFFF" w:sz="0"/>
              <w:right w:val="none" w:color="FFFFFF" w:sz="0"/>
            </w:tcBorders>
            <w:shd w:fill="FAFAFA" w:val="clear"/>
            <w:tcMar>
              <w:top w:type="dxa" w:w="100"/>
              <w:left w:type="dxa" w:w="140"/>
              <w:bottom w:type="dxa" w:w="100"/>
              <w:right w:type="dxa" w:w="140"/>
            </w:tcMar>
          </w:tcPr>
          <w:p>
            <w:pPr>
              <w:spacing w:before="0" w:after="60"/>
            </w:pPr>
            <w:r>
              <w:rPr>
                <w:rFonts w:ascii="Arial" w:cs="Arial" w:eastAsia="Arial" w:hAnsi="Arial"/>
                <w:b/>
                <w:bCs/>
                <w:color w:val="555570"/>
                <w:sz w:val="16"/>
                <w:szCs w:val="16"/>
              </w:rPr>
              <w:t xml:space="preserve">Properties</w:t>
            </w:r>
          </w:p>
          <w:p>
            <w:pPr>
              <w:spacing w:before="0" w:after="40"/>
            </w:pPr>
            <w:r>
              <w:rPr>
                <w:rFonts w:ascii="Courier New" w:cs="Courier New" w:eastAsia="Courier New" w:hAnsi="Courier New"/>
                <w:b/>
                <w:bCs/>
                <w:color w:val="1A1A2E"/>
                <w:sz w:val="18"/>
                <w:szCs w:val="18"/>
              </w:rPr>
              <w:t xml:space="preserve">padding: </w:t>
            </w:r>
            <w:r>
              <w:rPr>
                <w:rFonts w:ascii="Arial" w:cs="Arial" w:eastAsia="Arial" w:hAnsi="Arial"/>
                <w:color w:val="555555"/>
                <w:sz w:val="18"/>
                <w:szCs w:val="18"/>
              </w:rPr>
              <w:t xml:space="preserve">9px 14px</w:t>
            </w:r>
          </w:p>
          <w:p>
            <w:pPr>
              <w:spacing w:before="0" w:after="40"/>
            </w:pPr>
            <w:r>
              <w:rPr>
                <w:rFonts w:ascii="Courier New" w:cs="Courier New" w:eastAsia="Courier New" w:hAnsi="Courier New"/>
                <w:b/>
                <w:bCs/>
                <w:color w:val="1A1A2E"/>
                <w:sz w:val="18"/>
                <w:szCs w:val="18"/>
              </w:rPr>
              <w:t xml:space="preserve">font-size: </w:t>
            </w:r>
            <w:r>
              <w:rPr>
                <w:rFonts w:ascii="Arial" w:cs="Arial" w:eastAsia="Arial" w:hAnsi="Arial"/>
                <w:color w:val="555555"/>
                <w:sz w:val="18"/>
                <w:szCs w:val="18"/>
              </w:rPr>
              <w:t xml:space="preserve">13px</w:t>
            </w:r>
          </w:p>
        </w:tc>
      </w:tr>
    </w:tbl>
    <w:p>
      <w:pPr>
        <w:spacing w:before="0" w:after="160"/>
      </w:pPr>
      <w:r>
        <w:t xml:space="preserve"/>
      </w:r>
    </w:p>
    <w:p>
      <w:pPr>
        <w:spacing w:before="0" w:after="40"/>
      </w:pPr>
      <w:r>
        <w:t xml:space="preserve"/>
      </w:r>
    </w:p>
    <w:p>
      <w:pPr>
        <w:spacing w:before="200" w:after="60"/>
      </w:pPr>
      <w:r>
        <w:rPr>
          <w:rFonts w:ascii="Arial" w:cs="Arial" w:eastAsia="Arial" w:hAnsi="Arial"/>
          <w:b/>
          <w:bCs/>
          <w:color w:val="555570"/>
          <w:spacing w:val="120"/>
          <w:sz w:val="16"/>
          <w:szCs w:val="16"/>
        </w:rPr>
        <w:t xml:space="preserve">CARDS</w:t>
      </w:r>
    </w:p>
    <w:p>
      <w:pPr>
        <w:spacing w:before="0" w:after="120"/>
      </w:pPr>
      <w:r>
        <w:rPr>
          <w:rFonts w:ascii="Arial" w:cs="Arial" w:eastAsia="Arial" w:hAnsi="Arial"/>
          <w:b w:val="false"/>
          <w:bCs w:val="false"/>
          <w:i w:val="false"/>
          <w:iCs w:val="false"/>
          <w:color w:val="333333"/>
          <w:sz w:val="22"/>
          <w:szCs w:val="22"/>
        </w:rPr>
        <w:t xml:space="preserve">Cards are the primary container in EOS. They group related information and actions into discrete, scrollable units.</w:t>
      </w:r>
    </w:p>
    <w:p>
      <w:pPr>
        <w:spacing w:before="0" w:after="8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.card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background: var(--sf);</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 1px solid var(--bd);</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border-radius: 16px;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padding: 16px;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margin-bottom: 12px;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Card section title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.ct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font-size: 11px;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font-weight: 700;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letter-spacing: 1.2px;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color: var(--mu);</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text-transform: uppercase;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margin-bottom: 12px;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bl>
    <w:p>
      <w:pPr>
        <w:spacing w:before="0" w:after="160"/>
      </w:pPr>
      <w:r>
        <w:t xml:space="preserve"/>
      </w:r>
    </w:p>
    <w:p>
      <w:pPr>
        <w:spacing w:before="200" w:after="60"/>
      </w:pPr>
      <w:r>
        <w:rPr>
          <w:rFonts w:ascii="Arial" w:cs="Arial" w:eastAsia="Arial" w:hAnsi="Arial"/>
          <w:b/>
          <w:bCs/>
          <w:color w:val="555570"/>
          <w:spacing w:val="120"/>
          <w:sz w:val="16"/>
          <w:szCs w:val="16"/>
        </w:rPr>
        <w:t xml:space="preserve">FILTER CHIPS</w:t>
      </w:r>
    </w:p>
    <w:p>
      <w:pPr>
        <w:spacing w:before="0" w:after="120"/>
      </w:pPr>
      <w:r>
        <w:rPr>
          <w:rFonts w:ascii="Arial" w:cs="Arial" w:eastAsia="Arial" w:hAnsi="Arial"/>
          <w:b w:val="false"/>
          <w:bCs w:val="false"/>
          <w:i w:val="false"/>
          <w:iCs w:val="false"/>
          <w:color w:val="333333"/>
          <w:sz w:val="22"/>
          <w:szCs w:val="22"/>
        </w:rPr>
        <w:t xml:space="preserve">Chips represent selectable filter options. Active state uses the accent green. Multiple chips can be selected simultaneously.</w:t>
      </w:r>
    </w:p>
    <w:p>
      <w:pPr>
        <w:spacing w:before="0" w:after="8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.chip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padding: 7px 13px;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border-radius: 20px;  /* pill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 1px solid var(--bd);</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background: var(--sf2);</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font-size: 12px;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font-weight: 700;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cursor: pointer;</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color: var(--tx);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transition: all 0.15s;</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.chip.on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background: var(--ac);</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color: #0a0a0f;  /* dark text on green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border-color: var(--ac);</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bl>
    <w:p>
      <w:pPr>
        <w:spacing w:before="0" w:after="160"/>
      </w:pPr>
      <w:r>
        <w:t xml:space="preserve"/>
      </w:r>
    </w:p>
    <w:p>
      <w:pPr>
        <w:spacing w:before="200" w:after="60"/>
      </w:pPr>
      <w:r>
        <w:rPr>
          <w:rFonts w:ascii="Arial" w:cs="Arial" w:eastAsia="Arial" w:hAnsi="Arial"/>
          <w:b/>
          <w:bCs/>
          <w:color w:val="555570"/>
          <w:spacing w:val="120"/>
          <w:sz w:val="16"/>
          <w:szCs w:val="16"/>
        </w:rPr>
        <w:t xml:space="preserve">STATUS BADGES</w:t>
      </w:r>
    </w:p>
    <w:p>
      <w:pPr>
        <w:spacing w:before="0" w:after="120"/>
      </w:pPr>
      <w:r>
        <w:rPr>
          <w:rFonts w:ascii="Arial" w:cs="Arial" w:eastAsia="Arial" w:hAnsi="Arial"/>
          <w:b w:val="false"/>
          <w:bCs w:val="false"/>
          <w:i w:val="false"/>
          <w:iCs w:val="false"/>
          <w:color w:val="333333"/>
          <w:sz w:val="22"/>
          <w:szCs w:val="22"/>
        </w:rPr>
        <w:t xml:space="preserve">Badges communicate the state of an event, session, or system element. Three semantic variants map to the three accent colors.</w:t>
      </w:r>
    </w:p>
    <w:p>
      <w:pPr>
        <w:spacing w:before="0" w:after="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000"/>
        <w:gridCol w:w="3000"/>
        <w:gridCol w:w="5080"/>
      </w:tblGrid>
      <w:tr>
        <w:tc>
          <w:tcPr>
            <w:tcW w:type="dxa" w:w="20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Variant</w:t>
            </w:r>
          </w:p>
        </w:tc>
        <w:tc>
          <w:tcPr>
            <w:tcW w:type="dxa" w:w="30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Visual</w:t>
            </w:r>
          </w:p>
        </w:tc>
        <w:tc>
          <w:tcPr>
            <w:tcW w:type="dxa" w:w="508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Usage</w:t>
            </w:r>
          </w:p>
        </w:tc>
      </w:tr>
      <w:tr>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.ebadge.ebi</w:t>
            </w:r>
          </w:p>
        </w:tc>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Green — rgba(0,229,160,.12) bg · --ac text</w:t>
            </w:r>
          </w:p>
        </w:tc>
        <w:tc>
          <w:tcPr>
            <w:tcW w:type="dxa" w:w="5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Check-in / active entry / success state</w:t>
            </w:r>
          </w:p>
        </w:tc>
      </w:tr>
      <w:tr>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.ebadge.ebo</w:t>
            </w:r>
          </w:p>
        </w:tc>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Red — rgba(255,107,107,.12) bg · --ac3 text</w:t>
            </w:r>
          </w:p>
        </w:tc>
        <w:tc>
          <w:tcPr>
            <w:tcW w:type="dxa" w:w="5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Check-out / closed / ended session</w:t>
            </w:r>
          </w:p>
        </w:tc>
      </w:tr>
      <w:tr>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.ebadge.ebop</w:t>
            </w:r>
          </w:p>
        </w:tc>
        <w:tc>
          <w:tcPr>
            <w:tcW w:type="dxa" w:w="3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Purple — rgba(124,107,255,.15) bg · --ac2 text</w:t>
            </w:r>
          </w:p>
        </w:tc>
        <w:tc>
          <w:tcPr>
            <w:tcW w:type="dxa" w:w="5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Open session / in progress / pending</w:t>
            </w:r>
          </w:p>
        </w:tc>
      </w:tr>
    </w:tbl>
    <w:p>
      <w:pPr>
        <w:spacing w:before="0" w:after="200"/>
      </w:pPr>
      <w:r>
        <w:t xml:space="preserve"/>
      </w:r>
    </w:p>
    <w:p>
      <w:pPr>
        <w:spacing w:before="200" w:after="60"/>
      </w:pPr>
      <w:r>
        <w:rPr>
          <w:rFonts w:ascii="Arial" w:cs="Arial" w:eastAsia="Arial" w:hAnsi="Arial"/>
          <w:b/>
          <w:bCs/>
          <w:color w:val="555570"/>
          <w:spacing w:val="120"/>
          <w:sz w:val="16"/>
          <w:szCs w:val="16"/>
        </w:rPr>
        <w:t xml:space="preserve">ACTIVE SESSION BANNER</w:t>
      </w:r>
    </w:p>
    <w:p>
      <w:pPr>
        <w:spacing w:before="0" w:after="120"/>
      </w:pPr>
      <w:r>
        <w:rPr>
          <w:rFonts w:ascii="Arial" w:cs="Arial" w:eastAsia="Arial" w:hAnsi="Arial"/>
          <w:b w:val="false"/>
          <w:bCs w:val="false"/>
          <w:i w:val="false"/>
          <w:iCs w:val="false"/>
          <w:color w:val="333333"/>
          <w:sz w:val="22"/>
          <w:szCs w:val="22"/>
        </w:rPr>
        <w:t xml:space="preserve">The banner is the most prominent element in EOS. It signals an active emergency session with strong color and animation.</w:t>
      </w:r>
    </w:p>
    <w:p>
      <w:pPr>
        <w:spacing w:before="0" w:after="8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.banner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background: rgba(0, 229, 160, 0.06);</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 1px solid rgba(0, 229, 160, 0.25);</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border-radius: 16px;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position: relative;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overflow: hidden;</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Top accent line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.banner::before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content: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position: absolute;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top: 0; left: 0; right: 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height: 2px;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background: linear-gradient(90deg, var(--ac), var(--ac2));</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Animated status dot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.bdot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width: 7px; height: 7px;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border-radius: 50%;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background: var(--ac);</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animation: blink 1.4s ease-in-out infinite;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bl>
    <w:p>
      <w:pPr>
        <w:spacing w:before="0" w:after="200"/>
      </w:pPr>
      <w:r>
        <w:t xml:space="preserve"/>
      </w:r>
    </w:p>
    <w:p>
      <w:pPr>
        <w:spacing w:before="200" w:after="60"/>
      </w:pPr>
      <w:r>
        <w:rPr>
          <w:rFonts w:ascii="Arial" w:cs="Arial" w:eastAsia="Arial" w:hAnsi="Arial"/>
          <w:b/>
          <w:bCs/>
          <w:color w:val="555570"/>
          <w:spacing w:val="120"/>
          <w:sz w:val="16"/>
          <w:szCs w:val="16"/>
        </w:rPr>
        <w:t xml:space="preserve">GRAND TOTAL BLOCK (.GTOT)</w:t>
      </w:r>
    </w:p>
    <w:p>
      <w:pPr>
        <w:spacing w:before="0" w:after="120"/>
      </w:pPr>
      <w:r>
        <w:rPr>
          <w:rFonts w:ascii="Arial" w:cs="Arial" w:eastAsia="Arial" w:hAnsi="Arial"/>
          <w:b w:val="false"/>
          <w:bCs w:val="false"/>
          <w:i w:val="false"/>
          <w:iCs w:val="false"/>
          <w:color w:val="333333"/>
          <w:sz w:val="22"/>
          <w:szCs w:val="22"/>
        </w:rPr>
        <w:t xml:space="preserve">Used to display primary monetary or time totals. Always green-tinted to signal positive value.</w:t>
      </w:r>
    </w:p>
    <w:p>
      <w:pPr>
        <w:spacing w:before="0" w:after="8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.gtot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background: rgba(0, 229, 160, 0.07);</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 1px solid rgba(0, 229, 160, 0.18);</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border-radius: 12px;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padding: 16px;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display: flex;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justify-content: space-between;</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align-items: center;</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.glbl { font-size: 12px; text-transform: uppercase; color: var(--ac);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.gtm  { font-size: 12px; font-family: monospace; color: var(--mu);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.gval { font-size: 24px; font-weight: 700; font-family: monospace; color: var(--ac); }</w:t>
            </w:r>
          </w:p>
        </w:tc>
      </w:tr>
    </w:tbl>
    <w:p>
      <w:pPr>
        <w:spacing w:before="0" w:after="200"/>
      </w:pPr>
      <w:r>
        <w:t xml:space="preserve"/>
      </w:r>
    </w:p>
    <w:p>
      <w:r>
        <w:br w:type="pag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06  </w:t>
      </w:r>
      <w:r>
        <w:rPr>
          <w:rFonts w:ascii="Arial" w:cs="Arial" w:eastAsia="Arial" w:hAnsi="Arial"/>
          <w:b/>
          <w:bCs/>
          <w:color w:val="000000"/>
          <w:sz w:val="36"/>
          <w:szCs w:val="36"/>
        </w:rPr>
        <w:t xml:space="preserve">Modals &amp; Overlays</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Modals in EOS slide up from the bottom as sheets — a pattern that feels native on mobile and keeps the user anchored in context. They never appear as centered dialogs except for critical confirmations.</w:t>
      </w:r>
    </w:p>
    <w:p>
      <w:pPr>
        <w:spacing w:before="0" w:after="12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Overlay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.ov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position: fixed;</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inset: 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background: rgba(0, 0, 0, 0.78);</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z-index: 200;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display: flex;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align-items: flex-end;  /* sheet slides from bottom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justify-content: center;</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Sheet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.modal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background: var(--sf);</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 1px solid var(--bd);</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border-radius: 20px 20px 0 0;  /* only top corners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padding: 24px;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width: 100%;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max-height: 90vh;</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overflow-y: auto;</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Centered confirm dialog (destructive only)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.conf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align-items: center;</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max-width: 360px;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bl>
    <w:p>
      <w:pPr>
        <w:spacing w:before="0" w:after="200"/>
      </w:pPr>
      <w:r>
        <w:t xml:space="preserv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07  </w:t>
      </w:r>
      <w:r>
        <w:rPr>
          <w:rFonts w:ascii="Arial" w:cs="Arial" w:eastAsia="Arial" w:hAnsi="Arial"/>
          <w:b/>
          <w:bCs/>
          <w:color w:val="000000"/>
          <w:sz w:val="36"/>
          <w:szCs w:val="36"/>
        </w:rPr>
        <w:t xml:space="preserve">Animation &amp; Motion</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Animation in EOS serves functional purposes — it communicates system state, acknowledges interaction, and guides attention. Decoration-only animations are avoided.</w:t>
      </w:r>
    </w:p>
    <w:p>
      <w:pPr>
        <w:spacing w:before="0" w:after="1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200"/>
        <w:gridCol w:w="2800"/>
        <w:gridCol w:w="2000"/>
        <w:gridCol w:w="3080"/>
      </w:tblGrid>
      <w:tr>
        <w:tc>
          <w:tcPr>
            <w:tcW w:type="dxa" w:w="22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Name</w:t>
            </w:r>
          </w:p>
        </w:tc>
        <w:tc>
          <w:tcPr>
            <w:tcW w:type="dxa" w:w="28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Timing</w:t>
            </w:r>
          </w:p>
        </w:tc>
        <w:tc>
          <w:tcPr>
            <w:tcW w:type="dxa" w:w="200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Trigger</w:t>
            </w:r>
          </w:p>
        </w:tc>
        <w:tc>
          <w:tcPr>
            <w:tcW w:type="dxa" w:w="3080"/>
            <w:tcBorders>
              <w:top w:val="none" w:color="FFFFFF" w:sz="0"/>
              <w:left w:val="none" w:color="FFFFFF" w:sz="0"/>
              <w:bottom w:val="single" w:color="00C487" w:sz="4"/>
              <w:right w:val="none" w:color="FFFFFF" w:sz="0"/>
            </w:tcBorders>
            <w:shd w:fill="F4F4F4" w:val="clear"/>
            <w:tcMar>
              <w:top w:type="dxa" w:w="100"/>
              <w:left w:type="dxa" w:w="140"/>
              <w:bottom w:type="dxa" w:w="100"/>
              <w:right w:type="dxa" w:w="140"/>
            </w:tcMar>
          </w:tcPr>
          <w:p>
            <w:pPr>
              <w:spacing w:before="0" w:after="0"/>
            </w:pPr>
            <w:r>
              <w:rPr>
                <w:rFonts w:ascii="Arial" w:cs="Arial" w:eastAsia="Arial" w:hAnsi="Arial"/>
                <w:b/>
                <w:bCs/>
                <w:color w:val="444444"/>
                <w:sz w:val="18"/>
                <w:szCs w:val="18"/>
              </w:rPr>
              <w:t xml:space="preserve">Purpose</w:t>
            </w:r>
          </w:p>
        </w:tc>
      </w:tr>
      <w:tr>
        <w:tc>
          <w:tcPr>
            <w:tcW w:type="dxa" w:w="2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blink</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1.4s ease-in-out infinite</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Always on</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Status dot on active session banner — communicates live activity</w:t>
            </w:r>
          </w:p>
        </w:tc>
      </w:tr>
      <w:tr>
        <w:tc>
          <w:tcPr>
            <w:tcW w:type="dxa" w:w="2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pulse</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1.4s ease-in-out infinite</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Recording</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Mic button glow — communicates active input</w:t>
            </w:r>
          </w:p>
        </w:tc>
      </w:tr>
      <w:tr>
        <w:tc>
          <w:tcPr>
            <w:tcW w:type="dxa" w:w="2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:active</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instant (0ms)</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Tap</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Button tap feedback — opacity 0.75 — confirms the interaction registered</w:t>
            </w:r>
          </w:p>
        </w:tc>
      </w:tr>
      <w:tr>
        <w:tc>
          <w:tcPr>
            <w:tcW w:type="dxa" w:w="2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toast fade</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0.3s ease out</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Auto-dismiss</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Toast notification exit — removes without jarring cut</w:t>
            </w:r>
          </w:p>
        </w:tc>
      </w:tr>
      <w:tr>
        <w:tc>
          <w:tcPr>
            <w:tcW w:type="dxa" w:w="2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modal slide</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system default</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Open/close</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Sheet slides from bottom — native-feeling on mobile</w:t>
            </w:r>
          </w:p>
        </w:tc>
      </w:tr>
      <w:tr>
        <w:tc>
          <w:tcPr>
            <w:tcW w:type="dxa" w:w="22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Courier New" w:cs="Courier New" w:eastAsia="Courier New" w:hAnsi="Courier New"/>
                <w:color w:val="333333"/>
                <w:sz w:val="18"/>
                <w:szCs w:val="18"/>
              </w:rPr>
              <w:t xml:space="preserve">fadeUp</w:t>
            </w:r>
          </w:p>
        </w:tc>
        <w:tc>
          <w:tcPr>
            <w:tcW w:type="dxa" w:w="28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0.6s ease</w:t>
            </w:r>
          </w:p>
        </w:tc>
        <w:tc>
          <w:tcPr>
            <w:tcW w:type="dxa" w:w="200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Page load</w:t>
            </w:r>
          </w:p>
        </w:tc>
        <w:tc>
          <w:tcPr>
            <w:tcW w:type="dxa" w:w="3080"/>
            <w:tcBorders>
              <w:top w:val="none" w:color="FFFFFF" w:sz="0"/>
              <w:left w:val="none" w:color="FFFFFF" w:sz="0"/>
              <w:bottom w:val="single" w:color="2A2A38" w:sz="1"/>
              <w:right w:val="none" w:color="FFFFFF" w:sz="0"/>
            </w:tcBorders>
            <w:tcMar>
              <w:top w:type="dxa" w:w="100"/>
              <w:left w:type="dxa" w:w="140"/>
              <w:bottom w:type="dxa" w:w="100"/>
              <w:right w:type="dxa" w:w="140"/>
            </w:tcMar>
            <w:vAlign w:val="center"/>
          </w:tcPr>
          <w:p>
            <w:pPr>
              <w:spacing w:before="0" w:after="0"/>
            </w:pPr>
            <w:r>
              <w:rPr>
                <w:rFonts w:ascii="Arial" w:cs="Arial" w:eastAsia="Arial" w:hAnsi="Arial"/>
                <w:color w:val="333333"/>
                <w:sz w:val="18"/>
                <w:szCs w:val="18"/>
              </w:rPr>
              <w:t xml:space="preserve">Section entry animation — staggered reveals on landing page</w:t>
            </w:r>
          </w:p>
        </w:tc>
      </w:tr>
    </w:tbl>
    <w:p>
      <w:pPr>
        <w:spacing w:before="0" w:after="16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@keyframes blink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0%, 100% { opacity: 1;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50%       { opacity: 0.2;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@keyframes pulse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0%, 100% { box-shadow: 0 0 0 0 rgba(0, 229, 160, 0.4);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50%       { box-shadow: 0 0 0 8px rgba(0, 229, 160, 0);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@keyframes fadeUp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from { opacity: 0; transform: translateY(16px);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to   { opacity: 1; transform: translateY(0);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bl>
    <w:p>
      <w:pPr>
        <w:spacing w:before="0" w:after="200"/>
      </w:pPr>
      <w:r>
        <w:t xml:space="preserv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08  </w:t>
      </w:r>
      <w:r>
        <w:rPr>
          <w:rFonts w:ascii="Arial" w:cs="Arial" w:eastAsia="Arial" w:hAnsi="Arial"/>
          <w:b/>
          <w:bCs/>
          <w:color w:val="000000"/>
          <w:sz w:val="36"/>
          <w:szCs w:val="36"/>
        </w:rPr>
        <w:t xml:space="preserve">Toast Notifications</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Toasts provide non-blocking feedback for completed actions, errors, and warnings. They appear at the top center of the screen and auto-dismiss after 2800ms.</w:t>
      </w:r>
    </w:p>
    <w:p>
      <w:pPr>
        <w:spacing w:before="0" w:after="12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#tc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position: fixed;</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top: 16px;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left: 50%;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transform: translateX(-50%);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z-index: 999;</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display: flex;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flex-direction: column;</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gap: 8px;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pointer-events: none;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.tst { padding: 12px 18px; border-radius: 10px; font-size: 13px; font-weight: 700;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.ts  { background: rgba(0,229,160,.95);   color: #0a0a0f; }  /* success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.te  { background: rgba(255,107,107,.95); color: #ffffff; }  /* error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.tw  { background: rgba(255,185,60,.95);  color: #0a0a0f; }  /* warning */</w:t>
            </w:r>
          </w:p>
        </w:tc>
      </w:tr>
    </w:tbl>
    <w:p>
      <w:pPr>
        <w:spacing w:before="0" w:after="200"/>
      </w:pPr>
      <w:r>
        <w:t xml:space="preserve"/>
      </w:r>
    </w:p>
    <w:p>
      <w:r>
        <w:br w:type="pag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09  </w:t>
      </w:r>
      <w:r>
        <w:rPr>
          <w:rFonts w:ascii="Arial" w:cs="Arial" w:eastAsia="Arial" w:hAnsi="Arial"/>
          <w:b/>
          <w:bCs/>
          <w:color w:val="000000"/>
          <w:sz w:val="36"/>
          <w:szCs w:val="36"/>
        </w:rPr>
        <w:t xml:space="preserve">Navigation</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EOS uses a fixed bottom navigation bar following iOS conventions. The nav is always visible, never hides on scroll, and accommodates the iPhone home bar via safe area insets.</w:t>
      </w:r>
    </w:p>
    <w:p>
      <w:pPr>
        <w:spacing w:before="0" w:after="12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.nav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position: fixed;</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bottom: 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left: 0; right: 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background: var(--sf);</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border-top: 1px solid var(--bd);</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display: flex;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flex-direction: column;</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padding-bottom: env(safe-area-inset-bottom, 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.nav-tabs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display: flex;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flex-direction: row;</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.nb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flex: 1;</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display: flex;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flex-direction: column;</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align-items: center;</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gap: 4px;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padding: 8px 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color: var(--mu);</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font-size: 10px;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font-weight: 600;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.nb.on { color: var(--ac); }  /* active tab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.nav-ver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font-size: 9px;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font-weight: 700;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color: var(--ac2);</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opacity: 0.6;</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text-align: center;</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bl>
    <w:p>
      <w:pPr>
        <w:spacing w:before="0" w:after="200"/>
      </w:pPr>
      <w:r>
        <w:t xml:space="preserv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10  </w:t>
      </w:r>
      <w:r>
        <w:rPr>
          <w:rFonts w:ascii="Arial" w:cs="Arial" w:eastAsia="Arial" w:hAnsi="Arial"/>
          <w:b/>
          <w:bCs/>
          <w:color w:val="000000"/>
          <w:sz w:val="36"/>
          <w:szCs w:val="36"/>
        </w:rPr>
        <w:t xml:space="preserve">CSS Boilerplate</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Use this starter block as the foundation of any new EOS screen or page. It applies all tokens, resets, and base layout patterns.</w:t>
      </w:r>
    </w:p>
    <w:p>
      <w:pPr>
        <w:spacing w:before="0" w:after="12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*::before, *::after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box-sizing: border-box;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margin: 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padding: 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-webkit-tap-highlight-color: transparent;</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:root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--bg:  #0a0a0f;  --sf:  #13131a;  --sf2: #1c1c27;</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--bd:  #2a2a38;  --ac:  #00e5a0;  --ac2: #7c6bff;</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--ac3: #ff6b6b;  --tx:  #f0f0f8;  --mu:  #6b6b8a;</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html, body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height: 100%;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background: var(--bg);</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color: var(--tx);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font-family: -apple-system, BlinkMacSystemFont, 'Segoe UI', sans-serif;</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overflow: hidden;</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#app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display: flex;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flex-direction: column;</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height: 100%;</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.main {</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flex: 1;</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overflow-y: auto;</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-webkit-overflow-scrolling: touch;</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padding: 16px 16px 100px;</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w:t>
            </w:r>
          </w:p>
        </w:tc>
      </w:tr>
    </w:tbl>
    <w:p>
      <w:pPr>
        <w:spacing w:before="0" w:after="200"/>
      </w:pPr>
      <w:r>
        <w:t xml:space="preserv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11  </w:t>
      </w:r>
      <w:r>
        <w:rPr>
          <w:rFonts w:ascii="Arial" w:cs="Arial" w:eastAsia="Arial" w:hAnsi="Arial"/>
          <w:b/>
          <w:bCs/>
          <w:color w:val="000000"/>
          <w:sz w:val="36"/>
          <w:szCs w:val="36"/>
        </w:rPr>
        <w:t xml:space="preserve">PWA HTML Shell</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Minimum &lt;head&gt; configuration for any EOS screen deployed as a mobile-first PWA. These meta tags are required — do not omit any of them.</w:t>
      </w:r>
    </w:p>
    <w:p>
      <w:pPr>
        <w:spacing w:before="0" w:after="120"/>
      </w:pPr>
      <w:r>
        <w:t xml:space="preserve"/>
      </w:r>
    </w:p>
    <w:tbl>
      <w:tblPr>
        <w:tblW w:type="dxa" w:w="10080"/>
        <w:tblBorders>
          <w:top w:val="single" w:color="CCCCCC" w:sz="1"/>
          <w:left w:val="single" w:color="00C487" w:sz="12"/>
          <w:bottom w:val="single" w:color="CCCCCC" w:sz="1"/>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&lt;meta charset="UTF-8" /&gt;</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&lt;meta</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name="viewport"</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content="width=device-width, initial-scale=1,</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maximum-scale=1, user-scalable=no, viewport-fit=cover"</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/&gt;</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&lt;meta name="theme-color" content="#0a0a0f" /&gt;</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&lt;meta name="apple-mobile-web-app-capable" content="yes" /&gt;</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&lt;meta</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name="apple-mobile-web-app-status-bar-style"</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  content="black-translucent"</w:t>
            </w:r>
          </w:p>
        </w:tc>
      </w:tr>
      <w:tr>
        <w:tc>
          <w:tcPr>
            <w:tcW w:type="dxa" w:w="10080"/>
            <w:tcBorders>
              <w:top w:val="none" w:color="FFFFFF" w:sz="0"/>
              <w:left w:val="none" w:color="FFFFFF" w:sz="0"/>
              <w:bottom w:val="none" w:color="FFFFFF" w:sz="0"/>
              <w:right w:val="none" w:color="FFFFFF" w:sz="0"/>
            </w:tcBorders>
            <w:shd w:fill="F0F0F0" w:val="clear"/>
            <w:tcMar>
              <w:top w:type="dxa" w:w="60"/>
              <w:left w:type="dxa" w:w="200"/>
              <w:bottom w:type="dxa" w:w="60"/>
              <w:right w:type="dxa" w:w="200"/>
            </w:tcMar>
          </w:tcPr>
          <w:p>
            <w:pPr>
              <w:spacing w:before="0" w:after="0"/>
            </w:pPr>
            <w:r>
              <w:rPr>
                <w:rFonts w:ascii="Courier New" w:cs="Courier New" w:eastAsia="Courier New" w:hAnsi="Courier New"/>
                <w:color w:val="1A1A2E"/>
                <w:sz w:val="18"/>
                <w:szCs w:val="18"/>
              </w:rPr>
              <w:t xml:space="preserve">/&gt;</w:t>
            </w:r>
          </w:p>
        </w:tc>
      </w:tr>
    </w:tbl>
    <w:p>
      <w:pPr>
        <w:spacing w:before="0" w:after="120"/>
      </w:pPr>
      <w:r>
        <w:t xml:space="preserve"/>
      </w:r>
    </w:p>
    <w:p>
      <w:pPr>
        <w:spacing w:before="0" w:after="100"/>
        <w:ind w:left="200"/>
      </w:pPr>
      <w:r>
        <w:rPr>
          <w:rFonts w:ascii="Courier New" w:cs="Courier New" w:eastAsia="Courier New" w:hAnsi="Courier New"/>
          <w:b/>
          <w:bCs/>
          <w:color w:val="00C487"/>
          <w:sz w:val="18"/>
          <w:szCs w:val="18"/>
        </w:rPr>
        <w:t xml:space="preserve">viewport-fit=cover + env(safe-area-inset-*)  </w:t>
      </w:r>
      <w:r>
        <w:rPr>
          <w:rFonts w:ascii="Arial" w:cs="Arial" w:eastAsia="Arial" w:hAnsi="Arial"/>
          <w:color w:val="333333"/>
          <w:sz w:val="18"/>
          <w:szCs w:val="18"/>
        </w:rPr>
        <w:t xml:space="preserve">Handles iPhone notch and home bar safe areas correctly.</w:t>
      </w:r>
    </w:p>
    <w:p>
      <w:pPr>
        <w:spacing w:before="0" w:after="100"/>
        <w:ind w:left="200"/>
      </w:pPr>
      <w:r>
        <w:rPr>
          <w:rFonts w:ascii="Courier New" w:cs="Courier New" w:eastAsia="Courier New" w:hAnsi="Courier New"/>
          <w:b/>
          <w:bCs/>
          <w:color w:val="00C487"/>
          <w:sz w:val="18"/>
          <w:szCs w:val="18"/>
        </w:rPr>
        <w:t xml:space="preserve">theme-color  </w:t>
      </w:r>
      <w:r>
        <w:rPr>
          <w:rFonts w:ascii="Arial" w:cs="Arial" w:eastAsia="Arial" w:hAnsi="Arial"/>
          <w:color w:val="333333"/>
          <w:sz w:val="18"/>
          <w:szCs w:val="18"/>
        </w:rPr>
        <w:t xml:space="preserve">Sets the Safari browser chrome to match the app background (#0a0a0f).</w:t>
      </w:r>
    </w:p>
    <w:p>
      <w:pPr>
        <w:spacing w:before="0" w:after="100"/>
        <w:ind w:left="200"/>
      </w:pPr>
      <w:r>
        <w:rPr>
          <w:rFonts w:ascii="Courier New" w:cs="Courier New" w:eastAsia="Courier New" w:hAnsi="Courier New"/>
          <w:b/>
          <w:bCs/>
          <w:color w:val="00C487"/>
          <w:sz w:val="18"/>
          <w:szCs w:val="18"/>
        </w:rPr>
        <w:t xml:space="preserve">apple-mobile-web-app-capable  </w:t>
      </w:r>
      <w:r>
        <w:rPr>
          <w:rFonts w:ascii="Arial" w:cs="Arial" w:eastAsia="Arial" w:hAnsi="Arial"/>
          <w:color w:val="333333"/>
          <w:sz w:val="18"/>
          <w:szCs w:val="18"/>
        </w:rPr>
        <w:t xml:space="preserve">Enables full-screen mode when the app is added to the home screen.</w:t>
      </w:r>
    </w:p>
    <w:p>
      <w:pPr>
        <w:spacing w:before="0" w:after="100"/>
        <w:ind w:left="200"/>
      </w:pPr>
      <w:r>
        <w:rPr>
          <w:rFonts w:ascii="Courier New" w:cs="Courier New" w:eastAsia="Courier New" w:hAnsi="Courier New"/>
          <w:b/>
          <w:bCs/>
          <w:color w:val="00C487"/>
          <w:sz w:val="18"/>
          <w:szCs w:val="18"/>
        </w:rPr>
        <w:t xml:space="preserve">apple-mobile-web-app-status-bar-style  </w:t>
      </w:r>
      <w:r>
        <w:rPr>
          <w:rFonts w:ascii="Arial" w:cs="Arial" w:eastAsia="Arial" w:hAnsi="Arial"/>
          <w:color w:val="333333"/>
          <w:sz w:val="18"/>
          <w:szCs w:val="18"/>
        </w:rPr>
        <w:t xml:space="preserve">black-translucent makes the status bar overlay the app, maximizing screen real estate.</w:t>
      </w:r>
    </w:p>
    <w:p>
      <w:pPr>
        <w:spacing w:before="0" w:after="200"/>
      </w:pPr>
      <w:r>
        <w:t xml:space="preserve"/>
      </w:r>
    </w:p>
    <w:p>
      <w:r>
        <w:br w:type="pag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12  </w:t>
      </w:r>
      <w:r>
        <w:rPr>
          <w:rFonts w:ascii="Arial" w:cs="Arial" w:eastAsia="Arial" w:hAnsi="Arial"/>
          <w:b/>
          <w:bCs/>
          <w:color w:val="000000"/>
          <w:sz w:val="36"/>
          <w:szCs w:val="36"/>
        </w:rPr>
        <w:t xml:space="preserve">System State Design</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EOS operates across three connectivity states. Every UI component must be designed and tested against all three. The status indicator is always visible in the navigation bar.</w:t>
      </w:r>
    </w:p>
    <w:p>
      <w:pPr>
        <w:spacing w:before="0" w:after="1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360"/>
        <w:gridCol w:w="3360"/>
        <w:gridCol w:w="3360"/>
      </w:tblGrid>
      <w:tr>
        <w:tc>
          <w:tcPr>
            <w:tcW w:type="dxa" w:w="3360"/>
            <w:tcBorders>
              <w:top w:val="single" w:color="00E5A0" w:sz="8"/>
              <w:left w:val="single" w:color="EEEEEE" w:sz="1"/>
              <w:bottom w:val="single" w:color="EEEEEE" w:sz="1"/>
              <w:right w:val="single" w:color="EEEEEE" w:sz="1"/>
            </w:tcBorders>
            <w:shd w:fill="FAFAFA" w:val="clear"/>
            <w:tcMar>
              <w:top w:type="dxa" w:w="160"/>
              <w:left w:type="dxa" w:w="160"/>
              <w:bottom w:type="dxa" w:w="160"/>
              <w:right w:type="dxa" w:w="160"/>
            </w:tcMar>
          </w:tcPr>
          <w:p>
            <w:pPr>
              <w:spacing w:before="0" w:after="80"/>
            </w:pPr>
            <w:r>
              <w:rPr>
                <w:rFonts w:ascii="Arial" w:cs="Arial" w:eastAsia="Arial" w:hAnsi="Arial"/>
                <w:b/>
                <w:bCs/>
                <w:color w:val="00C487"/>
                <w:sz w:val="18"/>
                <w:szCs w:val="18"/>
              </w:rPr>
              <w:t xml:space="preserve">FULLY CONNECTED</w:t>
            </w:r>
          </w:p>
          <w:p>
            <w:pPr>
              <w:spacing w:before="0" w:after="120"/>
            </w:pPr>
            <w:r>
              <w:rPr>
                <w:rFonts w:ascii="Arial" w:cs="Arial" w:eastAsia="Arial" w:hAnsi="Arial"/>
                <w:color w:val="444444"/>
                <w:sz w:val="18"/>
                <w:szCs w:val="18"/>
              </w:rPr>
              <w:t xml:space="preserve">Full AI decision support. Real-time data from NOAA, FEMA, and local emergency services. All features available.</w:t>
            </w:r>
          </w:p>
          <w:p>
            <w:pPr>
              <w:spacing w:before="0" w:after="0"/>
            </w:pPr>
            <w:r>
              <w:rPr>
                <w:rFonts w:ascii="Arial" w:cs="Arial" w:eastAsia="Arial" w:hAnsi="Arial"/>
                <w:b/>
                <w:bCs/>
                <w:color w:val="555570"/>
                <w:sz w:val="16"/>
                <w:szCs w:val="16"/>
              </w:rPr>
              <w:t xml:space="preserve">Indicator: </w:t>
            </w:r>
            <w:r>
              <w:rPr>
                <w:rFonts w:ascii="Courier New" w:cs="Courier New" w:eastAsia="Courier New" w:hAnsi="Courier New"/>
                <w:color w:val="333333"/>
                <w:sz w:val="16"/>
                <w:szCs w:val="16"/>
              </w:rPr>
              <w:t xml:space="preserve">#00E5A0 dot · 'CONNECTED'</w:t>
            </w:r>
          </w:p>
        </w:tc>
        <w:tc>
          <w:tcPr>
            <w:tcW w:type="dxa" w:w="3360"/>
            <w:tcBorders>
              <w:top w:val="single" w:color="FFB347" w:sz="8"/>
              <w:left w:val="single" w:color="EEEEEE" w:sz="1"/>
              <w:bottom w:val="single" w:color="EEEEEE" w:sz="1"/>
              <w:right w:val="single" w:color="EEEEEE" w:sz="1"/>
            </w:tcBorders>
            <w:shd w:fill="FAFAFA" w:val="clear"/>
            <w:tcMar>
              <w:top w:type="dxa" w:w="160"/>
              <w:left w:type="dxa" w:w="160"/>
              <w:bottom w:type="dxa" w:w="160"/>
              <w:right w:type="dxa" w:w="160"/>
            </w:tcMar>
          </w:tcPr>
          <w:p>
            <w:pPr>
              <w:spacing w:before="0" w:after="80"/>
            </w:pPr>
            <w:r>
              <w:rPr>
                <w:rFonts w:ascii="Arial" w:cs="Arial" w:eastAsia="Arial" w:hAnsi="Arial"/>
                <w:b/>
                <w:bCs/>
                <w:color w:val="D4922A"/>
                <w:sz w:val="18"/>
                <w:szCs w:val="18"/>
              </w:rPr>
              <w:t xml:space="preserve">PARTIALLY DEGRADED</w:t>
            </w:r>
          </w:p>
          <w:p>
            <w:pPr>
              <w:spacing w:before="0" w:after="120"/>
            </w:pPr>
            <w:r>
              <w:rPr>
                <w:rFonts w:ascii="Arial" w:cs="Arial" w:eastAsia="Arial" w:hAnsi="Arial"/>
                <w:color w:val="444444"/>
                <w:sz w:val="18"/>
                <w:szCs w:val="18"/>
              </w:rPr>
              <w:t xml:space="preserve">Cellular or Wi-Fi only. Cached knowledge base active. Core decision engine fully operational. Real-time feeds unavailable.</w:t>
            </w:r>
          </w:p>
          <w:p>
            <w:pPr>
              <w:spacing w:before="0" w:after="0"/>
            </w:pPr>
            <w:r>
              <w:rPr>
                <w:rFonts w:ascii="Arial" w:cs="Arial" w:eastAsia="Arial" w:hAnsi="Arial"/>
                <w:b/>
                <w:bCs/>
                <w:color w:val="555570"/>
                <w:sz w:val="16"/>
                <w:szCs w:val="16"/>
              </w:rPr>
              <w:t xml:space="preserve">Indicator: </w:t>
            </w:r>
            <w:r>
              <w:rPr>
                <w:rFonts w:ascii="Courier New" w:cs="Courier New" w:eastAsia="Courier New" w:hAnsi="Courier New"/>
                <w:color w:val="333333"/>
                <w:sz w:val="16"/>
                <w:szCs w:val="16"/>
              </w:rPr>
              <w:t xml:space="preserve">#FFB347 dot · 'DEGRADED'</w:t>
            </w:r>
          </w:p>
        </w:tc>
        <w:tc>
          <w:tcPr>
            <w:tcW w:type="dxa" w:w="3360"/>
            <w:tcBorders>
              <w:top w:val="single" w:color="FF6B6B" w:sz="8"/>
              <w:left w:val="single" w:color="EEEEEE" w:sz="1"/>
              <w:bottom w:val="single" w:color="EEEEEE" w:sz="1"/>
              <w:right w:val="single" w:color="EEEEEE" w:sz="1"/>
            </w:tcBorders>
            <w:shd w:fill="FAFAFA" w:val="clear"/>
            <w:tcMar>
              <w:top w:type="dxa" w:w="160"/>
              <w:left w:type="dxa" w:w="160"/>
              <w:bottom w:type="dxa" w:w="160"/>
              <w:right w:type="dxa" w:w="160"/>
            </w:tcMar>
          </w:tcPr>
          <w:p>
            <w:pPr>
              <w:spacing w:before="0" w:after="80"/>
            </w:pPr>
            <w:r>
              <w:rPr>
                <w:rFonts w:ascii="Arial" w:cs="Arial" w:eastAsia="Arial" w:hAnsi="Arial"/>
                <w:b/>
                <w:bCs/>
                <w:color w:val="CC4444"/>
                <w:sz w:val="18"/>
                <w:szCs w:val="18"/>
              </w:rPr>
              <w:t xml:space="preserve">COMPLETE OFFLINE</w:t>
            </w:r>
          </w:p>
          <w:p>
            <w:pPr>
              <w:spacing w:before="0" w:after="120"/>
            </w:pPr>
            <w:r>
              <w:rPr>
                <w:rFonts w:ascii="Arial" w:cs="Arial" w:eastAsia="Arial" w:hAnsi="Arial"/>
                <w:color w:val="444444"/>
                <w:sz w:val="18"/>
                <w:szCs w:val="18"/>
              </w:rPr>
              <w:t xml:space="preserve">No internet connectivity. LoRa mesh between nearby EOS devices. Local AI inference. Full action planning available.</w:t>
            </w:r>
          </w:p>
          <w:p>
            <w:pPr>
              <w:spacing w:before="0" w:after="0"/>
            </w:pPr>
            <w:r>
              <w:rPr>
                <w:rFonts w:ascii="Arial" w:cs="Arial" w:eastAsia="Arial" w:hAnsi="Arial"/>
                <w:b/>
                <w:bCs/>
                <w:color w:val="555570"/>
                <w:sz w:val="16"/>
                <w:szCs w:val="16"/>
              </w:rPr>
              <w:t xml:space="preserve">Indicator: </w:t>
            </w:r>
            <w:r>
              <w:rPr>
                <w:rFonts w:ascii="Courier New" w:cs="Courier New" w:eastAsia="Courier New" w:hAnsi="Courier New"/>
                <w:color w:val="333333"/>
                <w:sz w:val="16"/>
                <w:szCs w:val="16"/>
              </w:rPr>
              <w:t xml:space="preserve">#FF6B6B dot · 'OFFLINE'</w:t>
            </w:r>
          </w:p>
        </w:tc>
      </w:tr>
    </w:tbl>
    <w:p>
      <w:pPr>
        <w:spacing w:before="0" w:after="200"/>
      </w:pPr>
      <w:r>
        <w:t xml:space="preserve"/>
      </w:r>
    </w:p>
    <w:p>
      <w:pPr>
        <w:spacing w:before="0" w:after="200"/>
      </w:pPr>
      <w:r>
        <w:t xml:space="preserve"/>
      </w:r>
    </w:p>
    <w:p>
      <w:pPr>
        <w:pStyle w:val="Heading1"/>
        <w:pBdr>
          <w:bottom w:val="single" w:color="00C487" w:sz="8"/>
        </w:pBdr>
        <w:spacing w:before="240" w:after="80"/>
      </w:pPr>
      <w:r>
        <w:rPr>
          <w:rFonts w:ascii="Courier New" w:cs="Courier New" w:eastAsia="Courier New" w:hAnsi="Courier New"/>
          <w:b/>
          <w:bCs/>
          <w:color w:val="00C487"/>
          <w:sz w:val="20"/>
          <w:szCs w:val="20"/>
        </w:rPr>
        <w:t xml:space="preserve">13  </w:t>
      </w:r>
      <w:r>
        <w:rPr>
          <w:rFonts w:ascii="Arial" w:cs="Arial" w:eastAsia="Arial" w:hAnsi="Arial"/>
          <w:b/>
          <w:bCs/>
          <w:color w:val="000000"/>
          <w:sz w:val="36"/>
          <w:szCs w:val="36"/>
        </w:rPr>
        <w:t xml:space="preserve">Decision Engine UI</w:t>
      </w:r>
    </w:p>
    <w:p>
      <w:pPr>
        <w:spacing w:before="0" w:after="160"/>
      </w:pPr>
      <w:r>
        <w:t xml:space="preserve"/>
      </w:r>
    </w:p>
    <w:p>
      <w:pPr>
        <w:spacing w:before="0" w:after="120"/>
      </w:pPr>
      <w:r>
        <w:rPr>
          <w:rFonts w:ascii="Arial" w:cs="Arial" w:eastAsia="Arial" w:hAnsi="Arial"/>
          <w:b w:val="false"/>
          <w:bCs w:val="false"/>
          <w:i w:val="false"/>
          <w:iCs w:val="false"/>
          <w:color w:val="333333"/>
          <w:sz w:val="22"/>
          <w:szCs w:val="22"/>
        </w:rPr>
        <w:t xml:space="preserve">The Decision Engine is EOS's core feature surface. It generates real-time action plans based on family context, available resources, and threat assessment. The UI must communicate immediacy and progress clearly.</w:t>
      </w:r>
    </w:p>
    <w:p>
      <w:pPr>
        <w:spacing w:before="0" w:after="120"/>
      </w:pPr>
      <w:r>
        <w:t xml:space="preserve"/>
      </w:r>
    </w:p>
    <w:p>
      <w:pPr>
        <w:pStyle w:val="Heading2"/>
        <w:spacing w:before="240" w:after="80"/>
      </w:pPr>
      <w:r>
        <w:rPr>
          <w:rFonts w:ascii="Arial" w:cs="Arial" w:eastAsia="Arial" w:hAnsi="Arial"/>
          <w:b/>
          <w:bCs/>
          <w:color w:val="000000"/>
          <w:sz w:val="26"/>
          <w:szCs w:val="26"/>
        </w:rPr>
        <w:t xml:space="preserve">Configuration Panel</w:t>
      </w:r>
    </w:p>
    <w:p>
      <w:pPr>
        <w:spacing w:before="0" w:after="120"/>
      </w:pPr>
      <w:r>
        <w:rPr>
          <w:rFonts w:ascii="Arial" w:cs="Arial" w:eastAsia="Arial" w:hAnsi="Arial"/>
          <w:b w:val="false"/>
          <w:bCs w:val="false"/>
          <w:i w:val="false"/>
          <w:iCs w:val="false"/>
          <w:color w:val="333333"/>
          <w:sz w:val="22"/>
          <w:szCs w:val="22"/>
        </w:rPr>
        <w:t xml:space="preserve">The left panel collects context. Each input group is a card with a .ct label. Interactions: scenario selection uses styled buttons (not native radio), family counts use ± controls with monospace values, resources use filter chips, location uses a chip group.</w:t>
      </w:r>
    </w:p>
    <w:p>
      <w:pPr>
        <w:spacing w:before="0" w:after="120"/>
      </w:pPr>
      <w:r>
        <w:t xml:space="preserve"/>
      </w:r>
    </w:p>
    <w:p>
      <w:pPr>
        <w:pStyle w:val="Heading2"/>
        <w:spacing w:before="240" w:after="80"/>
      </w:pPr>
      <w:r>
        <w:rPr>
          <w:rFonts w:ascii="Arial" w:cs="Arial" w:eastAsia="Arial" w:hAnsi="Arial"/>
          <w:b/>
          <w:bCs/>
          <w:color w:val="000000"/>
          <w:sz w:val="26"/>
          <w:szCs w:val="26"/>
        </w:rPr>
        <w:t xml:space="preserve">Output Panel</w:t>
      </w:r>
    </w:p>
    <w:p>
      <w:pPr>
        <w:spacing w:before="0" w:after="120"/>
      </w:pPr>
      <w:r>
        <w:rPr>
          <w:rFonts w:ascii="Arial" w:cs="Arial" w:eastAsia="Arial" w:hAnsi="Arial"/>
          <w:b w:val="false"/>
          <w:bCs w:val="false"/>
          <w:i w:val="false"/>
          <w:iCs w:val="false"/>
          <w:color w:val="333333"/>
          <w:sz w:val="22"/>
          <w:szCs w:val="22"/>
        </w:rPr>
        <w:t xml:space="preserve">The right panel renders the generated plan. Three states:</w:t>
      </w:r>
    </w:p>
    <w:p>
      <w:pPr>
        <w:spacing w:before="0" w:after="80"/>
      </w:pPr>
      <w:r>
        <w:t xml:space="preserve"/>
      </w:r>
    </w:p>
    <w:p>
      <w:pPr>
        <w:pStyle w:val="ListParagraph"/>
        <w:numPr>
          <w:ilvl w:val="0"/>
          <w:numId w:val="3"/>
        </w:numPr>
        <w:spacing w:before="0" w:after="100"/>
        <w:ind w:left="200"/>
      </w:pPr>
      <w:r>
        <w:rPr>
          <w:rFonts w:ascii="Arial" w:cs="Arial" w:eastAsia="Arial" w:hAnsi="Arial"/>
          <w:b/>
          <w:bCs/>
          <w:color w:val="333333"/>
          <w:sz w:val="20"/>
          <w:szCs w:val="20"/>
        </w:rPr>
        <w:t xml:space="preserve">Awaiting input  </w:t>
      </w:r>
      <w:r>
        <w:rPr>
          <w:rFonts w:ascii="Arial" w:cs="Arial" w:eastAsia="Arial" w:hAnsi="Arial"/>
          <w:color w:val="555555"/>
          <w:sz w:val="20"/>
          <w:szCs w:val="20"/>
        </w:rPr>
        <w:t xml:space="preserve">Centered muted text. No spinner. User must initiate.</w:t>
      </w:r>
    </w:p>
    <w:p>
      <w:pPr>
        <w:pStyle w:val="ListParagraph"/>
        <w:numPr>
          <w:ilvl w:val="0"/>
          <w:numId w:val="3"/>
        </w:numPr>
        <w:spacing w:before="0" w:after="100"/>
        <w:ind w:left="200"/>
      </w:pPr>
      <w:r>
        <w:rPr>
          <w:rFonts w:ascii="Arial" w:cs="Arial" w:eastAsia="Arial" w:hAnsi="Arial"/>
          <w:b/>
          <w:bCs/>
          <w:color w:val="333333"/>
          <w:sz w:val="20"/>
          <w:szCs w:val="20"/>
        </w:rPr>
        <w:t xml:space="preserve">Loading  </w:t>
      </w:r>
      <w:r>
        <w:rPr>
          <w:rFonts w:ascii="Arial" w:cs="Arial" w:eastAsia="Arial" w:hAnsi="Arial"/>
          <w:color w:val="555555"/>
          <w:sz w:val="20"/>
          <w:szCs w:val="20"/>
        </w:rPr>
        <w:t xml:space="preserve">Animated status dots with descriptive labels: 'Scanning threat vectors...', 'Profiling family context...', 'Cross-referencing protocols...', 'Building action plan...' Each dot uses the blink animation with staggered delay.</w:t>
      </w:r>
    </w:p>
    <w:p>
      <w:pPr>
        <w:pStyle w:val="ListParagraph"/>
        <w:numPr>
          <w:ilvl w:val="0"/>
          <w:numId w:val="3"/>
        </w:numPr>
        <w:spacing w:before="0" w:after="100"/>
        <w:ind w:left="200"/>
      </w:pPr>
      <w:r>
        <w:rPr>
          <w:rFonts w:ascii="Arial" w:cs="Arial" w:eastAsia="Arial" w:hAnsi="Arial"/>
          <w:b/>
          <w:bCs/>
          <w:color w:val="333333"/>
          <w:sz w:val="20"/>
          <w:szCs w:val="20"/>
        </w:rPr>
        <w:t xml:space="preserve">Result  </w:t>
      </w:r>
      <w:r>
        <w:rPr>
          <w:rFonts w:ascii="Arial" w:cs="Arial" w:eastAsia="Arial" w:hAnsi="Arial"/>
          <w:color w:val="555555"/>
          <w:sz w:val="20"/>
          <w:szCs w:val="20"/>
        </w:rPr>
        <w:t xml:space="preserve">Plain text rendered with the Typewriter effect (character-by-character, ~12ms interval). No markdown rendering — pre-wrap only. Cursor block (▋) in --ac color shown while typing.</w:t>
      </w:r>
    </w:p>
    <w:p>
      <w:pPr>
        <w:spacing w:before="0" w:after="200"/>
      </w:pPr>
      <w:r>
        <w:t xml:space="preserve"/>
      </w:r>
    </w:p>
    <w:p>
      <w:r>
        <w:br w:type="page"/>
      </w:r>
    </w:p>
    <w:p>
      <w:pPr>
        <w:spacing w:before="0" w:after="400"/>
      </w:pPr>
      <w:r>
        <w:t xml:space="preserve"/>
      </w:r>
    </w:p>
    <w:p>
      <w:pPr>
        <w:spacing w:before="0" w:after="80"/>
        <w:jc w:val="center"/>
      </w:pPr>
      <w:r>
        <w:rPr>
          <w:rFonts w:ascii="Arial" w:cs="Arial" w:eastAsia="Arial" w:hAnsi="Arial"/>
          <w:b/>
          <w:bCs/>
          <w:color w:val="00C487"/>
          <w:sz w:val="72"/>
          <w:szCs w:val="72"/>
        </w:rPr>
        <w:t xml:space="preserve">EOS</w:t>
      </w:r>
    </w:p>
    <w:p>
      <w:pPr>
        <w:spacing w:before="0" w:after="200"/>
        <w:jc w:val="center"/>
      </w:pPr>
      <w:r>
        <w:rPr>
          <w:rFonts w:ascii="Arial" w:cs="Arial" w:eastAsia="Arial" w:hAnsi="Arial"/>
          <w:color w:val="555570"/>
          <w:sz w:val="24"/>
          <w:szCs w:val="24"/>
        </w:rPr>
        <w:t xml:space="preserve">Design System v1.0</w:t>
      </w:r>
    </w:p>
    <w:p>
      <w:pPr>
        <w:spacing w:before="0" w:after="0"/>
        <w:jc w:val="center"/>
      </w:pPr>
      <w:r>
        <w:rPr>
          <w:rFonts w:ascii="Arial" w:cs="Arial" w:eastAsia="Arial" w:hAnsi="Arial"/>
          <w:i/>
          <w:iCs/>
          <w:color w:val="555555"/>
          <w:sz w:val="22"/>
          <w:szCs w:val="22"/>
        </w:rPr>
        <w:t xml:space="preserve">Intelligence that remains when everything else disappears.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pBdr>
      <w:tabs>
        <w:tab w:val="right" w:pos="10080"/>
      </w:tabs>
      <w:spacing w:before="80" w:after="0"/>
    </w:pPr>
    <w:r>
      <w:rPr>
        <w:rFonts w:ascii="Arial" w:cs="Arial" w:eastAsia="Arial" w:hAnsi="Arial"/>
        <w:color w:val="555570"/>
        <w:sz w:val="16"/>
        <w:szCs w:val="16"/>
      </w:rPr>
      <w:t xml:space="preserve">EOS — Emergency Operating System</w:t>
    </w:r>
    <w:r>
      <w:rPr>
        <w:sz w:val="16"/>
        <w:szCs w:val="16"/>
      </w:rPr>
      <w:t xml:space="preserve">	</w:t>
    </w:r>
    <w:r>
      <w:rPr>
        <w:rFonts w:ascii="Arial" w:cs="Arial" w:eastAsia="Arial" w:hAnsi="Arial"/>
        <w:color w:val="555570"/>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pBdr>
      <w:tabs>
        <w:tab w:val="right" w:pos="10080"/>
      </w:tabs>
      <w:spacing w:before="0" w:after="80"/>
    </w:pPr>
    <w:r>
      <w:rPr>
        <w:rFonts w:ascii="Arial" w:cs="Arial" w:eastAsia="Arial" w:hAnsi="Arial"/>
        <w:color w:val="555570"/>
        <w:sz w:val="16"/>
        <w:szCs w:val="16"/>
      </w:rPr>
      <w:t xml:space="preserve">EOS Design System v1.0</w:t>
    </w:r>
    <w:r>
      <w:rPr>
        <w:sz w:val="16"/>
        <w:szCs w:val="16"/>
      </w:rPr>
      <w:t xml:space="preserve">	</w:t>
    </w:r>
    <w:r>
      <w:rPr>
        <w:rFonts w:ascii="Arial" w:cs="Arial" w:eastAsia="Arial" w:hAnsi="Arial"/>
        <w:color w:val="555570"/>
        <w:spacing w:val="40"/>
        <w:sz w:val="16"/>
        <w:szCs w:val="16"/>
      </w:rPr>
      <w:t xml:space="preserve">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11111"/>
      <w:sz w:val="36"/>
      <w:szCs w:val="36"/>
    </w:rPr>
  </w:style>
  <w:style w:type="paragraph" w:styleId="Heading2">
    <w:name w:val="Heading 2"/>
    <w:basedOn w:val="Normal"/>
    <w:next w:val="Normal"/>
    <w:qFormat/>
    <w:pPr>
      <w:spacing w:before="200" w:after="8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2026-03-25T21:39:04.011Z</dcterms:created>
  <dcterms:modified xsi:type="dcterms:W3CDTF">2026-03-25T21:39:04.011Z</dcterms:modified>
</cp:coreProperties>
</file>

<file path=docProps/custom.xml><?xml version="1.0" encoding="utf-8"?>
<Properties xmlns="http://schemas.openxmlformats.org/officeDocument/2006/custom-properties" xmlns:vt="http://schemas.openxmlformats.org/officeDocument/2006/docPropsVTypes"/>
</file>