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1B97E" w14:textId="41A32746" w:rsidR="00A54FE1" w:rsidRPr="00A54FE1" w:rsidRDefault="00A54FE1" w:rsidP="00C937C9">
      <w:pPr>
        <w:pStyle w:val="Heading1"/>
        <w:spacing w:after="240"/>
        <w:rPr>
          <w:lang w:val="de-DE"/>
        </w:rPr>
      </w:pPr>
      <w:r>
        <w:rPr>
          <w:lang w:val="de-DE"/>
        </w:rPr>
        <w:t>Notizen aus den Telefoninterviews</w:t>
      </w:r>
    </w:p>
    <w:p w14:paraId="38F30140" w14:textId="77777777" w:rsidR="00092B78" w:rsidRPr="00A54FE1" w:rsidRDefault="00092B78" w:rsidP="00C937C9">
      <w:pPr>
        <w:pStyle w:val="Heading2"/>
        <w:spacing w:after="240"/>
      </w:pPr>
      <w:r w:rsidRPr="00A54FE1">
        <w:t xml:space="preserve">Interview 5 </w:t>
      </w:r>
    </w:p>
    <w:p w14:paraId="5D83C71F" w14:textId="5E4CDB36" w:rsidR="00092B78" w:rsidRPr="00A54FE1" w:rsidRDefault="00092B78" w:rsidP="00A54FE1">
      <w:r w:rsidRPr="006E1325">
        <w:t>1</w:t>
      </w:r>
      <w:r w:rsidRPr="00A54FE1">
        <w:t xml:space="preserve"> Welche Rolle spielen Geschäftsprozesse und ihre Modellierung in der Ausbildung b</w:t>
      </w:r>
      <w:proofErr w:type="spellStart"/>
      <w:r w:rsidR="00303C38">
        <w:rPr>
          <w:lang w:val="de-DE"/>
        </w:rPr>
        <w:t>eziehungsweise</w:t>
      </w:r>
      <w:proofErr w:type="spellEnd"/>
      <w:r w:rsidRPr="00A54FE1">
        <w:t xml:space="preserve"> im Studium und im späteren Berufsalltag? </w:t>
      </w:r>
    </w:p>
    <w:p w14:paraId="237AC60F" w14:textId="3DE1C989" w:rsidR="00092B78" w:rsidRPr="00A54FE1" w:rsidRDefault="00092B78" w:rsidP="00A54FE1">
      <w:r w:rsidRPr="00A54FE1">
        <w:t>2 Diese sind im Rahmenlehrplan enthalten und werden in der Umschulung zum Kaufmann für Büromanagement unterrichtet. Die Ausbildung wird mit sehbehinderten Rehabilitanden</w:t>
      </w:r>
      <w:r w:rsidR="00303C38">
        <w:rPr>
          <w:lang w:val="de-DE"/>
        </w:rPr>
        <w:t xml:space="preserve"> </w:t>
      </w:r>
      <w:r w:rsidRPr="00A54FE1">
        <w:t xml:space="preserve">durchgeführt. </w:t>
      </w:r>
    </w:p>
    <w:p w14:paraId="380CE01A" w14:textId="293981A4" w:rsidR="00092B78" w:rsidRPr="00A54FE1" w:rsidRDefault="00092B78" w:rsidP="00A54FE1">
      <w:r w:rsidRPr="00A54FE1">
        <w:t xml:space="preserve">3 Welche Ansätze kennen Sie, um Geschäftsprozessmodelle blinden und sehbehinderten Menschen verständlich zu machen? </w:t>
      </w:r>
    </w:p>
    <w:p w14:paraId="60FE1731" w14:textId="06E41219" w:rsidR="00092B78" w:rsidRPr="00A54FE1" w:rsidRDefault="00092B78" w:rsidP="00A54FE1">
      <w:r w:rsidRPr="00A54FE1">
        <w:t>4 Das Umwandeln in Text. Es gibt da aber keine Vereinheitlichung. Das Modell wird vorgelesen und mit Worten beschrieben.</w:t>
      </w:r>
      <w:r w:rsidR="00B40A57">
        <w:rPr>
          <w:lang w:val="de-DE"/>
        </w:rPr>
        <w:t xml:space="preserve"> </w:t>
      </w:r>
      <w:r w:rsidRPr="00A54FE1">
        <w:t xml:space="preserve">Das Model wird ertastet. Es gibt eine Zeichenschablone für EPK und Flussdiagramme (Geschäftsprozesse „To-Go”, Europa-Verlag, 77130). Die Symbole zur Darstellung sind ausgestanzt und können ertastet werden. Das Modell kann auch mit Punktschrift beschriftet werden, dafür wird Dymoband geklebt. Das bleibt auch bei viel Nutzung bestehen, bei Papier schnell Abnutzung. </w:t>
      </w:r>
    </w:p>
    <w:p w14:paraId="0ECC9329" w14:textId="3D752579" w:rsidR="00092B78" w:rsidRPr="00A54FE1" w:rsidRDefault="00092B78" w:rsidP="00A54FE1">
      <w:r w:rsidRPr="00A54FE1">
        <w:t>Die Symbole des Flussdiagramms kann man mittlerweile sicher auch gut mit 3D- Druck herstellen.</w:t>
      </w:r>
      <w:r w:rsidRPr="00A54FE1">
        <w:br/>
        <w:t>Das Modell im Original als Schwarzschriftvorlage (visuell, mit Symbolen) wird von sehbehinderten Rehabilitanden gerne genutzt, dazu verwenden Sie ein Bildschirmle- segerät/Kamerasystem (</w:t>
      </w:r>
      <w:r w:rsidR="00EC2B25">
        <w:rPr>
          <w:lang w:val="de-DE"/>
        </w:rPr>
        <w:t xml:space="preserve">zum Beispiel </w:t>
      </w:r>
      <w:r w:rsidRPr="00A54FE1">
        <w:t xml:space="preserve">Veo der Firma Reinecker). Bei digitalen Dateien wird eine Vergrößerungssoftware (ZoomText Magnifier/Reader) genutzt. </w:t>
      </w:r>
    </w:p>
    <w:p w14:paraId="148E0A21" w14:textId="52739373" w:rsidR="00092B78" w:rsidRPr="00A54FE1" w:rsidRDefault="00092B78" w:rsidP="00A54FE1">
      <w:r w:rsidRPr="00A54FE1">
        <w:t xml:space="preserve">5 Welche Ansätze kennen Sie, um blinde und sehbehinderte Menschen Geschäftsprozessmodelle erstellen zu lassen? </w:t>
      </w:r>
    </w:p>
    <w:p w14:paraId="28275C72" w14:textId="77777777" w:rsidR="00092B78" w:rsidRPr="00A54FE1" w:rsidRDefault="00092B78" w:rsidP="00A54FE1">
      <w:r w:rsidRPr="00A54FE1">
        <w:t xml:space="preserve">6 Text oder mit Symbolen, dazu nutzen die Teilnehmenden MS Word (Menüband Einfügen, Gruppen Illustrationen, Formen, Flussdiagramm). </w:t>
      </w:r>
    </w:p>
    <w:p w14:paraId="09124DB2" w14:textId="27F73C46" w:rsidR="00092B78" w:rsidRPr="00A54FE1" w:rsidRDefault="00092B78" w:rsidP="00A54FE1">
      <w:r w:rsidRPr="00A54FE1">
        <w:t>7 Inwiefern werden im Umgang mit Geschäftsprozessmodellen</w:t>
      </w:r>
      <w:r w:rsidR="00EC2B25">
        <w:rPr>
          <w:lang w:val="de-DE"/>
        </w:rPr>
        <w:t xml:space="preserve"> </w:t>
      </w:r>
      <w:r w:rsidRPr="00A54FE1">
        <w:t xml:space="preserve">Modellierungssprachen gelehrt und genutzt? </w:t>
      </w:r>
    </w:p>
    <w:p w14:paraId="1E3B55B2" w14:textId="59B1CFBB" w:rsidR="00092B78" w:rsidRPr="00A54FE1" w:rsidRDefault="00092B78" w:rsidP="00A54FE1">
      <w:r w:rsidRPr="00A54FE1">
        <w:t>8 Für die Ablauforganisation werden Ablaufdiagramme und Flussdiagramme gelehrt. Den Teilnehmenden wird beschrieben, wie das entsprechende Symbol aussieht, z</w:t>
      </w:r>
      <w:r w:rsidR="00EC2B25">
        <w:rPr>
          <w:lang w:val="de-DE"/>
        </w:rPr>
        <w:t>um Beispiel</w:t>
      </w:r>
      <w:r w:rsidRPr="00A54FE1">
        <w:t xml:space="preserve"> Rechteck, Rechteck mit angerundeten Ecken. </w:t>
      </w:r>
    </w:p>
    <w:p w14:paraId="655351B2" w14:textId="77777777" w:rsidR="00092B78" w:rsidRPr="00A54FE1" w:rsidRDefault="00092B78" w:rsidP="00A54FE1">
      <w:r w:rsidRPr="00A54FE1">
        <w:t xml:space="preserve">9 Inwiefern kommen im Umgang mit Geschäftsprozessmodellen Modellierungstools zum Einsatz? </w:t>
      </w:r>
    </w:p>
    <w:p w14:paraId="4872172B" w14:textId="77777777" w:rsidR="00092B78" w:rsidRPr="00A54FE1" w:rsidRDefault="00092B78" w:rsidP="00A54FE1">
      <w:r w:rsidRPr="00A54FE1">
        <w:t xml:space="preserve">10 Es wird keine Modellierungssoftware verwendet. Eine spezielle Software ist für unsere Arbeit nicht erforderlich. </w:t>
      </w:r>
    </w:p>
    <w:p w14:paraId="5BEFAFFA" w14:textId="78D9C9D1" w:rsidR="00092B78" w:rsidRPr="00A54FE1" w:rsidRDefault="00092B78" w:rsidP="00A54FE1">
      <w:r w:rsidRPr="00A54FE1">
        <w:t xml:space="preserve">11 Welche blinden- und sehbehindertenspezifischen Fähigkeiten kommen im Umgang mit Geschäftsprozessmodellen in der Ausbildung </w:t>
      </w:r>
      <w:r w:rsidR="00EC2B25">
        <w:rPr>
          <w:lang w:val="de-DE"/>
        </w:rPr>
        <w:t>beziehungsweise</w:t>
      </w:r>
      <w:r w:rsidRPr="00A54FE1">
        <w:t xml:space="preserve"> im Studium zum Einsatz (</w:t>
      </w:r>
      <w:r w:rsidR="008E750D">
        <w:rPr>
          <w:lang w:val="de-DE"/>
        </w:rPr>
        <w:t xml:space="preserve">etwa </w:t>
      </w:r>
      <w:r w:rsidRPr="00A54FE1">
        <w:t>Verständnis von Brailleschrift, Bedienung einer Braillezeile oder eines Screenreaders</w:t>
      </w:r>
      <w:r w:rsidR="00EC2B25">
        <w:rPr>
          <w:lang w:val="de-DE"/>
        </w:rPr>
        <w:t xml:space="preserve"> und so weiter</w:t>
      </w:r>
      <w:r w:rsidRPr="00A54FE1">
        <w:t xml:space="preserve">)? </w:t>
      </w:r>
    </w:p>
    <w:p w14:paraId="153EDE1E" w14:textId="16EBB522" w:rsidR="00092B78" w:rsidRPr="00A54FE1" w:rsidRDefault="00092B78" w:rsidP="00A54FE1">
      <w:r w:rsidRPr="00A54FE1">
        <w:t>12 Sehbehinderte Auszubildende arbeiten mit Vergrößerungssoftware (</w:t>
      </w:r>
      <w:r w:rsidRPr="000019E2">
        <w:rPr>
          <w:lang w:val="en-GB"/>
        </w:rPr>
        <w:t xml:space="preserve">Fusion, </w:t>
      </w:r>
      <w:proofErr w:type="spellStart"/>
      <w:r w:rsidRPr="000019E2">
        <w:rPr>
          <w:lang w:val="en-GB"/>
        </w:rPr>
        <w:t>Zoomtext</w:t>
      </w:r>
      <w:proofErr w:type="spellEnd"/>
      <w:r w:rsidRPr="00A54FE1">
        <w:t>), was gut klappt. Sie haben auch einen größeren Bildschirm b</w:t>
      </w:r>
      <w:proofErr w:type="spellStart"/>
      <w:r w:rsidR="000019E2">
        <w:rPr>
          <w:lang w:val="de-DE"/>
        </w:rPr>
        <w:t>eziehungsweise</w:t>
      </w:r>
      <w:proofErr w:type="spellEnd"/>
      <w:r w:rsidR="000019E2">
        <w:rPr>
          <w:lang w:val="de-DE"/>
        </w:rPr>
        <w:t xml:space="preserve"> </w:t>
      </w:r>
      <w:r w:rsidRPr="00A54FE1">
        <w:t xml:space="preserve">zwei Bildschirme nebeneinander, könnten auf einem also Text haben und auf dem anderen Symbole. </w:t>
      </w:r>
    </w:p>
    <w:p w14:paraId="27DBE5A3" w14:textId="77777777" w:rsidR="00092B78" w:rsidRPr="00A54FE1" w:rsidRDefault="00092B78" w:rsidP="00A54FE1">
      <w:r w:rsidRPr="00A54FE1">
        <w:t xml:space="preserve">Blinde Auszubildende arbeiten mit Braillezeile und Sprachausgabe. </w:t>
      </w:r>
    </w:p>
    <w:p w14:paraId="3A0575A8" w14:textId="6B90A10E" w:rsidR="00092B78" w:rsidRPr="00A54FE1" w:rsidRDefault="00092B78" w:rsidP="00A54FE1">
      <w:r w:rsidRPr="00A54FE1">
        <w:t xml:space="preserve">13 Wie wirkt sich die Zusammenarbeit mit anderen Menschen (blind, sehbehindert oder sehend) auf das Verstehen und Modellieren von Geschäftsprozessmodellen aus? </w:t>
      </w:r>
    </w:p>
    <w:p w14:paraId="7E7F86E5" w14:textId="77777777" w:rsidR="00092B78" w:rsidRPr="00A54FE1" w:rsidRDefault="00092B78" w:rsidP="00A54FE1">
      <w:r w:rsidRPr="00A54FE1">
        <w:lastRenderedPageBreak/>
        <w:t xml:space="preserve">14 Gruppenarbeit ist schwierig, da Menschen dann nicht mehr an ihrem Arbeitsplatz sitzen können und sie ihre Hilfsmittel brauchen. Partnerarbeit eignet sich eher, da man dabei nebeneinander sitzen kann. </w:t>
      </w:r>
    </w:p>
    <w:p w14:paraId="70137D75" w14:textId="76F72A16" w:rsidR="00092B78" w:rsidRPr="00A54FE1" w:rsidRDefault="00092B78" w:rsidP="00A54FE1">
      <w:r w:rsidRPr="00A54FE1">
        <w:t>15 Wo sehen Sie in Bezug auf das Verstehen und Erstellen von</w:t>
      </w:r>
      <w:r w:rsidR="000019E2">
        <w:rPr>
          <w:lang w:val="de-DE"/>
        </w:rPr>
        <w:t xml:space="preserve"> </w:t>
      </w:r>
      <w:r w:rsidRPr="00A54FE1">
        <w:t>Geschäftsprozessmodellen noch Hürden für blinde und sehbehinderte Menschen in der Ausbildung b</w:t>
      </w:r>
      <w:proofErr w:type="spellStart"/>
      <w:r w:rsidR="000019E2">
        <w:rPr>
          <w:lang w:val="de-DE"/>
        </w:rPr>
        <w:t>eziehungsweise</w:t>
      </w:r>
      <w:proofErr w:type="spellEnd"/>
      <w:r w:rsidRPr="00A54FE1">
        <w:t xml:space="preserve"> im Studium und im späteren Beruf? </w:t>
      </w:r>
    </w:p>
    <w:p w14:paraId="36C0E844" w14:textId="77777777" w:rsidR="00092B78" w:rsidRPr="00A54FE1" w:rsidRDefault="00092B78" w:rsidP="00A54FE1">
      <w:r w:rsidRPr="00A54FE1">
        <w:t xml:space="preserve">16 Es dauert auch mit Vergrößerungssoftware länger. Man kann nicht alles auf einmal erfassen, muss herunterscrollen und muss sich merken, was davor kam. Aber aktuell sind ihre Ansätze ausreichend für die Ausbildung. </w:t>
      </w:r>
    </w:p>
    <w:p w14:paraId="219B4ECC" w14:textId="77777777" w:rsidR="00092B78" w:rsidRPr="00A54FE1" w:rsidRDefault="00092B78" w:rsidP="00A54FE1">
      <w:r w:rsidRPr="00A54FE1">
        <w:t xml:space="preserve">17 Es existieren aktuell einige Ansätze in der Forschung, die Geschäftsprozessmod- ellierung für blinde und sehbehinderte Menschen zugänglicher machen könnte. Wie hilfreich schätzen Sie diese ein? </w:t>
      </w:r>
    </w:p>
    <w:p w14:paraId="5E2AB6A2" w14:textId="77777777" w:rsidR="00092B78" w:rsidRPr="00A54FE1" w:rsidRDefault="00092B78" w:rsidP="00A54FE1">
      <w:r w:rsidRPr="00A54FE1">
        <w:t>18 Es wird eine textuelle Prozessmodellierungssprache entwickelt</w:t>
      </w:r>
      <w:r w:rsidRPr="00A54FE1">
        <w:br/>
        <w:t xml:space="preserve">19 Sinnvoll, für unsere Einsatzzwecke jedoch nicht unbedingt erforderlich. </w:t>
      </w:r>
    </w:p>
    <w:p w14:paraId="27AD4C7B" w14:textId="146819C2" w:rsidR="00092B78" w:rsidRPr="00A54FE1" w:rsidRDefault="00092B78" w:rsidP="00A54FE1">
      <w:r w:rsidRPr="00A54FE1">
        <w:t xml:space="preserve">20 Aus textuellen Prozessbeschreibungen wird ein visuelles Prozessmodell automatisch generiert und andersherum </w:t>
      </w:r>
    </w:p>
    <w:p w14:paraId="3E5BC62D" w14:textId="77777777" w:rsidR="00092B78" w:rsidRPr="00A54FE1" w:rsidRDefault="00092B78" w:rsidP="00A54FE1">
      <w:r w:rsidRPr="00A54FE1">
        <w:t xml:space="preserve">21 Automatisch wäre super, für unsere Einsatzzwecke jedoch nicht unbedingt er- forderlich. </w:t>
      </w:r>
    </w:p>
    <w:p w14:paraId="61CE8EBA" w14:textId="2963CACB" w:rsidR="00092B78" w:rsidRPr="00A54FE1" w:rsidRDefault="00092B78" w:rsidP="00A54FE1">
      <w:r w:rsidRPr="00A54FE1">
        <w:t xml:space="preserve">22 Aus mündlichen Prozessbeschreibungen wird ein visuelles Prozessmodell automatisch generiert und andersherum </w:t>
      </w:r>
    </w:p>
    <w:p w14:paraId="33A2A7E2" w14:textId="77777777" w:rsidR="00017C43" w:rsidRDefault="00092B78" w:rsidP="00A54FE1">
      <w:r w:rsidRPr="00A54FE1">
        <w:t>23 Keine Erfahrung damit, müsste man testen.</w:t>
      </w:r>
      <w:r w:rsidRPr="00A54FE1">
        <w:br/>
        <w:t>24 Visuelle Prozessmodellierungssprachen werden als taktile Modelle dargestellt</w:t>
      </w:r>
    </w:p>
    <w:p w14:paraId="23EBE25F" w14:textId="51121B4E" w:rsidR="00017C43" w:rsidRDefault="00092B78" w:rsidP="00C937C9">
      <w:pPr>
        <w:spacing w:after="240"/>
      </w:pPr>
      <w:r w:rsidRPr="00A54FE1">
        <w:t xml:space="preserve">25 Auszubildende können es sich dadurch vorstellen. </w:t>
      </w:r>
    </w:p>
    <w:p w14:paraId="43388019" w14:textId="020F66EA" w:rsidR="00092B78" w:rsidRPr="00A54FE1" w:rsidRDefault="00092B78" w:rsidP="00C937C9">
      <w:pPr>
        <w:pStyle w:val="Heading2"/>
        <w:spacing w:after="240"/>
      </w:pPr>
      <w:r w:rsidRPr="00A54FE1">
        <w:t xml:space="preserve">Interview 6 </w:t>
      </w:r>
    </w:p>
    <w:p w14:paraId="699711A7" w14:textId="17072F35" w:rsidR="00092B78" w:rsidRPr="00A54FE1" w:rsidRDefault="00C937C9" w:rsidP="00A54FE1">
      <w:r>
        <w:rPr>
          <w:lang w:val="de-DE"/>
        </w:rPr>
        <w:t>Hinweis</w:t>
      </w:r>
      <w:r w:rsidR="00092B78" w:rsidRPr="00A54FE1">
        <w:t xml:space="preserve">: </w:t>
      </w:r>
      <w:r>
        <w:rPr>
          <w:lang w:val="de-DE"/>
        </w:rPr>
        <w:t xml:space="preserve">Einige Fragen konnten nicht beantwortet werden, da sie </w:t>
      </w:r>
      <w:r w:rsidR="00296C2A">
        <w:rPr>
          <w:lang w:val="de-DE"/>
        </w:rPr>
        <w:t>speziell für Lehrpersonen und Auszubildende/Studierende waren.</w:t>
      </w:r>
      <w:r w:rsidR="00092B78" w:rsidRPr="00A54FE1">
        <w:t xml:space="preserve"> </w:t>
      </w:r>
    </w:p>
    <w:p w14:paraId="36433AC7" w14:textId="23770281" w:rsidR="00092B78" w:rsidRPr="00A54FE1" w:rsidRDefault="00092B78" w:rsidP="00A54FE1">
      <w:r w:rsidRPr="00A54FE1">
        <w:t xml:space="preserve">1 Welche Ansätze kennen Sie, um Geschäftsprozessmodelle blinden und sehbehin- derten Menschen verständlich zu machen? Was sind Vor- und Nachteile dieser An- sätze? </w:t>
      </w:r>
    </w:p>
    <w:p w14:paraId="4C32B48A" w14:textId="27A7E329" w:rsidR="00092B78" w:rsidRPr="00A54FE1" w:rsidRDefault="00092B78" w:rsidP="00A54FE1">
      <w:r w:rsidRPr="00A54FE1">
        <w:t>2 Diagramme können taktil dargestellt werden.</w:t>
      </w:r>
      <w:r w:rsidRPr="00A54FE1">
        <w:br/>
        <w:t>Unterschiedliche Materialien für taktile Diagramme sind mehr oder weniger langlebig und haben einen unterschiedlichen Zeitaufwand.</w:t>
      </w:r>
      <w:r w:rsidRPr="00A54FE1">
        <w:br/>
        <w:t>Für ertastbare Relief</w:t>
      </w:r>
      <w:r w:rsidR="00296C2A">
        <w:rPr>
          <w:lang w:val="de-DE"/>
        </w:rPr>
        <w:t>s</w:t>
      </w:r>
      <w:r w:rsidRPr="00A54FE1">
        <w:t xml:space="preserve"> wird über eine Matrix eine Folie gelegt, bzw. eine dünne Kunststofffläche. Diese wird in einem Tiefziehgerät erwärmt und vakuumiert, sodass sie dann, wenn sie erkaltet ist, direkt auf der Matrize aufliegt. Diese sind langlebiger, aber auch aufwendiger in der Herstellung.</w:t>
      </w:r>
      <w:r w:rsidRPr="00A54FE1">
        <w:br/>
        <w:t xml:space="preserve">Man kann auf Papier drucken, wenn man etwas schnell braucht, das nutzt sich aber auch schneller ab. </w:t>
      </w:r>
    </w:p>
    <w:p w14:paraId="50450094" w14:textId="77777777" w:rsidR="00092B78" w:rsidRPr="00A54FE1" w:rsidRDefault="00092B78" w:rsidP="00A54FE1">
      <w:r w:rsidRPr="00A54FE1">
        <w:t xml:space="preserve">3 Welche blinden- und sehbehindertenspezifischen Fähigkeiten kommen im Umgang mit Geschäftsprozessmodellen in der Ausbildung zum Einsatz (etwa Verständnis von Brailleschrift, Bedienung einer Braillezeile oder eines Screenreaders)? </w:t>
      </w:r>
    </w:p>
    <w:p w14:paraId="0233FD91" w14:textId="77777777" w:rsidR="00092B78" w:rsidRPr="00A54FE1" w:rsidRDefault="00092B78" w:rsidP="00A54FE1">
      <w:r w:rsidRPr="00A54FE1">
        <w:t xml:space="preserve">4 Sicher alle: Tastfähigkeit, Vorstellungsvermögen von räumlichen Zusammenhän- gen </w:t>
      </w:r>
    </w:p>
    <w:p w14:paraId="1F936850" w14:textId="77777777" w:rsidR="00092B78" w:rsidRPr="00A54FE1" w:rsidRDefault="00092B78" w:rsidP="00A54FE1">
      <w:r w:rsidRPr="00A54FE1">
        <w:t xml:space="preserve">5 Welche Rolle spielt die Unterstützung durch andere blinde, sehbehinderte oder sehende Menschen beim Verstehen und Erstellen von Geschäftsprozessmodellen in der Ausbildung? </w:t>
      </w:r>
    </w:p>
    <w:p w14:paraId="55F19575" w14:textId="5460AE6D" w:rsidR="00092B78" w:rsidRPr="00A54FE1" w:rsidRDefault="00092B78" w:rsidP="00A54FE1">
      <w:r w:rsidRPr="00A54FE1">
        <w:t xml:space="preserve">6 Erklärung von Grafiken zum Beispiel </w:t>
      </w:r>
    </w:p>
    <w:p w14:paraId="47AEF88B" w14:textId="77777777" w:rsidR="00C67415" w:rsidRPr="00A54FE1" w:rsidRDefault="00C67415" w:rsidP="00A54FE1"/>
    <w:sectPr w:rsidR="00C67415" w:rsidRPr="00A54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779"/>
    <w:rsid w:val="000019E2"/>
    <w:rsid w:val="00017C43"/>
    <w:rsid w:val="00092B78"/>
    <w:rsid w:val="00296C2A"/>
    <w:rsid w:val="002C38BF"/>
    <w:rsid w:val="00303C38"/>
    <w:rsid w:val="00641B3F"/>
    <w:rsid w:val="006E1325"/>
    <w:rsid w:val="0073563F"/>
    <w:rsid w:val="007A7779"/>
    <w:rsid w:val="008E750D"/>
    <w:rsid w:val="00A54FE1"/>
    <w:rsid w:val="00B40A57"/>
    <w:rsid w:val="00C67415"/>
    <w:rsid w:val="00C937C9"/>
    <w:rsid w:val="00EC2B2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FA1EF"/>
  <w15:chartTrackingRefBased/>
  <w15:docId w15:val="{6FD48D10-94DC-2C41-80B5-9B8A8E7D8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B78"/>
    <w:rPr>
      <w:rFonts w:ascii="Arial" w:hAnsi="Arial"/>
    </w:rPr>
  </w:style>
  <w:style w:type="paragraph" w:styleId="Heading1">
    <w:name w:val="heading 1"/>
    <w:basedOn w:val="Normal"/>
    <w:next w:val="Normal"/>
    <w:link w:val="Heading1Char"/>
    <w:uiPriority w:val="9"/>
    <w:qFormat/>
    <w:rsid w:val="00092B78"/>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092B78"/>
    <w:pPr>
      <w:keepNext/>
      <w:keepLines/>
      <w:spacing w:before="4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2B78"/>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Spacing">
    <w:name w:val="No Spacing"/>
    <w:uiPriority w:val="1"/>
    <w:qFormat/>
    <w:rsid w:val="00092B78"/>
  </w:style>
  <w:style w:type="character" w:customStyle="1" w:styleId="Heading1Char">
    <w:name w:val="Heading 1 Char"/>
    <w:basedOn w:val="DefaultParagraphFont"/>
    <w:link w:val="Heading1"/>
    <w:uiPriority w:val="9"/>
    <w:rsid w:val="00092B78"/>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092B78"/>
    <w:rPr>
      <w:rFonts w:ascii="Arial" w:eastAsiaTheme="majorEastAsia" w:hAnsi="Arial" w:cstheme="majorBidi"/>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475920">
      <w:bodyDiv w:val="1"/>
      <w:marLeft w:val="0"/>
      <w:marRight w:val="0"/>
      <w:marTop w:val="0"/>
      <w:marBottom w:val="0"/>
      <w:divBdr>
        <w:top w:val="none" w:sz="0" w:space="0" w:color="auto"/>
        <w:left w:val="none" w:sz="0" w:space="0" w:color="auto"/>
        <w:bottom w:val="none" w:sz="0" w:space="0" w:color="auto"/>
        <w:right w:val="none" w:sz="0" w:space="0" w:color="auto"/>
      </w:divBdr>
      <w:divsChild>
        <w:div w:id="1443528169">
          <w:marLeft w:val="0"/>
          <w:marRight w:val="0"/>
          <w:marTop w:val="0"/>
          <w:marBottom w:val="0"/>
          <w:divBdr>
            <w:top w:val="none" w:sz="0" w:space="0" w:color="auto"/>
            <w:left w:val="none" w:sz="0" w:space="0" w:color="auto"/>
            <w:bottom w:val="none" w:sz="0" w:space="0" w:color="auto"/>
            <w:right w:val="none" w:sz="0" w:space="0" w:color="auto"/>
          </w:divBdr>
          <w:divsChild>
            <w:div w:id="1482037776">
              <w:marLeft w:val="0"/>
              <w:marRight w:val="0"/>
              <w:marTop w:val="0"/>
              <w:marBottom w:val="0"/>
              <w:divBdr>
                <w:top w:val="none" w:sz="0" w:space="0" w:color="auto"/>
                <w:left w:val="none" w:sz="0" w:space="0" w:color="auto"/>
                <w:bottom w:val="none" w:sz="0" w:space="0" w:color="auto"/>
                <w:right w:val="none" w:sz="0" w:space="0" w:color="auto"/>
              </w:divBdr>
              <w:divsChild>
                <w:div w:id="106425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4891">
          <w:marLeft w:val="0"/>
          <w:marRight w:val="0"/>
          <w:marTop w:val="0"/>
          <w:marBottom w:val="0"/>
          <w:divBdr>
            <w:top w:val="none" w:sz="0" w:space="0" w:color="auto"/>
            <w:left w:val="none" w:sz="0" w:space="0" w:color="auto"/>
            <w:bottom w:val="none" w:sz="0" w:space="0" w:color="auto"/>
            <w:right w:val="none" w:sz="0" w:space="0" w:color="auto"/>
          </w:divBdr>
          <w:divsChild>
            <w:div w:id="1839274829">
              <w:marLeft w:val="0"/>
              <w:marRight w:val="0"/>
              <w:marTop w:val="0"/>
              <w:marBottom w:val="0"/>
              <w:divBdr>
                <w:top w:val="none" w:sz="0" w:space="0" w:color="auto"/>
                <w:left w:val="none" w:sz="0" w:space="0" w:color="auto"/>
                <w:bottom w:val="none" w:sz="0" w:space="0" w:color="auto"/>
                <w:right w:val="none" w:sz="0" w:space="0" w:color="auto"/>
              </w:divBdr>
              <w:divsChild>
                <w:div w:id="1488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68">
          <w:marLeft w:val="0"/>
          <w:marRight w:val="0"/>
          <w:marTop w:val="0"/>
          <w:marBottom w:val="0"/>
          <w:divBdr>
            <w:top w:val="none" w:sz="0" w:space="0" w:color="auto"/>
            <w:left w:val="none" w:sz="0" w:space="0" w:color="auto"/>
            <w:bottom w:val="none" w:sz="0" w:space="0" w:color="auto"/>
            <w:right w:val="none" w:sz="0" w:space="0" w:color="auto"/>
          </w:divBdr>
          <w:divsChild>
            <w:div w:id="1292055916">
              <w:marLeft w:val="0"/>
              <w:marRight w:val="0"/>
              <w:marTop w:val="0"/>
              <w:marBottom w:val="0"/>
              <w:divBdr>
                <w:top w:val="none" w:sz="0" w:space="0" w:color="auto"/>
                <w:left w:val="none" w:sz="0" w:space="0" w:color="auto"/>
                <w:bottom w:val="none" w:sz="0" w:space="0" w:color="auto"/>
                <w:right w:val="none" w:sz="0" w:space="0" w:color="auto"/>
              </w:divBdr>
              <w:divsChild>
                <w:div w:id="12712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7086">
          <w:marLeft w:val="0"/>
          <w:marRight w:val="0"/>
          <w:marTop w:val="0"/>
          <w:marBottom w:val="0"/>
          <w:divBdr>
            <w:top w:val="none" w:sz="0" w:space="0" w:color="auto"/>
            <w:left w:val="none" w:sz="0" w:space="0" w:color="auto"/>
            <w:bottom w:val="none" w:sz="0" w:space="0" w:color="auto"/>
            <w:right w:val="none" w:sz="0" w:space="0" w:color="auto"/>
          </w:divBdr>
          <w:divsChild>
            <w:div w:id="1846044079">
              <w:marLeft w:val="0"/>
              <w:marRight w:val="0"/>
              <w:marTop w:val="0"/>
              <w:marBottom w:val="0"/>
              <w:divBdr>
                <w:top w:val="none" w:sz="0" w:space="0" w:color="auto"/>
                <w:left w:val="none" w:sz="0" w:space="0" w:color="auto"/>
                <w:bottom w:val="none" w:sz="0" w:space="0" w:color="auto"/>
                <w:right w:val="none" w:sz="0" w:space="0" w:color="auto"/>
              </w:divBdr>
              <w:divsChild>
                <w:div w:id="1766226278">
                  <w:marLeft w:val="0"/>
                  <w:marRight w:val="0"/>
                  <w:marTop w:val="0"/>
                  <w:marBottom w:val="0"/>
                  <w:divBdr>
                    <w:top w:val="none" w:sz="0" w:space="0" w:color="auto"/>
                    <w:left w:val="none" w:sz="0" w:space="0" w:color="auto"/>
                    <w:bottom w:val="none" w:sz="0" w:space="0" w:color="auto"/>
                    <w:right w:val="none" w:sz="0" w:space="0" w:color="auto"/>
                  </w:divBdr>
                </w:div>
              </w:divsChild>
            </w:div>
            <w:div w:id="1735084946">
              <w:marLeft w:val="0"/>
              <w:marRight w:val="0"/>
              <w:marTop w:val="0"/>
              <w:marBottom w:val="0"/>
              <w:divBdr>
                <w:top w:val="none" w:sz="0" w:space="0" w:color="auto"/>
                <w:left w:val="none" w:sz="0" w:space="0" w:color="auto"/>
                <w:bottom w:val="none" w:sz="0" w:space="0" w:color="auto"/>
                <w:right w:val="none" w:sz="0" w:space="0" w:color="auto"/>
              </w:divBdr>
              <w:divsChild>
                <w:div w:id="212180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873</Words>
  <Characters>4980</Characters>
  <Application>Microsoft Office Word</Application>
  <DocSecurity>0</DocSecurity>
  <Lines>41</Lines>
  <Paragraphs>11</Paragraphs>
  <ScaleCrop>false</ScaleCrop>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Baumann</dc:creator>
  <cp:keywords/>
  <dc:description/>
  <cp:lastModifiedBy>Lisa Baumann</cp:lastModifiedBy>
  <cp:revision>2</cp:revision>
  <dcterms:created xsi:type="dcterms:W3CDTF">2023-12-01T18:35:00Z</dcterms:created>
  <dcterms:modified xsi:type="dcterms:W3CDTF">2023-12-01T18:35:00Z</dcterms:modified>
</cp:coreProperties>
</file>