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521" w:rsidRPr="003A3521" w:rsidRDefault="003A3521" w:rsidP="003A3521">
      <w:pPr>
        <w:spacing w:beforeLines="50" w:before="156" w:afterLines="50" w:after="156" w:line="360" w:lineRule="auto"/>
        <w:jc w:val="center"/>
        <w:rPr>
          <w:rFonts w:ascii="Times New Roman" w:hAnsi="Times New Roman" w:cs="Times New Roman" w:hint="eastAsia"/>
          <w:color w:val="FF0000"/>
          <w:szCs w:val="21"/>
        </w:rPr>
      </w:pPr>
      <w:r w:rsidRPr="003A3521">
        <w:rPr>
          <w:rFonts w:ascii="Times New Roman" w:hAnsi="Times New Roman" w:cs="Times New Roman"/>
          <w:b/>
          <w:szCs w:val="21"/>
        </w:rPr>
        <w:t>Table S</w:t>
      </w:r>
      <w:r w:rsidR="00D52D57">
        <w:rPr>
          <w:rFonts w:ascii="Times New Roman" w:hAnsi="Times New Roman" w:cs="Times New Roman" w:hint="eastAsia"/>
          <w:b/>
          <w:szCs w:val="21"/>
        </w:rPr>
        <w:t>2</w:t>
      </w:r>
      <w:bookmarkStart w:id="0" w:name="_GoBack"/>
      <w:bookmarkEnd w:id="0"/>
      <w:r w:rsidRPr="003A3521">
        <w:rPr>
          <w:rFonts w:ascii="Times New Roman" w:hAnsi="Times New Roman" w:cs="Times New Roman"/>
          <w:b/>
          <w:szCs w:val="21"/>
        </w:rPr>
        <w:t xml:space="preserve">. </w:t>
      </w:r>
      <w:r w:rsidRPr="003A3521">
        <w:rPr>
          <w:rFonts w:ascii="Times New Roman" w:hAnsi="Times New Roman" w:cs="Times New Roman" w:hint="eastAsia"/>
          <w:b/>
          <w:szCs w:val="21"/>
        </w:rPr>
        <w:t xml:space="preserve">The relationships between </w:t>
      </w:r>
      <w:proofErr w:type="spellStart"/>
      <w:r w:rsidRPr="003A3521">
        <w:rPr>
          <w:rFonts w:ascii="Times New Roman" w:hAnsi="Times New Roman" w:cs="Times New Roman" w:hint="eastAsia"/>
          <w:b/>
          <w:szCs w:val="21"/>
        </w:rPr>
        <w:t>SuperSeries</w:t>
      </w:r>
      <w:proofErr w:type="spellEnd"/>
      <w:r w:rsidRPr="003A3521">
        <w:rPr>
          <w:rFonts w:ascii="Times New Roman" w:hAnsi="Times New Roman" w:cs="Times New Roman" w:hint="eastAsia"/>
          <w:b/>
          <w:szCs w:val="21"/>
        </w:rPr>
        <w:t xml:space="preserve"> and </w:t>
      </w:r>
      <w:proofErr w:type="spellStart"/>
      <w:r w:rsidRPr="003A3521">
        <w:rPr>
          <w:rFonts w:ascii="Times New Roman" w:hAnsi="Times New Roman" w:cs="Times New Roman" w:hint="eastAsia"/>
          <w:b/>
          <w:szCs w:val="21"/>
        </w:rPr>
        <w:t>SubSeries</w:t>
      </w:r>
      <w:proofErr w:type="spellEnd"/>
      <w:r w:rsidRPr="003A3521">
        <w:rPr>
          <w:rFonts w:ascii="Times New Roman" w:hAnsi="Times New Roman" w:cs="Times New Roman" w:hint="eastAsia"/>
          <w:b/>
          <w:szCs w:val="21"/>
        </w:rPr>
        <w:t xml:space="preserve"> used in this study</w:t>
      </w:r>
    </w:p>
    <w:tbl>
      <w:tblPr>
        <w:tblStyle w:val="a5"/>
        <w:tblW w:w="0" w:type="auto"/>
        <w:jc w:val="center"/>
        <w:tblInd w:w="289" w:type="dxa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0"/>
        <w:gridCol w:w="1843"/>
        <w:gridCol w:w="7783"/>
        <w:gridCol w:w="1147"/>
      </w:tblGrid>
      <w:tr w:rsidR="001654B1" w:rsidRPr="003A3521" w:rsidTr="00554F8C">
        <w:trPr>
          <w:trHeight w:val="329"/>
          <w:jc w:val="center"/>
        </w:trPr>
        <w:tc>
          <w:tcPr>
            <w:tcW w:w="15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1054F" w:rsidRPr="003A3521" w:rsidRDefault="00B1054F" w:rsidP="007E19C1">
            <w:pPr>
              <w:adjustRightInd w:val="0"/>
              <w:snapToGrid w:val="0"/>
              <w:spacing w:beforeLines="20" w:before="62" w:afterLines="20" w:after="62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3A3521">
              <w:rPr>
                <w:rFonts w:ascii="Times New Roman" w:hAnsi="Times New Roman" w:cs="Times New Roman"/>
                <w:b/>
                <w:sz w:val="18"/>
                <w:szCs w:val="18"/>
              </w:rPr>
              <w:t>SuperSeries</w:t>
            </w:r>
            <w:proofErr w:type="spellEnd"/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1054F" w:rsidRPr="003A3521" w:rsidRDefault="00B1054F" w:rsidP="007E19C1">
            <w:pPr>
              <w:adjustRightInd w:val="0"/>
              <w:snapToGrid w:val="0"/>
              <w:spacing w:beforeLines="20" w:before="62" w:afterLines="20" w:after="62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3A3521">
              <w:rPr>
                <w:rFonts w:ascii="Times New Roman" w:hAnsi="Times New Roman" w:cs="Times New Roman"/>
                <w:b/>
                <w:sz w:val="18"/>
                <w:szCs w:val="18"/>
              </w:rPr>
              <w:t>SubSeries</w:t>
            </w:r>
            <w:proofErr w:type="spellEnd"/>
          </w:p>
        </w:tc>
        <w:tc>
          <w:tcPr>
            <w:tcW w:w="778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1054F" w:rsidRPr="003A3521" w:rsidRDefault="00B1054F" w:rsidP="00B3251F">
            <w:pPr>
              <w:adjustRightInd w:val="0"/>
              <w:snapToGrid w:val="0"/>
              <w:spacing w:beforeLines="20" w:before="62" w:afterLines="20" w:after="62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b/>
                <w:sz w:val="18"/>
                <w:szCs w:val="18"/>
              </w:rPr>
              <w:t>Platform</w:t>
            </w:r>
            <w:r w:rsidR="00B3251F" w:rsidRPr="003A3521">
              <w:rPr>
                <w:rFonts w:ascii="Times New Roman" w:hAnsi="Times New Roman" w:cs="Times New Roman"/>
                <w:b/>
                <w:sz w:val="18"/>
                <w:szCs w:val="18"/>
              </w:rPr>
              <w:t>(s)</w:t>
            </w:r>
          </w:p>
        </w:tc>
        <w:tc>
          <w:tcPr>
            <w:tcW w:w="1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1054F" w:rsidRPr="003A3521" w:rsidRDefault="007E19C1" w:rsidP="00554F8C">
            <w:pPr>
              <w:adjustRightInd w:val="0"/>
              <w:snapToGrid w:val="0"/>
              <w:spacing w:beforeLines="20" w:before="62" w:afterLines="20" w:after="62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b/>
                <w:sz w:val="18"/>
                <w:szCs w:val="18"/>
              </w:rPr>
              <w:t>Remain</w:t>
            </w:r>
            <w:r w:rsidR="001654B1" w:rsidRPr="003A3521">
              <w:rPr>
                <w:rFonts w:ascii="Times New Roman" w:hAnsi="Times New Roman" w:cs="Times New Roman"/>
                <w:b/>
                <w:sz w:val="18"/>
                <w:szCs w:val="18"/>
              </w:rPr>
              <w:t>ing?</w:t>
            </w:r>
          </w:p>
        </w:tc>
      </w:tr>
      <w:tr w:rsidR="003A3521" w:rsidRPr="003A3521" w:rsidTr="00554F8C">
        <w:trPr>
          <w:trHeight w:val="316"/>
          <w:jc w:val="center"/>
        </w:trPr>
        <w:tc>
          <w:tcPr>
            <w:tcW w:w="1520" w:type="dxa"/>
            <w:vMerge w:val="restart"/>
            <w:tcBorders>
              <w:top w:val="single" w:sz="8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:rsidR="00B1054F" w:rsidRPr="003A3521" w:rsidRDefault="00B1054F" w:rsidP="00554F8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GSE18132</w:t>
            </w:r>
          </w:p>
        </w:tc>
        <w:tc>
          <w:tcPr>
            <w:tcW w:w="1843" w:type="dxa"/>
            <w:tcBorders>
              <w:top w:val="single" w:sz="8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:rsidR="00B1054F" w:rsidRPr="003A3521" w:rsidRDefault="00B1054F" w:rsidP="00554F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GSE18130</w:t>
            </w:r>
          </w:p>
        </w:tc>
        <w:tc>
          <w:tcPr>
            <w:tcW w:w="7783" w:type="dxa"/>
            <w:tcBorders>
              <w:top w:val="single" w:sz="8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:rsidR="00B1054F" w:rsidRPr="003A3521" w:rsidRDefault="00B1054F" w:rsidP="007E19C1">
            <w:pPr>
              <w:adjustRightInd w:val="0"/>
              <w:snapToGrid w:val="0"/>
              <w:spacing w:beforeLines="20" w:before="62" w:afterLines="20" w:after="62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GPL200</w:t>
            </w: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ab/>
              <w:t>[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Celegans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Affymetrix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 C. elegans Genome Array</w:t>
            </w:r>
          </w:p>
        </w:tc>
        <w:tc>
          <w:tcPr>
            <w:tcW w:w="1006" w:type="dxa"/>
            <w:tcBorders>
              <w:top w:val="single" w:sz="8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:rsidR="00B1054F" w:rsidRPr="003A3521" w:rsidRDefault="007E19C1" w:rsidP="00554F8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</w:tr>
      <w:tr w:rsidR="003A3521" w:rsidRPr="003A3521" w:rsidTr="00554F8C">
        <w:trPr>
          <w:trHeight w:val="329"/>
          <w:jc w:val="center"/>
        </w:trPr>
        <w:tc>
          <w:tcPr>
            <w:tcW w:w="1520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B1054F" w:rsidRPr="003A3521" w:rsidRDefault="00B1054F" w:rsidP="00554F8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B1054F" w:rsidRPr="003A3521" w:rsidRDefault="00B1054F" w:rsidP="00554F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GSE18131</w:t>
            </w:r>
          </w:p>
        </w:tc>
        <w:tc>
          <w:tcPr>
            <w:tcW w:w="7783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B1054F" w:rsidRPr="003A3521" w:rsidRDefault="00B1054F" w:rsidP="007E19C1">
            <w:pPr>
              <w:adjustRightInd w:val="0"/>
              <w:snapToGrid w:val="0"/>
              <w:spacing w:beforeLines="20" w:before="62" w:afterLines="20" w:after="62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GPL200</w:t>
            </w: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ab/>
              <w:t>[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Celegans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Affymetrix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 C. elegans Genome Array</w:t>
            </w:r>
          </w:p>
        </w:tc>
        <w:tc>
          <w:tcPr>
            <w:tcW w:w="1006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B1054F" w:rsidRPr="003A3521" w:rsidRDefault="007E19C1" w:rsidP="00554F8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</w:tr>
      <w:tr w:rsidR="003A3521" w:rsidRPr="003A3521" w:rsidTr="00554F8C">
        <w:trPr>
          <w:trHeight w:val="329"/>
          <w:jc w:val="center"/>
        </w:trPr>
        <w:tc>
          <w:tcPr>
            <w:tcW w:w="1520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B1054F" w:rsidRPr="003A3521" w:rsidRDefault="00B1054F" w:rsidP="00554F8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B1054F" w:rsidRPr="003A3521" w:rsidRDefault="00B1054F" w:rsidP="00554F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GSE18611</w:t>
            </w:r>
          </w:p>
        </w:tc>
        <w:tc>
          <w:tcPr>
            <w:tcW w:w="7783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B1054F" w:rsidRPr="003A3521" w:rsidRDefault="00B1054F" w:rsidP="007E19C1">
            <w:pPr>
              <w:adjustRightInd w:val="0"/>
              <w:snapToGrid w:val="0"/>
              <w:spacing w:beforeLines="20" w:before="62" w:afterLines="20" w:after="62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GPL5634</w:t>
            </w: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ab/>
              <w:t>[Ce25b_MR] Affymetrix C. elegans Tiling 1.0R Array</w:t>
            </w:r>
          </w:p>
        </w:tc>
        <w:tc>
          <w:tcPr>
            <w:tcW w:w="1006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B1054F" w:rsidRPr="003A3521" w:rsidRDefault="007E19C1" w:rsidP="00554F8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</w:tr>
      <w:tr w:rsidR="003A3521" w:rsidRPr="003A3521" w:rsidTr="00554F8C">
        <w:trPr>
          <w:trHeight w:val="316"/>
          <w:jc w:val="center"/>
        </w:trPr>
        <w:tc>
          <w:tcPr>
            <w:tcW w:w="1520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554F8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554F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GSE40371</w:t>
            </w:r>
          </w:p>
        </w:tc>
        <w:tc>
          <w:tcPr>
            <w:tcW w:w="7783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7E19C1">
            <w:pPr>
              <w:adjustRightInd w:val="0"/>
              <w:snapToGrid w:val="0"/>
              <w:spacing w:beforeLines="20" w:before="62" w:afterLines="20" w:after="62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GPL200</w:t>
            </w: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ab/>
              <w:t>[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Celegans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Affymetrix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 C. elegans Genome Array</w:t>
            </w:r>
          </w:p>
        </w:tc>
        <w:tc>
          <w:tcPr>
            <w:tcW w:w="1006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554F8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</w:tr>
      <w:tr w:rsidR="001654B1" w:rsidRPr="003A3521" w:rsidTr="00554F8C">
        <w:trPr>
          <w:trHeight w:val="329"/>
          <w:jc w:val="center"/>
        </w:trPr>
        <w:tc>
          <w:tcPr>
            <w:tcW w:w="1520" w:type="dxa"/>
            <w:tcBorders>
              <w:top w:val="nil"/>
              <w:bottom w:val="nil"/>
            </w:tcBorders>
            <w:vAlign w:val="center"/>
          </w:tcPr>
          <w:p w:rsidR="007E19C1" w:rsidRPr="003A3521" w:rsidRDefault="007E19C1" w:rsidP="00554F8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GSE37305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:rsidR="007E19C1" w:rsidRPr="003A3521" w:rsidRDefault="007E19C1" w:rsidP="00554F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GSE37303</w:t>
            </w:r>
          </w:p>
        </w:tc>
        <w:tc>
          <w:tcPr>
            <w:tcW w:w="7783" w:type="dxa"/>
            <w:tcBorders>
              <w:top w:val="nil"/>
              <w:bottom w:val="nil"/>
            </w:tcBorders>
            <w:vAlign w:val="center"/>
          </w:tcPr>
          <w:p w:rsidR="007E19C1" w:rsidRPr="003A3521" w:rsidRDefault="007E19C1" w:rsidP="007E19C1">
            <w:pPr>
              <w:adjustRightInd w:val="0"/>
              <w:snapToGrid w:val="0"/>
              <w:spacing w:beforeLines="20" w:before="62" w:afterLines="20" w:after="62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GPL200</w:t>
            </w: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ab/>
              <w:t>[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Celegans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Affymetrix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 C. elegans Genome Array</w:t>
            </w:r>
          </w:p>
        </w:tc>
        <w:tc>
          <w:tcPr>
            <w:tcW w:w="1006" w:type="dxa"/>
            <w:tcBorders>
              <w:top w:val="nil"/>
              <w:bottom w:val="nil"/>
            </w:tcBorders>
            <w:vAlign w:val="center"/>
          </w:tcPr>
          <w:p w:rsidR="007E19C1" w:rsidRPr="003A3521" w:rsidRDefault="007E19C1" w:rsidP="00554F8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</w:tr>
      <w:tr w:rsidR="001654B1" w:rsidRPr="003A3521" w:rsidTr="00554F8C">
        <w:trPr>
          <w:trHeight w:val="342"/>
          <w:jc w:val="center"/>
        </w:trPr>
        <w:tc>
          <w:tcPr>
            <w:tcW w:w="1520" w:type="dxa"/>
            <w:vMerge w:val="restart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B1054F" w:rsidRPr="003A3521" w:rsidRDefault="00B1054F" w:rsidP="00554F8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GSE89624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B1054F" w:rsidRPr="003A3521" w:rsidRDefault="00B1054F" w:rsidP="00554F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GSE89609</w:t>
            </w:r>
          </w:p>
        </w:tc>
        <w:tc>
          <w:tcPr>
            <w:tcW w:w="7783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B1054F" w:rsidRPr="003A3521" w:rsidRDefault="00B1054F" w:rsidP="007E19C1">
            <w:pPr>
              <w:adjustRightInd w:val="0"/>
              <w:snapToGrid w:val="0"/>
              <w:spacing w:beforeLines="20" w:before="62" w:afterLines="20" w:after="62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GPL21572</w:t>
            </w: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ab/>
              <w:t>[miRNA-4] Affymetrix Multispecies miRNA-4 Array [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ProbeSet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 ID version]</w:t>
            </w:r>
          </w:p>
        </w:tc>
        <w:tc>
          <w:tcPr>
            <w:tcW w:w="1006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B1054F" w:rsidRPr="003A3521" w:rsidRDefault="007E19C1" w:rsidP="00554F8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</w:tr>
      <w:tr w:rsidR="001654B1" w:rsidRPr="003A3521" w:rsidTr="00554F8C">
        <w:trPr>
          <w:trHeight w:val="342"/>
          <w:jc w:val="center"/>
        </w:trPr>
        <w:tc>
          <w:tcPr>
            <w:tcW w:w="1520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554F8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554F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GSE89614</w:t>
            </w:r>
          </w:p>
        </w:tc>
        <w:tc>
          <w:tcPr>
            <w:tcW w:w="7783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7E19C1">
            <w:pPr>
              <w:adjustRightInd w:val="0"/>
              <w:snapToGrid w:val="0"/>
              <w:spacing w:beforeLines="20" w:before="62" w:afterLines="20" w:after="62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GPL200</w:t>
            </w: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ab/>
              <w:t>[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Celegans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Affymetrix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 C. elegans Genome Array</w:t>
            </w:r>
          </w:p>
        </w:tc>
        <w:tc>
          <w:tcPr>
            <w:tcW w:w="1006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554F8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</w:tr>
      <w:tr w:rsidR="001654B1" w:rsidRPr="003A3521" w:rsidTr="00554F8C">
        <w:trPr>
          <w:trHeight w:val="342"/>
          <w:jc w:val="center"/>
        </w:trPr>
        <w:tc>
          <w:tcPr>
            <w:tcW w:w="1520" w:type="dxa"/>
            <w:vMerge w:val="restart"/>
            <w:tcBorders>
              <w:top w:val="nil"/>
            </w:tcBorders>
            <w:vAlign w:val="center"/>
          </w:tcPr>
          <w:p w:rsidR="007E19C1" w:rsidRPr="003A3521" w:rsidRDefault="007E19C1" w:rsidP="00554F8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GSE94704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 w:rsidR="007E19C1" w:rsidRPr="003A3521" w:rsidRDefault="007E19C1" w:rsidP="00554F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GSE94701</w:t>
            </w:r>
          </w:p>
        </w:tc>
        <w:tc>
          <w:tcPr>
            <w:tcW w:w="7783" w:type="dxa"/>
            <w:tcBorders>
              <w:top w:val="nil"/>
            </w:tcBorders>
            <w:vAlign w:val="center"/>
          </w:tcPr>
          <w:p w:rsidR="007E19C1" w:rsidRPr="003A3521" w:rsidRDefault="007E19C1" w:rsidP="007E19C1">
            <w:pPr>
              <w:adjustRightInd w:val="0"/>
              <w:snapToGrid w:val="0"/>
              <w:spacing w:beforeLines="20" w:before="62" w:afterLines="20" w:after="62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GPL200</w:t>
            </w: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ab/>
              <w:t>[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Celegans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Affymetrix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 C. elegans Genome Array</w:t>
            </w:r>
          </w:p>
        </w:tc>
        <w:tc>
          <w:tcPr>
            <w:tcW w:w="1006" w:type="dxa"/>
            <w:tcBorders>
              <w:top w:val="nil"/>
            </w:tcBorders>
            <w:vAlign w:val="center"/>
          </w:tcPr>
          <w:p w:rsidR="007E19C1" w:rsidRPr="003A3521" w:rsidRDefault="007E19C1" w:rsidP="00554F8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</w:tr>
      <w:tr w:rsidR="001654B1" w:rsidRPr="003A3521" w:rsidTr="00554F8C">
        <w:trPr>
          <w:trHeight w:val="342"/>
          <w:jc w:val="center"/>
        </w:trPr>
        <w:tc>
          <w:tcPr>
            <w:tcW w:w="1520" w:type="dxa"/>
            <w:vMerge/>
            <w:vAlign w:val="center"/>
          </w:tcPr>
          <w:p w:rsidR="007E19C1" w:rsidRPr="003A3521" w:rsidRDefault="007E19C1" w:rsidP="00554F8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E19C1" w:rsidRPr="003A3521" w:rsidRDefault="007E19C1" w:rsidP="00554F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GSE94702</w:t>
            </w:r>
          </w:p>
        </w:tc>
        <w:tc>
          <w:tcPr>
            <w:tcW w:w="7783" w:type="dxa"/>
            <w:vAlign w:val="center"/>
          </w:tcPr>
          <w:p w:rsidR="007E19C1" w:rsidRPr="003A3521" w:rsidRDefault="007E19C1" w:rsidP="007E19C1">
            <w:pPr>
              <w:adjustRightInd w:val="0"/>
              <w:snapToGrid w:val="0"/>
              <w:spacing w:beforeLines="20" w:before="62" w:afterLines="20" w:after="62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GPL200</w:t>
            </w: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ab/>
              <w:t>[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Celegans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Affymetrix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 C. elegans Genome Array</w:t>
            </w:r>
          </w:p>
        </w:tc>
        <w:tc>
          <w:tcPr>
            <w:tcW w:w="1006" w:type="dxa"/>
            <w:vAlign w:val="center"/>
          </w:tcPr>
          <w:p w:rsidR="007E19C1" w:rsidRPr="003A3521" w:rsidRDefault="007E19C1" w:rsidP="00554F8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</w:tr>
      <w:tr w:rsidR="001654B1" w:rsidRPr="003A3521" w:rsidTr="00554F8C">
        <w:trPr>
          <w:trHeight w:val="342"/>
          <w:jc w:val="center"/>
        </w:trPr>
        <w:tc>
          <w:tcPr>
            <w:tcW w:w="1520" w:type="dxa"/>
            <w:vMerge/>
            <w:tcBorders>
              <w:bottom w:val="nil"/>
            </w:tcBorders>
            <w:vAlign w:val="center"/>
          </w:tcPr>
          <w:p w:rsidR="00B1054F" w:rsidRPr="003A3521" w:rsidRDefault="00B1054F" w:rsidP="00554F8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B1054F" w:rsidRPr="003A3521" w:rsidRDefault="00B1054F" w:rsidP="00554F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GSE94703</w:t>
            </w:r>
          </w:p>
        </w:tc>
        <w:tc>
          <w:tcPr>
            <w:tcW w:w="7783" w:type="dxa"/>
            <w:tcBorders>
              <w:bottom w:val="nil"/>
            </w:tcBorders>
            <w:vAlign w:val="center"/>
          </w:tcPr>
          <w:p w:rsidR="00B1054F" w:rsidRPr="003A3521" w:rsidRDefault="00B1054F" w:rsidP="007E19C1">
            <w:pPr>
              <w:adjustRightInd w:val="0"/>
              <w:snapToGrid w:val="0"/>
              <w:spacing w:beforeLines="20" w:before="62" w:afterLines="20" w:after="62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GPL19757</w:t>
            </w: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Illumina 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NextSeq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 500 (Caenorhabditis 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elegans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006" w:type="dxa"/>
            <w:tcBorders>
              <w:bottom w:val="nil"/>
            </w:tcBorders>
            <w:vAlign w:val="center"/>
          </w:tcPr>
          <w:p w:rsidR="00B1054F" w:rsidRPr="003A3521" w:rsidRDefault="007E19C1" w:rsidP="00554F8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</w:tr>
      <w:tr w:rsidR="001654B1" w:rsidRPr="003A3521" w:rsidTr="00554F8C">
        <w:trPr>
          <w:trHeight w:val="342"/>
          <w:jc w:val="center"/>
        </w:trPr>
        <w:tc>
          <w:tcPr>
            <w:tcW w:w="1520" w:type="dxa"/>
            <w:vMerge w:val="restart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554F8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GSE77111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554F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GSE77109</w:t>
            </w:r>
          </w:p>
        </w:tc>
        <w:tc>
          <w:tcPr>
            <w:tcW w:w="7783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7E19C1">
            <w:pPr>
              <w:adjustRightInd w:val="0"/>
              <w:snapToGrid w:val="0"/>
              <w:spacing w:beforeLines="20" w:before="62" w:afterLines="20" w:after="62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GPL200</w:t>
            </w: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ab/>
              <w:t>[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Celegans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Affymetrix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 C. elegans Genome Array</w:t>
            </w:r>
          </w:p>
        </w:tc>
        <w:tc>
          <w:tcPr>
            <w:tcW w:w="1006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554F8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</w:tr>
      <w:tr w:rsidR="001654B1" w:rsidRPr="003A3521" w:rsidTr="00554F8C">
        <w:trPr>
          <w:trHeight w:val="342"/>
          <w:jc w:val="center"/>
        </w:trPr>
        <w:tc>
          <w:tcPr>
            <w:tcW w:w="1520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554F8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554F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GSE77110</w:t>
            </w:r>
          </w:p>
        </w:tc>
        <w:tc>
          <w:tcPr>
            <w:tcW w:w="7783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7E19C1">
            <w:pPr>
              <w:adjustRightInd w:val="0"/>
              <w:snapToGrid w:val="0"/>
              <w:spacing w:beforeLines="20" w:before="62" w:afterLines="20" w:after="62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GPL200</w:t>
            </w: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ab/>
              <w:t>[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Celegans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Affymetrix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 C. elegans Genome Array</w:t>
            </w:r>
          </w:p>
        </w:tc>
        <w:tc>
          <w:tcPr>
            <w:tcW w:w="1006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554F8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</w:tr>
      <w:tr w:rsidR="001654B1" w:rsidRPr="003A3521" w:rsidTr="00554F8C">
        <w:trPr>
          <w:trHeight w:val="342"/>
          <w:jc w:val="center"/>
        </w:trPr>
        <w:tc>
          <w:tcPr>
            <w:tcW w:w="1520" w:type="dxa"/>
            <w:vMerge w:val="restart"/>
            <w:tcBorders>
              <w:top w:val="nil"/>
            </w:tcBorders>
            <w:vAlign w:val="center"/>
          </w:tcPr>
          <w:p w:rsidR="007E19C1" w:rsidRPr="003A3521" w:rsidRDefault="007E19C1" w:rsidP="00554F8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GSE47778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 w:rsidR="007E19C1" w:rsidRPr="003A3521" w:rsidRDefault="007E19C1" w:rsidP="00554F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GSE51161</w:t>
            </w:r>
          </w:p>
        </w:tc>
        <w:tc>
          <w:tcPr>
            <w:tcW w:w="7783" w:type="dxa"/>
            <w:tcBorders>
              <w:top w:val="nil"/>
            </w:tcBorders>
            <w:vAlign w:val="center"/>
          </w:tcPr>
          <w:p w:rsidR="007E19C1" w:rsidRPr="003A3521" w:rsidRDefault="007E19C1" w:rsidP="007E19C1">
            <w:pPr>
              <w:adjustRightInd w:val="0"/>
              <w:snapToGrid w:val="0"/>
              <w:spacing w:beforeLines="20" w:before="62" w:afterLines="20" w:after="62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GPL200</w:t>
            </w: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ab/>
              <w:t>[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Celegans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Affymetrix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 C. elegans Genome Array</w:t>
            </w:r>
          </w:p>
        </w:tc>
        <w:tc>
          <w:tcPr>
            <w:tcW w:w="1006" w:type="dxa"/>
            <w:tcBorders>
              <w:top w:val="nil"/>
            </w:tcBorders>
            <w:vAlign w:val="center"/>
          </w:tcPr>
          <w:p w:rsidR="007E19C1" w:rsidRPr="003A3521" w:rsidRDefault="007E19C1" w:rsidP="00554F8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</w:tr>
      <w:tr w:rsidR="001654B1" w:rsidRPr="003A3521" w:rsidTr="00554F8C">
        <w:trPr>
          <w:trHeight w:val="342"/>
          <w:jc w:val="center"/>
        </w:trPr>
        <w:tc>
          <w:tcPr>
            <w:tcW w:w="1520" w:type="dxa"/>
            <w:vMerge/>
            <w:tcBorders>
              <w:bottom w:val="nil"/>
            </w:tcBorders>
            <w:vAlign w:val="center"/>
          </w:tcPr>
          <w:p w:rsidR="007E19C1" w:rsidRPr="003A3521" w:rsidRDefault="007E19C1" w:rsidP="00554F8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7E19C1" w:rsidRPr="003A3521" w:rsidRDefault="007E19C1" w:rsidP="00554F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GSE51162</w:t>
            </w:r>
          </w:p>
        </w:tc>
        <w:tc>
          <w:tcPr>
            <w:tcW w:w="7783" w:type="dxa"/>
            <w:tcBorders>
              <w:bottom w:val="nil"/>
            </w:tcBorders>
            <w:vAlign w:val="center"/>
          </w:tcPr>
          <w:p w:rsidR="007E19C1" w:rsidRPr="003A3521" w:rsidRDefault="007E19C1" w:rsidP="007E19C1">
            <w:pPr>
              <w:adjustRightInd w:val="0"/>
              <w:snapToGrid w:val="0"/>
              <w:spacing w:beforeLines="20" w:before="62" w:afterLines="20" w:after="62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GPL200</w:t>
            </w: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ab/>
              <w:t>[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Celegans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Affymetrix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 C. elegans Genome Array</w:t>
            </w:r>
          </w:p>
        </w:tc>
        <w:tc>
          <w:tcPr>
            <w:tcW w:w="1006" w:type="dxa"/>
            <w:tcBorders>
              <w:bottom w:val="nil"/>
            </w:tcBorders>
            <w:vAlign w:val="center"/>
          </w:tcPr>
          <w:p w:rsidR="007E19C1" w:rsidRPr="003A3521" w:rsidRDefault="007E19C1" w:rsidP="00554F8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</w:tr>
      <w:tr w:rsidR="001654B1" w:rsidRPr="003A3521" w:rsidTr="00554F8C">
        <w:trPr>
          <w:trHeight w:val="342"/>
          <w:jc w:val="center"/>
        </w:trPr>
        <w:tc>
          <w:tcPr>
            <w:tcW w:w="1520" w:type="dxa"/>
            <w:vMerge w:val="restart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554F8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GSE43959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554F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GSE43953</w:t>
            </w:r>
          </w:p>
        </w:tc>
        <w:tc>
          <w:tcPr>
            <w:tcW w:w="7783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7E19C1">
            <w:pPr>
              <w:adjustRightInd w:val="0"/>
              <w:snapToGrid w:val="0"/>
              <w:spacing w:beforeLines="20" w:before="62" w:afterLines="20" w:after="62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GPL200</w:t>
            </w: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ab/>
              <w:t>[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Celegans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Affymetrix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 C. elegans Genome Array</w:t>
            </w:r>
          </w:p>
        </w:tc>
        <w:tc>
          <w:tcPr>
            <w:tcW w:w="1006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554F8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</w:tr>
      <w:tr w:rsidR="001654B1" w:rsidRPr="003A3521" w:rsidTr="00554F8C">
        <w:trPr>
          <w:trHeight w:val="342"/>
          <w:jc w:val="center"/>
        </w:trPr>
        <w:tc>
          <w:tcPr>
            <w:tcW w:w="1520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554F8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554F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GSE43954</w:t>
            </w:r>
          </w:p>
        </w:tc>
        <w:tc>
          <w:tcPr>
            <w:tcW w:w="7783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7E19C1">
            <w:pPr>
              <w:adjustRightInd w:val="0"/>
              <w:snapToGrid w:val="0"/>
              <w:spacing w:beforeLines="20" w:before="62" w:afterLines="20" w:after="62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GPL200</w:t>
            </w: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ab/>
              <w:t>[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Celegans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Affymetrix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 C. elegans Genome Array</w:t>
            </w:r>
          </w:p>
        </w:tc>
        <w:tc>
          <w:tcPr>
            <w:tcW w:w="1006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554F8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</w:tr>
      <w:tr w:rsidR="001654B1" w:rsidRPr="003A3521" w:rsidTr="00554F8C">
        <w:trPr>
          <w:trHeight w:val="342"/>
          <w:jc w:val="center"/>
        </w:trPr>
        <w:tc>
          <w:tcPr>
            <w:tcW w:w="1520" w:type="dxa"/>
            <w:vMerge w:val="restart"/>
            <w:tcBorders>
              <w:top w:val="nil"/>
            </w:tcBorders>
            <w:vAlign w:val="center"/>
          </w:tcPr>
          <w:p w:rsidR="007E19C1" w:rsidRPr="003A3521" w:rsidRDefault="007E19C1" w:rsidP="00554F8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GSE9967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 w:rsidR="007E19C1" w:rsidRPr="003A3521" w:rsidRDefault="007E19C1" w:rsidP="00554F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GSE9896</w:t>
            </w:r>
          </w:p>
        </w:tc>
        <w:tc>
          <w:tcPr>
            <w:tcW w:w="7783" w:type="dxa"/>
            <w:tcBorders>
              <w:top w:val="nil"/>
            </w:tcBorders>
            <w:vAlign w:val="center"/>
          </w:tcPr>
          <w:p w:rsidR="007E19C1" w:rsidRPr="003A3521" w:rsidRDefault="007E19C1" w:rsidP="007E19C1">
            <w:pPr>
              <w:adjustRightInd w:val="0"/>
              <w:snapToGrid w:val="0"/>
              <w:spacing w:beforeLines="20" w:before="62" w:afterLines="20" w:after="62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GPL200</w:t>
            </w: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ab/>
              <w:t>[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Celegans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Affymetrix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 C. elegans Genome Array</w:t>
            </w:r>
          </w:p>
        </w:tc>
        <w:tc>
          <w:tcPr>
            <w:tcW w:w="1006" w:type="dxa"/>
            <w:tcBorders>
              <w:top w:val="nil"/>
            </w:tcBorders>
            <w:vAlign w:val="center"/>
          </w:tcPr>
          <w:p w:rsidR="007E19C1" w:rsidRPr="003A3521" w:rsidRDefault="007E19C1" w:rsidP="00554F8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</w:tr>
      <w:tr w:rsidR="001654B1" w:rsidRPr="003A3521" w:rsidTr="00554F8C">
        <w:trPr>
          <w:trHeight w:val="342"/>
          <w:jc w:val="center"/>
        </w:trPr>
        <w:tc>
          <w:tcPr>
            <w:tcW w:w="1520" w:type="dxa"/>
            <w:vMerge/>
            <w:tcBorders>
              <w:bottom w:val="nil"/>
            </w:tcBorders>
            <w:vAlign w:val="center"/>
          </w:tcPr>
          <w:p w:rsidR="007E19C1" w:rsidRPr="003A3521" w:rsidRDefault="007E19C1" w:rsidP="00554F8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7E19C1" w:rsidRPr="003A3521" w:rsidRDefault="007E19C1" w:rsidP="00554F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GSE9897</w:t>
            </w:r>
          </w:p>
        </w:tc>
        <w:tc>
          <w:tcPr>
            <w:tcW w:w="7783" w:type="dxa"/>
            <w:tcBorders>
              <w:bottom w:val="nil"/>
            </w:tcBorders>
            <w:vAlign w:val="center"/>
          </w:tcPr>
          <w:p w:rsidR="007E19C1" w:rsidRPr="003A3521" w:rsidRDefault="007E19C1" w:rsidP="007E19C1">
            <w:pPr>
              <w:adjustRightInd w:val="0"/>
              <w:snapToGrid w:val="0"/>
              <w:spacing w:beforeLines="20" w:before="62" w:afterLines="20" w:after="62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GPL200</w:t>
            </w: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ab/>
              <w:t>[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Celegans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Affymetrix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 C. elegans Genome Array</w:t>
            </w:r>
          </w:p>
        </w:tc>
        <w:tc>
          <w:tcPr>
            <w:tcW w:w="1006" w:type="dxa"/>
            <w:tcBorders>
              <w:bottom w:val="nil"/>
            </w:tcBorders>
            <w:vAlign w:val="center"/>
          </w:tcPr>
          <w:p w:rsidR="007E19C1" w:rsidRPr="003A3521" w:rsidRDefault="007E19C1" w:rsidP="00554F8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</w:tr>
      <w:tr w:rsidR="001654B1" w:rsidRPr="003A3521" w:rsidTr="00554F8C">
        <w:trPr>
          <w:trHeight w:val="342"/>
          <w:jc w:val="center"/>
        </w:trPr>
        <w:tc>
          <w:tcPr>
            <w:tcW w:w="1520" w:type="dxa"/>
            <w:vMerge w:val="restart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554F8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GSE54518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554F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GSE54513</w:t>
            </w:r>
          </w:p>
        </w:tc>
        <w:tc>
          <w:tcPr>
            <w:tcW w:w="7783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7E19C1">
            <w:pPr>
              <w:adjustRightInd w:val="0"/>
              <w:snapToGrid w:val="0"/>
              <w:spacing w:beforeLines="20" w:before="62" w:afterLines="20" w:after="62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GPL200</w:t>
            </w: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ab/>
              <w:t>[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Celegans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Affymetrix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 C. elegans Genome Array</w:t>
            </w:r>
          </w:p>
        </w:tc>
        <w:tc>
          <w:tcPr>
            <w:tcW w:w="1006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554F8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</w:tr>
      <w:tr w:rsidR="001654B1" w:rsidRPr="003A3521" w:rsidTr="00554F8C">
        <w:trPr>
          <w:trHeight w:val="342"/>
          <w:jc w:val="center"/>
        </w:trPr>
        <w:tc>
          <w:tcPr>
            <w:tcW w:w="1520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B1054F" w:rsidRPr="003A3521" w:rsidRDefault="00B1054F" w:rsidP="00554F8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B1054F" w:rsidRPr="003A3521" w:rsidRDefault="00B1054F" w:rsidP="00554F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GSE54517</w:t>
            </w:r>
          </w:p>
        </w:tc>
        <w:tc>
          <w:tcPr>
            <w:tcW w:w="7783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B1054F" w:rsidRPr="003A3521" w:rsidRDefault="00B1054F" w:rsidP="007E19C1">
            <w:pPr>
              <w:adjustRightInd w:val="0"/>
              <w:snapToGrid w:val="0"/>
              <w:spacing w:beforeLines="20" w:before="62" w:afterLines="20" w:after="62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GPL13657</w:t>
            </w: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Illumina 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HiSeq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 2000 (Caenorhabditis 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elegans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006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B1054F" w:rsidRPr="003A3521" w:rsidRDefault="007E19C1" w:rsidP="00554F8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</w:tr>
      <w:tr w:rsidR="001654B1" w:rsidRPr="003A3521" w:rsidTr="00554F8C">
        <w:trPr>
          <w:trHeight w:val="342"/>
          <w:jc w:val="center"/>
        </w:trPr>
        <w:tc>
          <w:tcPr>
            <w:tcW w:w="1520" w:type="dxa"/>
            <w:vMerge w:val="restart"/>
            <w:tcBorders>
              <w:top w:val="nil"/>
            </w:tcBorders>
            <w:vAlign w:val="center"/>
          </w:tcPr>
          <w:p w:rsidR="007E19C1" w:rsidRPr="003A3521" w:rsidRDefault="007E19C1" w:rsidP="00554F8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GSE46291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 w:rsidR="007E19C1" w:rsidRPr="003A3521" w:rsidRDefault="007E19C1" w:rsidP="00554F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GSE46288</w:t>
            </w:r>
          </w:p>
        </w:tc>
        <w:tc>
          <w:tcPr>
            <w:tcW w:w="7783" w:type="dxa"/>
            <w:tcBorders>
              <w:top w:val="nil"/>
            </w:tcBorders>
            <w:vAlign w:val="center"/>
          </w:tcPr>
          <w:p w:rsidR="007E19C1" w:rsidRPr="003A3521" w:rsidRDefault="007E19C1" w:rsidP="007E19C1">
            <w:pPr>
              <w:adjustRightInd w:val="0"/>
              <w:snapToGrid w:val="0"/>
              <w:spacing w:beforeLines="20" w:before="62" w:afterLines="20" w:after="62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GPL200</w:t>
            </w: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ab/>
              <w:t>[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Celegans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Affymetrix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 C. elegans Genome Array</w:t>
            </w:r>
          </w:p>
        </w:tc>
        <w:tc>
          <w:tcPr>
            <w:tcW w:w="1006" w:type="dxa"/>
            <w:tcBorders>
              <w:top w:val="nil"/>
            </w:tcBorders>
            <w:vAlign w:val="center"/>
          </w:tcPr>
          <w:p w:rsidR="007E19C1" w:rsidRPr="003A3521" w:rsidRDefault="007E19C1" w:rsidP="00554F8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</w:tr>
      <w:tr w:rsidR="001654B1" w:rsidRPr="003A3521" w:rsidTr="00554F8C">
        <w:trPr>
          <w:trHeight w:val="342"/>
          <w:jc w:val="center"/>
        </w:trPr>
        <w:tc>
          <w:tcPr>
            <w:tcW w:w="1520" w:type="dxa"/>
            <w:vMerge/>
            <w:tcBorders>
              <w:bottom w:val="nil"/>
            </w:tcBorders>
            <w:vAlign w:val="center"/>
          </w:tcPr>
          <w:p w:rsidR="007E19C1" w:rsidRPr="003A3521" w:rsidRDefault="007E19C1" w:rsidP="00554F8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7E19C1" w:rsidRPr="003A3521" w:rsidRDefault="007E19C1" w:rsidP="00554F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GSE46289</w:t>
            </w:r>
          </w:p>
        </w:tc>
        <w:tc>
          <w:tcPr>
            <w:tcW w:w="7783" w:type="dxa"/>
            <w:tcBorders>
              <w:bottom w:val="nil"/>
            </w:tcBorders>
            <w:vAlign w:val="center"/>
          </w:tcPr>
          <w:p w:rsidR="007E19C1" w:rsidRPr="003A3521" w:rsidRDefault="007E19C1" w:rsidP="007E19C1">
            <w:pPr>
              <w:adjustRightInd w:val="0"/>
              <w:snapToGrid w:val="0"/>
              <w:spacing w:beforeLines="20" w:before="62" w:afterLines="20" w:after="62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GPL200</w:t>
            </w: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ab/>
              <w:t>[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Celegans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Affymetrix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 C. elegans Genome Array</w:t>
            </w:r>
          </w:p>
        </w:tc>
        <w:tc>
          <w:tcPr>
            <w:tcW w:w="1006" w:type="dxa"/>
            <w:tcBorders>
              <w:bottom w:val="nil"/>
            </w:tcBorders>
            <w:vAlign w:val="center"/>
          </w:tcPr>
          <w:p w:rsidR="007E19C1" w:rsidRPr="003A3521" w:rsidRDefault="007E19C1" w:rsidP="00554F8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</w:tr>
      <w:tr w:rsidR="001654B1" w:rsidRPr="003A3521" w:rsidTr="00554F8C">
        <w:trPr>
          <w:trHeight w:val="342"/>
          <w:jc w:val="center"/>
        </w:trPr>
        <w:tc>
          <w:tcPr>
            <w:tcW w:w="1520" w:type="dxa"/>
            <w:vMerge w:val="restart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554F8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GSE41058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554F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GSE41056</w:t>
            </w:r>
          </w:p>
        </w:tc>
        <w:tc>
          <w:tcPr>
            <w:tcW w:w="7783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7E19C1">
            <w:pPr>
              <w:adjustRightInd w:val="0"/>
              <w:snapToGrid w:val="0"/>
              <w:spacing w:beforeLines="20" w:before="62" w:afterLines="20" w:after="62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GPL200</w:t>
            </w: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ab/>
              <w:t>[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Celegans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Affymetrix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 C. elegans Genome Array</w:t>
            </w:r>
          </w:p>
        </w:tc>
        <w:tc>
          <w:tcPr>
            <w:tcW w:w="1006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554F8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</w:tr>
      <w:tr w:rsidR="001654B1" w:rsidRPr="003A3521" w:rsidTr="00554F8C">
        <w:trPr>
          <w:trHeight w:val="342"/>
          <w:jc w:val="center"/>
        </w:trPr>
        <w:tc>
          <w:tcPr>
            <w:tcW w:w="1520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554F8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554F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GSE41057</w:t>
            </w:r>
          </w:p>
        </w:tc>
        <w:tc>
          <w:tcPr>
            <w:tcW w:w="7783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7E19C1">
            <w:pPr>
              <w:adjustRightInd w:val="0"/>
              <w:snapToGrid w:val="0"/>
              <w:spacing w:beforeLines="20" w:before="62" w:afterLines="20" w:after="62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GPL13657</w:t>
            </w: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Illumina 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HiSeq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 2000 (Caenorhabditis 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elegans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006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554F8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</w:tr>
      <w:tr w:rsidR="001654B1" w:rsidRPr="003A3521" w:rsidTr="00554F8C">
        <w:trPr>
          <w:trHeight w:val="342"/>
          <w:jc w:val="center"/>
        </w:trPr>
        <w:tc>
          <w:tcPr>
            <w:tcW w:w="1520" w:type="dxa"/>
            <w:vMerge w:val="restart"/>
            <w:tcBorders>
              <w:top w:val="nil"/>
            </w:tcBorders>
            <w:vAlign w:val="center"/>
          </w:tcPr>
          <w:p w:rsidR="007E19C1" w:rsidRPr="003A3521" w:rsidRDefault="007E19C1" w:rsidP="00554F8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GSE37433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 w:rsidR="007E19C1" w:rsidRPr="003A3521" w:rsidRDefault="007E19C1" w:rsidP="00554F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GSE28617</w:t>
            </w:r>
          </w:p>
        </w:tc>
        <w:tc>
          <w:tcPr>
            <w:tcW w:w="7783" w:type="dxa"/>
            <w:tcBorders>
              <w:top w:val="nil"/>
            </w:tcBorders>
            <w:vAlign w:val="center"/>
          </w:tcPr>
          <w:p w:rsidR="007E19C1" w:rsidRPr="003A3521" w:rsidRDefault="007E19C1" w:rsidP="007E19C1">
            <w:pPr>
              <w:adjustRightInd w:val="0"/>
              <w:snapToGrid w:val="0"/>
              <w:spacing w:beforeLines="20" w:before="62" w:afterLines="20" w:after="62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GPL9269</w:t>
            </w: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ab/>
              <w:t>Illumina Genome Analyzer II (Caenorhabditis elegans)</w:t>
            </w:r>
          </w:p>
        </w:tc>
        <w:tc>
          <w:tcPr>
            <w:tcW w:w="1006" w:type="dxa"/>
            <w:tcBorders>
              <w:top w:val="nil"/>
            </w:tcBorders>
            <w:vAlign w:val="center"/>
          </w:tcPr>
          <w:p w:rsidR="007E19C1" w:rsidRPr="003A3521" w:rsidRDefault="007E19C1" w:rsidP="00554F8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</w:tr>
      <w:tr w:rsidR="001654B1" w:rsidRPr="003A3521" w:rsidTr="00554F8C">
        <w:trPr>
          <w:trHeight w:val="342"/>
          <w:jc w:val="center"/>
        </w:trPr>
        <w:tc>
          <w:tcPr>
            <w:tcW w:w="1520" w:type="dxa"/>
            <w:vMerge/>
            <w:tcBorders>
              <w:bottom w:val="nil"/>
            </w:tcBorders>
            <w:vAlign w:val="center"/>
          </w:tcPr>
          <w:p w:rsidR="00B1054F" w:rsidRPr="003A3521" w:rsidRDefault="00B1054F" w:rsidP="00554F8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B1054F" w:rsidRPr="003A3521" w:rsidRDefault="00B1054F" w:rsidP="00554F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GSE37432</w:t>
            </w:r>
          </w:p>
        </w:tc>
        <w:tc>
          <w:tcPr>
            <w:tcW w:w="7783" w:type="dxa"/>
            <w:tcBorders>
              <w:bottom w:val="nil"/>
            </w:tcBorders>
            <w:vAlign w:val="center"/>
          </w:tcPr>
          <w:p w:rsidR="00B1054F" w:rsidRPr="003A3521" w:rsidRDefault="00B1054F" w:rsidP="007E19C1">
            <w:pPr>
              <w:adjustRightInd w:val="0"/>
              <w:snapToGrid w:val="0"/>
              <w:spacing w:beforeLines="20" w:before="62" w:afterLines="20" w:after="62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GPL200</w:t>
            </w: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ab/>
              <w:t>[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Celegans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Affymetrix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 C. elegans Genome Array</w:t>
            </w:r>
          </w:p>
        </w:tc>
        <w:tc>
          <w:tcPr>
            <w:tcW w:w="1006" w:type="dxa"/>
            <w:tcBorders>
              <w:bottom w:val="nil"/>
            </w:tcBorders>
            <w:vAlign w:val="center"/>
          </w:tcPr>
          <w:p w:rsidR="00B1054F" w:rsidRPr="003A3521" w:rsidRDefault="007E19C1" w:rsidP="00554F8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</w:tr>
      <w:tr w:rsidR="001654B1" w:rsidRPr="003A3521" w:rsidTr="00554F8C">
        <w:trPr>
          <w:trHeight w:val="342"/>
          <w:jc w:val="center"/>
        </w:trPr>
        <w:tc>
          <w:tcPr>
            <w:tcW w:w="1520" w:type="dxa"/>
            <w:vMerge w:val="restart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B1054F" w:rsidRPr="003A3521" w:rsidRDefault="00B1054F" w:rsidP="00554F8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GSE32944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B1054F" w:rsidRPr="003A3521" w:rsidRDefault="00B1054F" w:rsidP="00554F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GSE32941</w:t>
            </w:r>
          </w:p>
        </w:tc>
        <w:tc>
          <w:tcPr>
            <w:tcW w:w="7783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B1054F" w:rsidRPr="003A3521" w:rsidRDefault="00B1054F" w:rsidP="007E19C1">
            <w:pPr>
              <w:adjustRightInd w:val="0"/>
              <w:snapToGrid w:val="0"/>
              <w:spacing w:beforeLines="20" w:before="62" w:afterLines="20" w:after="62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GPL14724</w:t>
            </w: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Washington University/Genome Sequencing Center C. 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elegans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 23K [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oligoID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 version]</w:t>
            </w:r>
          </w:p>
        </w:tc>
        <w:tc>
          <w:tcPr>
            <w:tcW w:w="1006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B1054F" w:rsidRPr="003A3521" w:rsidRDefault="007E19C1" w:rsidP="00554F8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</w:tr>
      <w:tr w:rsidR="001654B1" w:rsidRPr="003A3521" w:rsidTr="00554F8C">
        <w:trPr>
          <w:trHeight w:val="342"/>
          <w:jc w:val="center"/>
        </w:trPr>
        <w:tc>
          <w:tcPr>
            <w:tcW w:w="1520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B1054F" w:rsidRPr="003A3521" w:rsidRDefault="00B1054F" w:rsidP="00554F8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B1054F" w:rsidRPr="003A3521" w:rsidRDefault="00B1054F" w:rsidP="00554F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GSE32942</w:t>
            </w:r>
          </w:p>
        </w:tc>
        <w:tc>
          <w:tcPr>
            <w:tcW w:w="7783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B1054F" w:rsidRPr="003A3521" w:rsidRDefault="00B1054F" w:rsidP="007E19C1">
            <w:pPr>
              <w:adjustRightInd w:val="0"/>
              <w:snapToGrid w:val="0"/>
              <w:spacing w:beforeLines="20" w:before="62" w:afterLines="20" w:after="62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GPL200</w:t>
            </w: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ab/>
              <w:t>[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Celegans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Affymetrix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 C. elegans Genome Array</w:t>
            </w:r>
          </w:p>
        </w:tc>
        <w:tc>
          <w:tcPr>
            <w:tcW w:w="1006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B1054F" w:rsidRPr="003A3521" w:rsidRDefault="007E19C1" w:rsidP="00554F8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</w:tr>
      <w:tr w:rsidR="001654B1" w:rsidRPr="003A3521" w:rsidTr="00554F8C">
        <w:trPr>
          <w:trHeight w:val="342"/>
          <w:jc w:val="center"/>
        </w:trPr>
        <w:tc>
          <w:tcPr>
            <w:tcW w:w="1520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B1054F" w:rsidRPr="003A3521" w:rsidRDefault="00B1054F" w:rsidP="00554F8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B1054F" w:rsidRPr="003A3521" w:rsidRDefault="00B1054F" w:rsidP="00554F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GSE32943</w:t>
            </w:r>
          </w:p>
        </w:tc>
        <w:tc>
          <w:tcPr>
            <w:tcW w:w="7783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B1054F" w:rsidRPr="003A3521" w:rsidRDefault="00B1054F" w:rsidP="007E19C1">
            <w:pPr>
              <w:adjustRightInd w:val="0"/>
              <w:snapToGrid w:val="0"/>
              <w:spacing w:beforeLines="20" w:before="62" w:afterLines="20" w:after="62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GPL14724</w:t>
            </w: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Washington University/Genome Sequencing Center C. 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elegans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 23K [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oligoID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 version]</w:t>
            </w:r>
          </w:p>
        </w:tc>
        <w:tc>
          <w:tcPr>
            <w:tcW w:w="1006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B1054F" w:rsidRPr="003A3521" w:rsidRDefault="007E19C1" w:rsidP="00554F8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</w:tr>
      <w:tr w:rsidR="001654B1" w:rsidRPr="003A3521" w:rsidTr="00554F8C">
        <w:trPr>
          <w:trHeight w:val="342"/>
          <w:jc w:val="center"/>
        </w:trPr>
        <w:tc>
          <w:tcPr>
            <w:tcW w:w="1520" w:type="dxa"/>
            <w:vMerge w:val="restart"/>
            <w:tcBorders>
              <w:top w:val="nil"/>
            </w:tcBorders>
            <w:vAlign w:val="center"/>
          </w:tcPr>
          <w:p w:rsidR="00B1054F" w:rsidRPr="003A3521" w:rsidRDefault="00B1054F" w:rsidP="00554F8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GSE24923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 w:rsidR="00B1054F" w:rsidRPr="003A3521" w:rsidRDefault="00B1054F" w:rsidP="00554F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GSE23013</w:t>
            </w:r>
          </w:p>
        </w:tc>
        <w:tc>
          <w:tcPr>
            <w:tcW w:w="7783" w:type="dxa"/>
            <w:tcBorders>
              <w:top w:val="nil"/>
            </w:tcBorders>
            <w:vAlign w:val="center"/>
          </w:tcPr>
          <w:p w:rsidR="00B1054F" w:rsidRPr="003A3521" w:rsidRDefault="00B1054F" w:rsidP="007E19C1">
            <w:pPr>
              <w:adjustRightInd w:val="0"/>
              <w:snapToGrid w:val="0"/>
              <w:spacing w:beforeLines="20" w:before="62" w:afterLines="20" w:after="62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GPL200</w:t>
            </w: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ab/>
              <w:t>[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Celegans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Affymetrix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 C. elegans Genome Array</w:t>
            </w:r>
          </w:p>
        </w:tc>
        <w:tc>
          <w:tcPr>
            <w:tcW w:w="1006" w:type="dxa"/>
            <w:tcBorders>
              <w:top w:val="nil"/>
            </w:tcBorders>
            <w:vAlign w:val="center"/>
          </w:tcPr>
          <w:p w:rsidR="00B1054F" w:rsidRPr="003A3521" w:rsidRDefault="007E19C1" w:rsidP="00554F8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</w:tr>
      <w:tr w:rsidR="001654B1" w:rsidRPr="003A3521" w:rsidTr="00554F8C">
        <w:trPr>
          <w:trHeight w:val="342"/>
          <w:jc w:val="center"/>
        </w:trPr>
        <w:tc>
          <w:tcPr>
            <w:tcW w:w="1520" w:type="dxa"/>
            <w:vMerge/>
            <w:vAlign w:val="center"/>
          </w:tcPr>
          <w:p w:rsidR="007E19C1" w:rsidRPr="003A3521" w:rsidRDefault="007E19C1" w:rsidP="00554F8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E19C1" w:rsidRPr="003A3521" w:rsidRDefault="007E19C1" w:rsidP="00554F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GSE24845</w:t>
            </w:r>
          </w:p>
        </w:tc>
        <w:tc>
          <w:tcPr>
            <w:tcW w:w="7783" w:type="dxa"/>
            <w:vAlign w:val="center"/>
          </w:tcPr>
          <w:p w:rsidR="007E19C1" w:rsidRPr="003A3521" w:rsidRDefault="007E19C1" w:rsidP="007E19C1">
            <w:pPr>
              <w:adjustRightInd w:val="0"/>
              <w:snapToGrid w:val="0"/>
              <w:spacing w:beforeLines="20" w:before="62" w:afterLines="20" w:after="62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GPL1322</w:t>
            </w: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ab/>
              <w:t>[Drosophila_2] Affymetrix Drosophila Genome 2.0 Array</w:t>
            </w:r>
          </w:p>
        </w:tc>
        <w:tc>
          <w:tcPr>
            <w:tcW w:w="1006" w:type="dxa"/>
            <w:vAlign w:val="center"/>
          </w:tcPr>
          <w:p w:rsidR="007E19C1" w:rsidRPr="003A3521" w:rsidRDefault="007E19C1" w:rsidP="00554F8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</w:tr>
      <w:tr w:rsidR="001654B1" w:rsidRPr="003A3521" w:rsidTr="00554F8C">
        <w:trPr>
          <w:trHeight w:val="342"/>
          <w:jc w:val="center"/>
        </w:trPr>
        <w:tc>
          <w:tcPr>
            <w:tcW w:w="1520" w:type="dxa"/>
            <w:vMerge/>
            <w:tcBorders>
              <w:bottom w:val="nil"/>
            </w:tcBorders>
            <w:vAlign w:val="center"/>
          </w:tcPr>
          <w:p w:rsidR="007E19C1" w:rsidRPr="003A3521" w:rsidRDefault="007E19C1" w:rsidP="00554F8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7E19C1" w:rsidRPr="003A3521" w:rsidRDefault="007E19C1" w:rsidP="00554F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GSE24846</w:t>
            </w:r>
          </w:p>
        </w:tc>
        <w:tc>
          <w:tcPr>
            <w:tcW w:w="7783" w:type="dxa"/>
            <w:tcBorders>
              <w:bottom w:val="nil"/>
            </w:tcBorders>
            <w:vAlign w:val="center"/>
          </w:tcPr>
          <w:p w:rsidR="007E19C1" w:rsidRPr="003A3521" w:rsidRDefault="007E19C1" w:rsidP="007E19C1">
            <w:pPr>
              <w:adjustRightInd w:val="0"/>
              <w:snapToGrid w:val="0"/>
              <w:spacing w:beforeLines="20" w:before="62" w:afterLines="20" w:after="62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GPL1319</w:t>
            </w: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ab/>
              <w:t>[Zebrafish] Affymetrix Zebrafish Genome Array</w:t>
            </w:r>
          </w:p>
        </w:tc>
        <w:tc>
          <w:tcPr>
            <w:tcW w:w="1006" w:type="dxa"/>
            <w:tcBorders>
              <w:bottom w:val="nil"/>
            </w:tcBorders>
            <w:vAlign w:val="center"/>
          </w:tcPr>
          <w:p w:rsidR="007E19C1" w:rsidRPr="003A3521" w:rsidRDefault="007E19C1" w:rsidP="00554F8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</w:tr>
      <w:tr w:rsidR="001654B1" w:rsidRPr="003A3521" w:rsidTr="00554F8C">
        <w:trPr>
          <w:trHeight w:val="342"/>
          <w:jc w:val="center"/>
        </w:trPr>
        <w:tc>
          <w:tcPr>
            <w:tcW w:w="1520" w:type="dxa"/>
            <w:vMerge w:val="restart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B1054F" w:rsidRPr="003A3521" w:rsidRDefault="00B1054F" w:rsidP="00554F8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GSE28853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B1054F" w:rsidRPr="003A3521" w:rsidRDefault="00B1054F" w:rsidP="00554F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GSE28494</w:t>
            </w:r>
          </w:p>
        </w:tc>
        <w:tc>
          <w:tcPr>
            <w:tcW w:w="7783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B1054F" w:rsidRPr="003A3521" w:rsidRDefault="00B1054F" w:rsidP="007E19C1">
            <w:pPr>
              <w:adjustRightInd w:val="0"/>
              <w:snapToGrid w:val="0"/>
              <w:spacing w:beforeLines="20" w:before="62" w:afterLines="20" w:after="62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GPL200</w:t>
            </w: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ab/>
              <w:t>[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Celegans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Affymetrix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 C. elegans Genome Array</w:t>
            </w:r>
          </w:p>
        </w:tc>
        <w:tc>
          <w:tcPr>
            <w:tcW w:w="1006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B1054F" w:rsidRPr="003A3521" w:rsidRDefault="007E19C1" w:rsidP="00554F8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</w:tr>
      <w:tr w:rsidR="001654B1" w:rsidRPr="003A3521" w:rsidTr="00554F8C">
        <w:trPr>
          <w:trHeight w:val="342"/>
          <w:jc w:val="center"/>
        </w:trPr>
        <w:tc>
          <w:tcPr>
            <w:tcW w:w="1520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B1054F" w:rsidRPr="003A3521" w:rsidRDefault="00B1054F" w:rsidP="00554F8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B1054F" w:rsidRPr="003A3521" w:rsidRDefault="00B1054F" w:rsidP="00554F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GSE28852</w:t>
            </w:r>
          </w:p>
        </w:tc>
        <w:tc>
          <w:tcPr>
            <w:tcW w:w="7783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B1054F" w:rsidRPr="003A3521" w:rsidRDefault="00B1054F" w:rsidP="007E19C1">
            <w:pPr>
              <w:adjustRightInd w:val="0"/>
              <w:snapToGrid w:val="0"/>
              <w:spacing w:beforeLines="20" w:before="62" w:afterLines="20" w:after="62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GPL7482</w:t>
            </w: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ab/>
              <w:t>C. elegans 385K ChIP01-3</w:t>
            </w:r>
          </w:p>
        </w:tc>
        <w:tc>
          <w:tcPr>
            <w:tcW w:w="1006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B1054F" w:rsidRPr="003A3521" w:rsidRDefault="007E19C1" w:rsidP="00554F8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</w:tr>
      <w:tr w:rsidR="001654B1" w:rsidRPr="003A3521" w:rsidTr="00554F8C">
        <w:trPr>
          <w:trHeight w:val="342"/>
          <w:jc w:val="center"/>
        </w:trPr>
        <w:tc>
          <w:tcPr>
            <w:tcW w:w="1520" w:type="dxa"/>
            <w:vMerge w:val="restart"/>
            <w:tcBorders>
              <w:top w:val="nil"/>
            </w:tcBorders>
            <w:vAlign w:val="center"/>
          </w:tcPr>
          <w:p w:rsidR="00B1054F" w:rsidRPr="003A3521" w:rsidRDefault="00B1054F" w:rsidP="00554F8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GSE25834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 w:rsidR="00B1054F" w:rsidRPr="003A3521" w:rsidRDefault="00B1054F" w:rsidP="00554F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GSE25831</w:t>
            </w:r>
          </w:p>
        </w:tc>
        <w:tc>
          <w:tcPr>
            <w:tcW w:w="7783" w:type="dxa"/>
            <w:tcBorders>
              <w:top w:val="nil"/>
            </w:tcBorders>
            <w:vAlign w:val="center"/>
          </w:tcPr>
          <w:p w:rsidR="00B1054F" w:rsidRPr="003A3521" w:rsidRDefault="00B1054F" w:rsidP="007E19C1">
            <w:pPr>
              <w:adjustRightInd w:val="0"/>
              <w:snapToGrid w:val="0"/>
              <w:spacing w:beforeLines="20" w:before="62" w:afterLines="20" w:after="62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GPL200</w:t>
            </w: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ab/>
              <w:t>[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Celegans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Affymetrix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 C. elegans Genome Array</w:t>
            </w:r>
          </w:p>
        </w:tc>
        <w:tc>
          <w:tcPr>
            <w:tcW w:w="1006" w:type="dxa"/>
            <w:tcBorders>
              <w:top w:val="nil"/>
            </w:tcBorders>
            <w:vAlign w:val="center"/>
          </w:tcPr>
          <w:p w:rsidR="00B1054F" w:rsidRPr="003A3521" w:rsidRDefault="007E19C1" w:rsidP="00554F8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</w:tr>
      <w:tr w:rsidR="001654B1" w:rsidRPr="003A3521" w:rsidTr="00554F8C">
        <w:trPr>
          <w:trHeight w:val="342"/>
          <w:jc w:val="center"/>
        </w:trPr>
        <w:tc>
          <w:tcPr>
            <w:tcW w:w="1520" w:type="dxa"/>
            <w:vMerge/>
            <w:vAlign w:val="center"/>
          </w:tcPr>
          <w:p w:rsidR="007E19C1" w:rsidRPr="003A3521" w:rsidRDefault="007E19C1" w:rsidP="00554F8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E19C1" w:rsidRPr="003A3521" w:rsidRDefault="007E19C1" w:rsidP="00554F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GSE25833</w:t>
            </w:r>
          </w:p>
        </w:tc>
        <w:tc>
          <w:tcPr>
            <w:tcW w:w="7783" w:type="dxa"/>
            <w:vAlign w:val="center"/>
          </w:tcPr>
          <w:p w:rsidR="007E19C1" w:rsidRPr="003A3521" w:rsidRDefault="007E19C1" w:rsidP="007E19C1">
            <w:pPr>
              <w:adjustRightInd w:val="0"/>
              <w:snapToGrid w:val="0"/>
              <w:spacing w:beforeLines="20" w:before="62" w:afterLines="20" w:after="62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GPL8134</w:t>
            </w: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NimbleGen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 071121_Celegans180_ChIP03_design_ID_6737</w:t>
            </w:r>
          </w:p>
        </w:tc>
        <w:tc>
          <w:tcPr>
            <w:tcW w:w="1006" w:type="dxa"/>
            <w:vAlign w:val="center"/>
          </w:tcPr>
          <w:p w:rsidR="007E19C1" w:rsidRPr="003A3521" w:rsidRDefault="007E19C1" w:rsidP="00554F8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</w:tr>
      <w:tr w:rsidR="001654B1" w:rsidRPr="003A3521" w:rsidTr="00554F8C">
        <w:trPr>
          <w:trHeight w:val="342"/>
          <w:jc w:val="center"/>
        </w:trPr>
        <w:tc>
          <w:tcPr>
            <w:tcW w:w="1520" w:type="dxa"/>
            <w:vMerge/>
            <w:tcBorders>
              <w:bottom w:val="nil"/>
            </w:tcBorders>
            <w:vAlign w:val="center"/>
          </w:tcPr>
          <w:p w:rsidR="007E19C1" w:rsidRPr="003A3521" w:rsidRDefault="007E19C1" w:rsidP="00554F8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7E19C1" w:rsidRPr="003A3521" w:rsidRDefault="007E19C1" w:rsidP="00554F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GSE25877</w:t>
            </w:r>
          </w:p>
        </w:tc>
        <w:tc>
          <w:tcPr>
            <w:tcW w:w="7783" w:type="dxa"/>
            <w:tcBorders>
              <w:bottom w:val="nil"/>
            </w:tcBorders>
            <w:vAlign w:val="center"/>
          </w:tcPr>
          <w:p w:rsidR="007E19C1" w:rsidRPr="003A3521" w:rsidRDefault="007E19C1" w:rsidP="007E19C1">
            <w:pPr>
              <w:adjustRightInd w:val="0"/>
              <w:snapToGrid w:val="0"/>
              <w:spacing w:beforeLines="20" w:before="62" w:afterLines="20" w:after="62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GPL8134</w:t>
            </w: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NimbleGen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 071121_Celegans180_ChIP03_design_ID_6737</w:t>
            </w:r>
          </w:p>
        </w:tc>
        <w:tc>
          <w:tcPr>
            <w:tcW w:w="1006" w:type="dxa"/>
            <w:tcBorders>
              <w:bottom w:val="nil"/>
            </w:tcBorders>
            <w:vAlign w:val="center"/>
          </w:tcPr>
          <w:p w:rsidR="007E19C1" w:rsidRPr="003A3521" w:rsidRDefault="007E19C1" w:rsidP="00554F8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</w:tr>
      <w:tr w:rsidR="001654B1" w:rsidRPr="003A3521" w:rsidTr="00554F8C">
        <w:trPr>
          <w:trHeight w:val="342"/>
          <w:jc w:val="center"/>
        </w:trPr>
        <w:tc>
          <w:tcPr>
            <w:tcW w:w="1520" w:type="dxa"/>
            <w:vMerge w:val="restart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B1054F" w:rsidRPr="003A3521" w:rsidRDefault="00B1054F" w:rsidP="00554F8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GSE14640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B1054F" w:rsidRPr="003A3521" w:rsidRDefault="00B1054F" w:rsidP="00554F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GSE14649</w:t>
            </w:r>
          </w:p>
        </w:tc>
        <w:tc>
          <w:tcPr>
            <w:tcW w:w="7783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B1054F" w:rsidRPr="003A3521" w:rsidRDefault="00B1054F" w:rsidP="007E19C1">
            <w:pPr>
              <w:adjustRightInd w:val="0"/>
              <w:snapToGrid w:val="0"/>
              <w:spacing w:beforeLines="20" w:before="62" w:afterLines="20" w:after="62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GPL200</w:t>
            </w: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ab/>
              <w:t>[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Celegans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Affymetrix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 C. elegans Genome Array</w:t>
            </w:r>
          </w:p>
        </w:tc>
        <w:tc>
          <w:tcPr>
            <w:tcW w:w="1006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B1054F" w:rsidRPr="003A3521" w:rsidRDefault="007E19C1" w:rsidP="00554F8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</w:tr>
      <w:tr w:rsidR="001654B1" w:rsidRPr="003A3521" w:rsidTr="00554F8C">
        <w:trPr>
          <w:trHeight w:val="342"/>
          <w:jc w:val="center"/>
        </w:trPr>
        <w:tc>
          <w:tcPr>
            <w:tcW w:w="1520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554F8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554F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GSE14650</w:t>
            </w:r>
          </w:p>
        </w:tc>
        <w:tc>
          <w:tcPr>
            <w:tcW w:w="7783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7E19C1">
            <w:pPr>
              <w:adjustRightInd w:val="0"/>
              <w:snapToGrid w:val="0"/>
              <w:spacing w:beforeLines="20" w:before="62" w:afterLines="20" w:after="62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GPL8133</w:t>
            </w: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NimbleGen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 2006-05-26_CE_WS158_ChIP 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design_ID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 3801</w:t>
            </w:r>
          </w:p>
        </w:tc>
        <w:tc>
          <w:tcPr>
            <w:tcW w:w="1006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554F8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</w:tr>
      <w:tr w:rsidR="001654B1" w:rsidRPr="003A3521" w:rsidTr="00554F8C">
        <w:trPr>
          <w:trHeight w:val="342"/>
          <w:jc w:val="center"/>
        </w:trPr>
        <w:tc>
          <w:tcPr>
            <w:tcW w:w="1520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554F8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554F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GSE14651</w:t>
            </w:r>
          </w:p>
        </w:tc>
        <w:tc>
          <w:tcPr>
            <w:tcW w:w="7783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7E19C1">
            <w:pPr>
              <w:adjustRightInd w:val="0"/>
              <w:snapToGrid w:val="0"/>
              <w:spacing w:beforeLines="20" w:before="62" w:afterLines="20" w:after="62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GPL7098</w:t>
            </w: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NimbleGen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 C_elegans_WS170_Tiling_Iso_HX1 tiling design</w:t>
            </w:r>
          </w:p>
        </w:tc>
        <w:tc>
          <w:tcPr>
            <w:tcW w:w="1006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554F8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</w:tr>
      <w:tr w:rsidR="001654B1" w:rsidRPr="003A3521" w:rsidTr="00554F8C">
        <w:trPr>
          <w:trHeight w:val="342"/>
          <w:jc w:val="center"/>
        </w:trPr>
        <w:tc>
          <w:tcPr>
            <w:tcW w:w="1520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554F8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554F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GSE14652</w:t>
            </w:r>
          </w:p>
        </w:tc>
        <w:tc>
          <w:tcPr>
            <w:tcW w:w="7783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3A3521">
            <w:pPr>
              <w:adjustRightInd w:val="0"/>
              <w:snapToGrid w:val="0"/>
              <w:spacing w:beforeLines="20" w:before="62" w:afterLines="20" w:after="62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GPL8134</w:t>
            </w: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NimbleGen</w:t>
            </w:r>
            <w:proofErr w:type="spellEnd"/>
            <w:r w:rsidR="003A3521"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071121_Celegans180_ChIP03_design_ID_6737</w:t>
            </w:r>
          </w:p>
        </w:tc>
        <w:tc>
          <w:tcPr>
            <w:tcW w:w="1006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554F8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</w:tr>
      <w:tr w:rsidR="001654B1" w:rsidRPr="003A3521" w:rsidTr="00554F8C">
        <w:trPr>
          <w:trHeight w:val="342"/>
          <w:jc w:val="center"/>
        </w:trPr>
        <w:tc>
          <w:tcPr>
            <w:tcW w:w="1520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554F8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554F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GSE14653</w:t>
            </w:r>
          </w:p>
        </w:tc>
        <w:tc>
          <w:tcPr>
            <w:tcW w:w="7783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7E19C1">
            <w:pPr>
              <w:adjustRightInd w:val="0"/>
              <w:snapToGrid w:val="0"/>
              <w:spacing w:beforeLines="20" w:before="62" w:afterLines="20" w:after="62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GPL8135</w:t>
            </w: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NimbleGen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 080319_C_elegans_ChIP_03_design_ID-7348</w:t>
            </w:r>
          </w:p>
        </w:tc>
        <w:tc>
          <w:tcPr>
            <w:tcW w:w="1006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7E19C1" w:rsidRPr="003A3521" w:rsidRDefault="007E19C1" w:rsidP="00554F8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</w:tr>
      <w:tr w:rsidR="001654B1" w:rsidRPr="003A3521" w:rsidTr="00554F8C">
        <w:trPr>
          <w:trHeight w:val="342"/>
          <w:jc w:val="center"/>
        </w:trPr>
        <w:tc>
          <w:tcPr>
            <w:tcW w:w="1520" w:type="dxa"/>
            <w:vMerge w:val="restart"/>
            <w:tcBorders>
              <w:top w:val="nil"/>
            </w:tcBorders>
            <w:vAlign w:val="center"/>
          </w:tcPr>
          <w:p w:rsidR="00B1054F" w:rsidRPr="003A3521" w:rsidRDefault="00B1054F" w:rsidP="00554F8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GSE14009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 w:rsidR="00B1054F" w:rsidRPr="003A3521" w:rsidRDefault="00B1054F" w:rsidP="00554F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GSE11055</w:t>
            </w:r>
          </w:p>
        </w:tc>
        <w:tc>
          <w:tcPr>
            <w:tcW w:w="7783" w:type="dxa"/>
            <w:tcBorders>
              <w:top w:val="nil"/>
            </w:tcBorders>
            <w:vAlign w:val="center"/>
          </w:tcPr>
          <w:p w:rsidR="00B1054F" w:rsidRPr="003A3521" w:rsidRDefault="00B1054F" w:rsidP="007E19C1">
            <w:pPr>
              <w:adjustRightInd w:val="0"/>
              <w:snapToGrid w:val="0"/>
              <w:spacing w:beforeLines="20" w:before="62" w:afterLines="20" w:after="62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GPL200</w:t>
            </w: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ab/>
              <w:t>[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Celegans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proofErr w:type="spellStart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Affymetrix</w:t>
            </w:r>
            <w:proofErr w:type="spellEnd"/>
            <w:r w:rsidRPr="003A3521">
              <w:rPr>
                <w:rFonts w:ascii="Times New Roman" w:hAnsi="Times New Roman" w:cs="Times New Roman"/>
                <w:sz w:val="18"/>
                <w:szCs w:val="18"/>
              </w:rPr>
              <w:t xml:space="preserve"> C. elegans Genome Array</w:t>
            </w:r>
          </w:p>
        </w:tc>
        <w:tc>
          <w:tcPr>
            <w:tcW w:w="1006" w:type="dxa"/>
            <w:tcBorders>
              <w:top w:val="nil"/>
            </w:tcBorders>
            <w:vAlign w:val="center"/>
          </w:tcPr>
          <w:p w:rsidR="00B1054F" w:rsidRPr="003A3521" w:rsidRDefault="007E19C1" w:rsidP="00554F8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</w:tr>
      <w:tr w:rsidR="001654B1" w:rsidRPr="003A3521" w:rsidTr="00554F8C">
        <w:trPr>
          <w:trHeight w:val="342"/>
          <w:jc w:val="center"/>
        </w:trPr>
        <w:tc>
          <w:tcPr>
            <w:tcW w:w="1520" w:type="dxa"/>
            <w:vMerge/>
            <w:vAlign w:val="center"/>
          </w:tcPr>
          <w:p w:rsidR="00B1054F" w:rsidRPr="003A3521" w:rsidRDefault="00B1054F" w:rsidP="0002634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B1054F" w:rsidRPr="003A3521" w:rsidRDefault="00B1054F" w:rsidP="00554F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GSE13973</w:t>
            </w:r>
          </w:p>
        </w:tc>
        <w:tc>
          <w:tcPr>
            <w:tcW w:w="7783" w:type="dxa"/>
            <w:vAlign w:val="center"/>
          </w:tcPr>
          <w:p w:rsidR="00B1054F" w:rsidRPr="003A3521" w:rsidRDefault="00B1054F" w:rsidP="007E19C1">
            <w:pPr>
              <w:adjustRightInd w:val="0"/>
              <w:snapToGrid w:val="0"/>
              <w:spacing w:beforeLines="20" w:before="62" w:afterLines="20" w:after="62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GPL9269</w:t>
            </w: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ab/>
              <w:t>Illumina Genome Analyzer II (Caenorhabditis elegans)</w:t>
            </w:r>
          </w:p>
        </w:tc>
        <w:tc>
          <w:tcPr>
            <w:tcW w:w="1006" w:type="dxa"/>
            <w:vAlign w:val="center"/>
          </w:tcPr>
          <w:p w:rsidR="00B1054F" w:rsidRPr="003A3521" w:rsidRDefault="007E19C1" w:rsidP="00554F8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A3521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</w:tr>
    </w:tbl>
    <w:p w:rsidR="00F916E6" w:rsidRDefault="00F916E6" w:rsidP="0068100F"/>
    <w:p w:rsidR="00263A58" w:rsidRPr="00F87317" w:rsidRDefault="00F87317" w:rsidP="0068100F">
      <w:pPr>
        <w:rPr>
          <w:rFonts w:ascii="Times New Roman" w:hAnsi="Times New Roman" w:cs="Times New Roman"/>
        </w:rPr>
      </w:pPr>
      <w:r w:rsidRPr="00F87317">
        <w:rPr>
          <w:rFonts w:ascii="Times New Roman" w:hAnsi="Times New Roman" w:cs="Times New Roman"/>
          <w:b/>
        </w:rPr>
        <w:lastRenderedPageBreak/>
        <w:t>Notes:</w:t>
      </w:r>
      <w:r w:rsidRPr="00F87317">
        <w:rPr>
          <w:rFonts w:ascii="Times New Roman" w:hAnsi="Times New Roman" w:cs="Times New Roman"/>
        </w:rPr>
        <w:t xml:space="preserve"> </w:t>
      </w:r>
      <w:r w:rsidR="002967BA">
        <w:rPr>
          <w:rFonts w:ascii="Times New Roman" w:hAnsi="Times New Roman" w:cs="Times New Roman" w:hint="eastAsia"/>
        </w:rPr>
        <w:t xml:space="preserve">Up to the end of 2018, 171 GEO Series were published in GEO database, with </w:t>
      </w:r>
      <w:r w:rsidR="00263A58">
        <w:rPr>
          <w:rFonts w:ascii="Times New Roman" w:hAnsi="Times New Roman" w:cs="Times New Roman" w:hint="eastAsia"/>
        </w:rPr>
        <w:t xml:space="preserve">microarray </w:t>
      </w:r>
      <w:r w:rsidR="002967BA">
        <w:rPr>
          <w:rFonts w:ascii="Times New Roman" w:hAnsi="Times New Roman" w:cs="Times New Roman" w:hint="eastAsia"/>
        </w:rPr>
        <w:t xml:space="preserve">GPL200 platform. </w:t>
      </w:r>
      <w:r w:rsidR="00263A58">
        <w:rPr>
          <w:rFonts w:ascii="Times New Roman" w:hAnsi="Times New Roman" w:cs="Times New Roman" w:hint="eastAsia"/>
        </w:rPr>
        <w:t xml:space="preserve">Of which, </w:t>
      </w:r>
      <w:r w:rsidR="002967BA">
        <w:rPr>
          <w:rFonts w:ascii="Times New Roman" w:hAnsi="Times New Roman" w:cs="Times New Roman" w:hint="eastAsia"/>
        </w:rPr>
        <w:t xml:space="preserve">18 </w:t>
      </w:r>
      <w:proofErr w:type="spellStart"/>
      <w:r w:rsidR="002967BA">
        <w:rPr>
          <w:rFonts w:ascii="Times New Roman" w:hAnsi="Times New Roman" w:cs="Times New Roman" w:hint="eastAsia"/>
        </w:rPr>
        <w:t>superSeries</w:t>
      </w:r>
      <w:proofErr w:type="spellEnd"/>
      <w:r w:rsidR="002967BA">
        <w:rPr>
          <w:rFonts w:ascii="Times New Roman" w:hAnsi="Times New Roman" w:cs="Times New Roman" w:hint="eastAsia"/>
        </w:rPr>
        <w:t xml:space="preserve"> were removed</w:t>
      </w:r>
      <w:r w:rsidR="00263A58">
        <w:rPr>
          <w:rFonts w:ascii="Times New Roman" w:hAnsi="Times New Roman" w:cs="Times New Roman" w:hint="eastAsia"/>
        </w:rPr>
        <w:t xml:space="preserve"> as shown in above table</w:t>
      </w:r>
      <w:r w:rsidR="002967BA">
        <w:rPr>
          <w:rFonts w:ascii="Times New Roman" w:hAnsi="Times New Roman" w:cs="Times New Roman" w:hint="eastAsia"/>
        </w:rPr>
        <w:t>. GSE81854, GSE95603, GSE41486, GSE7354 and GSE14932 were removed because of small sample size (less than 3).</w:t>
      </w:r>
      <w:r w:rsidR="00263A58">
        <w:rPr>
          <w:rFonts w:ascii="Times New Roman" w:hAnsi="Times New Roman" w:cs="Times New Roman" w:hint="eastAsia"/>
        </w:rPr>
        <w:t xml:space="preserve"> In addition, </w:t>
      </w:r>
      <w:r w:rsidR="002967BA">
        <w:rPr>
          <w:rFonts w:ascii="Times New Roman" w:hAnsi="Times New Roman" w:cs="Times New Roman"/>
        </w:rPr>
        <w:t>GSE51502</w:t>
      </w:r>
      <w:r w:rsidR="002967BA">
        <w:rPr>
          <w:rFonts w:ascii="Times New Roman" w:hAnsi="Times New Roman" w:cs="Times New Roman" w:hint="eastAsia"/>
        </w:rPr>
        <w:t xml:space="preserve">, </w:t>
      </w:r>
      <w:r w:rsidR="002967BA" w:rsidRPr="002967BA">
        <w:rPr>
          <w:rFonts w:ascii="Times New Roman" w:hAnsi="Times New Roman" w:cs="Times New Roman"/>
        </w:rPr>
        <w:t>GSE2862</w:t>
      </w:r>
      <w:r w:rsidR="002967BA">
        <w:rPr>
          <w:rFonts w:ascii="Times New Roman" w:hAnsi="Times New Roman" w:cs="Times New Roman" w:hint="eastAsia"/>
        </w:rPr>
        <w:t xml:space="preserve"> and </w:t>
      </w:r>
      <w:r w:rsidR="002967BA" w:rsidRPr="002967BA">
        <w:rPr>
          <w:rFonts w:ascii="Times New Roman" w:hAnsi="Times New Roman" w:cs="Times New Roman"/>
        </w:rPr>
        <w:t xml:space="preserve">GSE1762 </w:t>
      </w:r>
      <w:r w:rsidR="002967BA">
        <w:rPr>
          <w:rFonts w:ascii="Times New Roman" w:hAnsi="Times New Roman" w:cs="Times New Roman" w:hint="eastAsia"/>
        </w:rPr>
        <w:t>were</w:t>
      </w:r>
      <w:r w:rsidR="00263A58">
        <w:rPr>
          <w:rFonts w:ascii="Times New Roman" w:hAnsi="Times New Roman" w:cs="Times New Roman" w:hint="eastAsia"/>
        </w:rPr>
        <w:t xml:space="preserve"> also</w:t>
      </w:r>
      <w:r w:rsidR="002967BA">
        <w:rPr>
          <w:rFonts w:ascii="Times New Roman" w:hAnsi="Times New Roman" w:cs="Times New Roman" w:hint="eastAsia"/>
        </w:rPr>
        <w:t xml:space="preserve"> removed because their raw data were not supplied. </w:t>
      </w:r>
      <w:r w:rsidR="003A3521">
        <w:rPr>
          <w:rFonts w:ascii="Times New Roman" w:hAnsi="Times New Roman" w:cs="Times New Roman" w:hint="eastAsia"/>
        </w:rPr>
        <w:t>Additionally, t</w:t>
      </w:r>
      <w:r w:rsidR="00B3251F">
        <w:rPr>
          <w:rFonts w:ascii="Times New Roman" w:hAnsi="Times New Roman" w:cs="Times New Roman" w:hint="eastAsia"/>
        </w:rPr>
        <w:t>hough s</w:t>
      </w:r>
      <w:r w:rsidR="00263A58" w:rsidRPr="00A937AA">
        <w:rPr>
          <w:rFonts w:ascii="Times New Roman" w:hAnsi="Times New Roman" w:cs="Times New Roman" w:hint="eastAsia"/>
        </w:rPr>
        <w:t>everal samples</w:t>
      </w:r>
      <w:r w:rsidR="0030785B">
        <w:rPr>
          <w:rFonts w:ascii="Times New Roman" w:hAnsi="Times New Roman" w:cs="Times New Roman" w:hint="eastAsia"/>
        </w:rPr>
        <w:t xml:space="preserve"> </w:t>
      </w:r>
      <w:r w:rsidR="00263A58" w:rsidRPr="00A937AA">
        <w:rPr>
          <w:rFonts w:ascii="Times New Roman" w:hAnsi="Times New Roman" w:cs="Times New Roman" w:hint="eastAsia"/>
        </w:rPr>
        <w:t>were included in</w:t>
      </w:r>
      <w:r w:rsidR="00263A58" w:rsidRPr="003A3521">
        <w:rPr>
          <w:rFonts w:ascii="Times New Roman" w:hAnsi="Times New Roman" w:cs="Times New Roman" w:hint="eastAsia"/>
        </w:rPr>
        <w:t xml:space="preserve"> </w:t>
      </w:r>
      <w:r w:rsidR="00263A58" w:rsidRPr="003A3521">
        <w:rPr>
          <w:rFonts w:ascii="Times New Roman" w:hAnsi="Times New Roman" w:cs="Times New Roman"/>
        </w:rPr>
        <w:t>GSE6547 and GSE9246</w:t>
      </w:r>
      <w:r w:rsidR="00B3251F" w:rsidRPr="003A3521">
        <w:rPr>
          <w:rFonts w:ascii="Times New Roman" w:hAnsi="Times New Roman" w:cs="Times New Roman"/>
        </w:rPr>
        <w:t>,</w:t>
      </w:r>
      <w:r w:rsidR="00B3251F" w:rsidRPr="003A3521">
        <w:rPr>
          <w:rFonts w:ascii="Times New Roman" w:hAnsi="Times New Roman" w:cs="Times New Roman" w:hint="eastAsia"/>
        </w:rPr>
        <w:t xml:space="preserve"> </w:t>
      </w:r>
      <w:r w:rsidR="00263A58" w:rsidRPr="003A3521">
        <w:rPr>
          <w:rFonts w:ascii="Times New Roman" w:hAnsi="Times New Roman" w:cs="Times New Roman"/>
        </w:rPr>
        <w:t>GSE15016</w:t>
      </w:r>
      <w:r w:rsidR="00B3251F" w:rsidRPr="003A3521">
        <w:rPr>
          <w:rFonts w:ascii="Times New Roman" w:hAnsi="Times New Roman" w:cs="Times New Roman" w:hint="eastAsia"/>
        </w:rPr>
        <w:t xml:space="preserve"> and </w:t>
      </w:r>
      <w:r w:rsidR="00B3251F" w:rsidRPr="003A3521">
        <w:rPr>
          <w:rFonts w:ascii="Times New Roman" w:hAnsi="Times New Roman" w:cs="Times New Roman"/>
        </w:rPr>
        <w:t>GSE14932</w:t>
      </w:r>
      <w:r w:rsidR="00B3251F" w:rsidRPr="003A3521">
        <w:rPr>
          <w:rFonts w:ascii="Times New Roman" w:hAnsi="Times New Roman" w:cs="Times New Roman" w:hint="eastAsia"/>
        </w:rPr>
        <w:t xml:space="preserve"> </w:t>
      </w:r>
      <w:r w:rsidR="00B3251F" w:rsidRPr="003A3521">
        <w:rPr>
          <w:rFonts w:ascii="Times New Roman" w:hAnsi="Times New Roman" w:cs="Times New Roman"/>
        </w:rPr>
        <w:t>simultaneously</w:t>
      </w:r>
      <w:r w:rsidR="00B3251F" w:rsidRPr="003A3521">
        <w:rPr>
          <w:rFonts w:ascii="Times New Roman" w:hAnsi="Times New Roman" w:cs="Times New Roman" w:hint="eastAsia"/>
        </w:rPr>
        <w:t>, the first three datasets were remained</w:t>
      </w:r>
      <w:r w:rsidR="003A3521" w:rsidRPr="003A3521">
        <w:rPr>
          <w:rFonts w:ascii="Times New Roman" w:hAnsi="Times New Roman" w:cs="Times New Roman" w:hint="eastAsia"/>
        </w:rPr>
        <w:t xml:space="preserve"> because of few </w:t>
      </w:r>
      <w:r w:rsidR="003A3521" w:rsidRPr="003A3521">
        <w:rPr>
          <w:rFonts w:ascii="Times New Roman" w:hAnsi="Times New Roman" w:cs="Times New Roman"/>
        </w:rPr>
        <w:t>repeated samples</w:t>
      </w:r>
      <w:r w:rsidR="003A3521" w:rsidRPr="003A3521">
        <w:rPr>
          <w:rFonts w:ascii="Times New Roman" w:hAnsi="Times New Roman" w:cs="Times New Roman" w:hint="eastAsia"/>
        </w:rPr>
        <w:t xml:space="preserve"> among these four datasets</w:t>
      </w:r>
      <w:r w:rsidR="0030785B" w:rsidRPr="003A3521">
        <w:rPr>
          <w:rFonts w:ascii="Times New Roman" w:hAnsi="Times New Roman" w:cs="Times New Roman" w:hint="eastAsia"/>
        </w:rPr>
        <w:t xml:space="preserve">. </w:t>
      </w:r>
      <w:r w:rsidR="00B3251F" w:rsidRPr="003A3521">
        <w:rPr>
          <w:rFonts w:ascii="Times New Roman" w:hAnsi="Times New Roman" w:cs="Times New Roman" w:hint="eastAsia"/>
        </w:rPr>
        <w:t xml:space="preserve"> </w:t>
      </w:r>
    </w:p>
    <w:sectPr w:rsidR="00263A58" w:rsidRPr="00F87317" w:rsidSect="003A352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BF0" w:rsidRDefault="00961BF0" w:rsidP="001D7523">
      <w:r>
        <w:separator/>
      </w:r>
    </w:p>
  </w:endnote>
  <w:endnote w:type="continuationSeparator" w:id="0">
    <w:p w:rsidR="00961BF0" w:rsidRDefault="00961BF0" w:rsidP="001D7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BF0" w:rsidRDefault="00961BF0" w:rsidP="001D7523">
      <w:r>
        <w:separator/>
      </w:r>
    </w:p>
  </w:footnote>
  <w:footnote w:type="continuationSeparator" w:id="0">
    <w:p w:rsidR="00961BF0" w:rsidRDefault="00961BF0" w:rsidP="001D7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350B3"/>
    <w:multiLevelType w:val="multilevel"/>
    <w:tmpl w:val="3C46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0C2"/>
    <w:rsid w:val="00026349"/>
    <w:rsid w:val="000C2E49"/>
    <w:rsid w:val="00111D1D"/>
    <w:rsid w:val="001654B1"/>
    <w:rsid w:val="001D7523"/>
    <w:rsid w:val="001F274D"/>
    <w:rsid w:val="00263A58"/>
    <w:rsid w:val="002967BA"/>
    <w:rsid w:val="002E25D2"/>
    <w:rsid w:val="0030785B"/>
    <w:rsid w:val="003A3521"/>
    <w:rsid w:val="0044592B"/>
    <w:rsid w:val="00532C12"/>
    <w:rsid w:val="00554F8C"/>
    <w:rsid w:val="00605BDA"/>
    <w:rsid w:val="0066634A"/>
    <w:rsid w:val="0068100F"/>
    <w:rsid w:val="006F30C2"/>
    <w:rsid w:val="00762E8C"/>
    <w:rsid w:val="007E19C1"/>
    <w:rsid w:val="00864E53"/>
    <w:rsid w:val="00895B51"/>
    <w:rsid w:val="00961BF0"/>
    <w:rsid w:val="00A60F02"/>
    <w:rsid w:val="00A937AA"/>
    <w:rsid w:val="00B1054F"/>
    <w:rsid w:val="00B3251F"/>
    <w:rsid w:val="00B76208"/>
    <w:rsid w:val="00BB24F2"/>
    <w:rsid w:val="00CF7392"/>
    <w:rsid w:val="00D146CF"/>
    <w:rsid w:val="00D32CD2"/>
    <w:rsid w:val="00D360AA"/>
    <w:rsid w:val="00D52D57"/>
    <w:rsid w:val="00F556DD"/>
    <w:rsid w:val="00F87317"/>
    <w:rsid w:val="00F9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F30C2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F30C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F30C2"/>
    <w:rPr>
      <w:sz w:val="18"/>
      <w:szCs w:val="18"/>
    </w:rPr>
  </w:style>
  <w:style w:type="table" w:styleId="a5">
    <w:name w:val="Table Grid"/>
    <w:basedOn w:val="a1"/>
    <w:uiPriority w:val="59"/>
    <w:rsid w:val="00BB24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1D7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D752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D7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D75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F30C2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F30C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F30C2"/>
    <w:rPr>
      <w:sz w:val="18"/>
      <w:szCs w:val="18"/>
    </w:rPr>
  </w:style>
  <w:style w:type="table" w:styleId="a5">
    <w:name w:val="Table Grid"/>
    <w:basedOn w:val="a1"/>
    <w:uiPriority w:val="59"/>
    <w:rsid w:val="00BB24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1D7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D752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D7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D75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3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Bo</dc:creator>
  <cp:lastModifiedBy>Li Bo</cp:lastModifiedBy>
  <cp:revision>3</cp:revision>
  <dcterms:created xsi:type="dcterms:W3CDTF">2019-12-17T16:00:00Z</dcterms:created>
  <dcterms:modified xsi:type="dcterms:W3CDTF">2019-12-18T01:57:00Z</dcterms:modified>
</cp:coreProperties>
</file>