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overflowPunct w:val="0"/>
        <w:jc w:val="center"/>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ゴシック" w:hint="eastAsia"/>
          <w:b/>
          <w:bCs/>
          <w:color w:val="000000"/>
          <w:spacing w:val="4"/>
          <w:kern w:val="0"/>
          <w:sz w:val="30"/>
          <w:szCs w:val="30"/>
        </w:rPr>
        <w:t xml:space="preserve">令和８年度　なわとび運動による運動習慣づくり実施案</w:t>
      </w:r>
    </w:p>
    <w:p>
      <w:pPr>
        <w:overflowPunct w:val="0"/>
        <w:textAlignment w:val="baseline"/>
        <w:rPr>
          <w:rFonts w:ascii="UD Digi Kyokasho NK-B" w:eastAsia="UD Digi Kyokasho NK-B" w:hAnsi="Times New Roman" w:cs="Times New Roman"/>
          <w:color w:val="000000"/>
          <w:spacing w:val="10"/>
          <w:kern w:val="0"/>
          <w:sz w:val="22"/>
        </w:rPr>
      </w:pPr>
    </w:p>
    <w:p>
      <w:pPr>
        <w:overflowPunct w:val="0"/>
        <w:jc w:val="right"/>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本宮市立本宮まゆみ小学校　体育部</w:t>
      </w:r>
    </w:p>
    <w:p>
      <w:pPr>
        <w:overflowPunct w:val="0"/>
        <w:textAlignment w:val="baseline"/>
        <w:rPr>
          <w:rFonts w:ascii="UD Digi Kyokasho NK-B" w:eastAsia="UD Digi Kyokasho NK-B" w:hAnsi="Times New Roman" w:cs="Times New Roman"/>
          <w:color w:val="000000"/>
          <w:spacing w:val="10"/>
          <w:kern w:val="0"/>
          <w:sz w:val="22"/>
        </w:rPr>
      </w:pPr>
    </w:p>
    <w:p>
      <w:pPr>
        <w:overflowPunct w:val="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ゴシック" w:hint="eastAsia"/>
          <w:b/>
          <w:bCs/>
          <w:color w:val="000000"/>
          <w:kern w:val="0"/>
          <w:sz w:val="22"/>
        </w:rPr>
        <w:t xml:space="preserve">１．ねらい</w:t>
      </w:r>
    </w:p>
    <w:p>
      <w:pPr>
        <w:overflowPunct w:val="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（１）なわとび運動を通して、日常的に体を動かす習慣を身に付けることができるようにする。</w:t>
      </w:r>
    </w:p>
    <w:p>
      <w:pPr>
        <w:overflowPunct w:val="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（２）自己の記録や目標に向かって、繰り返し粘り強く取り組む態度を育てる。</w:t>
      </w:r>
    </w:p>
    <w:p>
      <w:pPr>
        <w:overflowPunct w:val="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（３）長なわ跳びを通して、友達と協力し、励まし合いながら運動する楽しさを味わうことができるようにする。</w:t>
      </w:r>
    </w:p>
    <w:p>
      <w:pPr>
        <w:overflowPunct w:val="0"/>
        <w:textAlignment w:val="baseline"/>
        <w:rPr>
          <w:rFonts w:ascii="UD Digi Kyokasho NK-B" w:eastAsia="UD Digi Kyokasho NK-B" w:hAnsi="Times New Roman" w:cs="Times New Roman"/>
          <w:color w:val="000000"/>
          <w:spacing w:val="10"/>
          <w:kern w:val="0"/>
          <w:sz w:val="22"/>
        </w:rPr>
      </w:pPr>
    </w:p>
    <w:p>
      <w:pPr>
        <w:overflowPunct w:val="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ゴシック" w:hint="eastAsia"/>
          <w:b/>
          <w:bCs/>
          <w:color w:val="000000"/>
          <w:kern w:val="0"/>
          <w:sz w:val="22"/>
        </w:rPr>
        <w:t xml:space="preserve">２．取組の概要</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福島県教育委員会主催「みんなで跳ぼう！なわとびコンテスト」（健康教育ムーブメント事業）に参加し、その取組を校内での運動習慣づくりにつなげる。</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実施期間　令和８年９月１日（火）～令和９年１月２７日（水）</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取り組む種目</w:t>
      </w:r>
    </w:p>
    <w:p>
      <w:pPr>
        <w:overflowPunct w:val="0"/>
        <w:ind w:leftChars="400" w:left="880" w:hangingChars="300" w:hanging="66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（１）長なわ跳び（８の字跳び）　…　学級単位で全校が取り組む。</w:t>
      </w:r>
    </w:p>
    <w:p>
      <w:pPr>
        <w:overflowPunct w:val="0"/>
        <w:ind w:leftChars="400" w:left="880" w:hangingChars="300" w:hanging="66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（２）短なわ跳び（前回し跳び・後ろ回し跳び・二重跳び）、ペア種目（2in1・連鎖跳び）　…　希望する児童が個人で取り組む。</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長なわ跳びは、県内の成績上位３校（学級）に賞状が授与される。</w:t>
      </w:r>
    </w:p>
    <w:p>
      <w:pPr>
        <w:overflowPunct w:val="0"/>
        <w:textAlignment w:val="baseline"/>
        <w:rPr>
          <w:rFonts w:ascii="UD Digi Kyokasho NK-B" w:eastAsia="UD Digi Kyokasho NK-B" w:hAnsi="Times New Roman" w:cs="Times New Roman"/>
          <w:color w:val="000000"/>
          <w:spacing w:val="10"/>
          <w:kern w:val="0"/>
          <w:sz w:val="22"/>
        </w:rPr>
      </w:pPr>
    </w:p>
    <w:p>
      <w:pPr>
        <w:overflowPunct w:val="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ゴシック" w:hint="eastAsia"/>
          <w:b/>
          <w:bCs/>
          <w:color w:val="000000"/>
          <w:kern w:val="0"/>
          <w:sz w:val="22"/>
        </w:rPr>
        <w:t xml:space="preserve">３．なわとびの運動効果</w:t>
      </w:r>
    </w:p>
    <w:p>
      <w:pPr>
        <w:overflowPunct w:val="0"/>
        <w:ind w:leftChars="300" w:left="660" w:hangingChars="300" w:hanging="66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（１）心肺機能・持久力の向上</w:t>
      </w:r>
    </w:p>
    <w:p>
      <w:pPr>
        <w:overflowPunct w:val="0"/>
        <w:ind w:leftChars="300" w:left="660" w:hangingChars="0" w:hanging="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有酸素運動として全身持久力を高める。なわとびの運動効果を調べた複数の研究をまとめた分析では、安静時の心拍数、体格指数（ＢＭＩ）・体脂肪量、心肺機能などの改善が報告されている。</w:t>
      </w:r>
    </w:p>
    <w:p>
      <w:pPr>
        <w:overflowPunct w:val="0"/>
        <w:ind w:leftChars="300" w:left="660" w:hangingChars="300" w:hanging="66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（２）骨の強化</w:t>
      </w:r>
    </w:p>
    <w:p>
      <w:pPr>
        <w:overflowPunct w:val="0"/>
        <w:ind w:leftChars="300" w:left="660" w:hangingChars="0" w:hanging="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跳ぶときの衝撃が骨への刺激となる。跳躍運動によって子どもの腰の骨や太ももの付け根の骨の量が増えるという報告があり、成長期は骨が運動の刺激に最もよく反応する時期とされている。</w:t>
      </w:r>
    </w:p>
    <w:p>
      <w:pPr>
        <w:overflowPunct w:val="0"/>
        <w:ind w:leftChars="300" w:left="660" w:hangingChars="300" w:hanging="66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（３）調整力・リズム感の向上</w:t>
      </w:r>
    </w:p>
    <w:p>
      <w:pPr>
        <w:overflowPunct w:val="0"/>
        <w:ind w:leftChars="300" w:left="660" w:hangingChars="0" w:hanging="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なわの動きに合わせて跳ぶことで、タイミングを合わせる力や素早さ、体のバランスを保つ力が養われる。</w:t>
      </w:r>
    </w:p>
    <w:p>
      <w:pPr>
        <w:overflowPunct w:val="0"/>
        <w:ind w:leftChars="300" w:left="660" w:hangingChars="300" w:hanging="66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（４）手軽に取り組める</w:t>
      </w:r>
    </w:p>
    <w:p>
      <w:pPr>
        <w:overflowPunct w:val="0"/>
        <w:ind w:leftChars="300" w:left="660" w:hangingChars="0" w:hanging="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短い時間、少ない人数、限られた場所でも実施でき、天候の影響も受けにくい。冬期の運動量の確保に適している。</w:t>
      </w:r>
    </w:p>
    <w:p>
      <w:pPr>
        <w:overflowPunct w:val="0"/>
        <w:ind w:leftChars="300" w:left="660" w:hangingChars="300" w:hanging="66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（５）意欲・協調性の向上</w:t>
      </w:r>
    </w:p>
    <w:p>
      <w:pPr>
        <w:overflowPunct w:val="0"/>
        <w:ind w:leftChars="300" w:left="660" w:hangingChars="0" w:hanging="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記録の伸びが目に見えるため、意欲を持続しやすい。長なわ跳びでは、学級の友達と協力する態度や一体感が育まれる。</w:t>
      </w:r>
    </w:p>
    <w:p>
      <w:pPr>
        <w:overflowPunct w:val="0"/>
        <w:ind w:leftChars="200" w:left="44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体型（肥満傾向）の改善については、通常の体育学習と比べて明確な差が見られなかった研究もある。なわとびを運動量を確保する手段として位置付け、継続して取り組むことが大切である。</w:t>
      </w:r>
    </w:p>
    <w:p>
      <w:pPr>
        <w:overflowPunct w:val="0"/>
        <w:textAlignment w:val="baseline"/>
        <w:rPr>
          <w:rFonts w:ascii="UD Digi Kyokasho NK-B" w:eastAsia="UD Digi Kyokasho NK-B" w:hAnsi="Times New Roman" w:cs="Times New Roman"/>
          <w:color w:val="000000"/>
          <w:spacing w:val="10"/>
          <w:kern w:val="0"/>
          <w:sz w:val="22"/>
        </w:rPr>
      </w:pPr>
    </w:p>
    <w:p>
      <w:pPr>
        <w:overflowPunct w:val="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ゴシック" w:hint="eastAsia"/>
          <w:b/>
          <w:bCs/>
          <w:color w:val="000000"/>
          <w:kern w:val="0"/>
          <w:sz w:val="22"/>
        </w:rPr>
        <w:t xml:space="preserve">４．取組内容</w:t>
      </w:r>
    </w:p>
    <w:p>
      <w:pPr>
        <w:overflowPunct w:val="0"/>
        <w:ind w:leftChars="300" w:left="660" w:hangingChars="300" w:hanging="66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（１）全児童への周知</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各学級でコンテストに取り組んでいることを、全校児童に知らせる。（朝の会・学年だより・掲示等）</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Webサイトで学級や個人の記録の推移を確認できることを伝え、意欲付けに活用する。</w:t>
      </w:r>
    </w:p>
    <w:p>
      <w:pPr>
        <w:overflowPunct w:val="0"/>
        <w:ind w:leftChars="300" w:left="660" w:hangingChars="300" w:hanging="66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（２）個人種目（短なわ跳び・ペア種目）</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個人で取り組みたい児童が、自己申告により参加する。</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児童は、月に１度程度、自分の記録を担任に報告する。</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報告を受けた担任は、記録を確認し、専用システムから入力する。</w:t>
      </w:r>
    </w:p>
    <w:p>
      <w:pPr>
        <w:overflowPunct w:val="0"/>
        <w:ind w:leftChars="400" w:left="88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要項では、教師が立ち会って確認することとされている。報告を受けたら担任の前で跳ばせるなど、申告に間違いがないか確かめてから登録する。</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学年ごとに定められた目標回数をクリアした記録のみ登録できる。（下表）</w:t>
      </w:r>
    </w:p>
    <w:tbl>
      <w:tblPr>
        <w:tblW w:w="83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2000"/>
        <w:gridCol w:w="2000"/>
        <w:gridCol w:w="2304"/>
        <w:gridCol w:w="2000"/>
      </w:tblGrid>
      <w:tr>
        <w:tc>
          <w:tcPr>
            <w:tcW w:w="2000" w:type="dxa"/>
            <w:shd w:val="clear" w:color="auto" w:fill="E7E6E6"/>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ゴシック" w:hint="eastAsia"/>
                <w:b/>
                <w:bCs/>
                <w:color w:val="000000"/>
                <w:kern w:val="0"/>
                <w:sz w:val="20"/>
                <w:szCs w:val="20"/>
              </w:rPr>
              <w:t xml:space="preserve">種　目</w:t>
            </w:r>
          </w:p>
        </w:tc>
        <w:tc>
          <w:tcPr>
            <w:tcW w:w="2000" w:type="dxa"/>
            <w:shd w:val="clear" w:color="auto" w:fill="E7E6E6"/>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ゴシック" w:hint="eastAsia"/>
                <w:b/>
                <w:bCs/>
                <w:color w:val="000000"/>
                <w:kern w:val="0"/>
                <w:sz w:val="20"/>
                <w:szCs w:val="20"/>
              </w:rPr>
              <w:t xml:space="preserve">低学年</w:t>
            </w:r>
          </w:p>
        </w:tc>
        <w:tc>
          <w:tcPr>
            <w:tcW w:w="2304" w:type="dxa"/>
            <w:shd w:val="clear" w:color="auto" w:fill="E7E6E6"/>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ゴシック" w:hint="eastAsia"/>
                <w:b/>
                <w:bCs/>
                <w:color w:val="000000"/>
                <w:kern w:val="0"/>
                <w:sz w:val="20"/>
                <w:szCs w:val="20"/>
              </w:rPr>
              <w:t xml:space="preserve">中学年</w:t>
            </w:r>
          </w:p>
        </w:tc>
        <w:tc>
          <w:tcPr>
            <w:tcW w:w="2000" w:type="dxa"/>
            <w:shd w:val="clear" w:color="auto" w:fill="E7E6E6"/>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ゴシック" w:hint="eastAsia"/>
                <w:b/>
                <w:bCs/>
                <w:color w:val="000000"/>
                <w:kern w:val="0"/>
                <w:sz w:val="20"/>
                <w:szCs w:val="20"/>
              </w:rPr>
              <w:t xml:space="preserve">高学年</w:t>
            </w:r>
          </w:p>
        </w:tc>
      </w:tr>
      <w:tr>
        <w:tc>
          <w:tcPr>
            <w:tcW w:w="2000" w:type="dxa"/>
            <w:shd w:val="clear" w:color="auto" w:fill="E7E6E6"/>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ゴシック" w:hint="eastAsia"/>
                <w:b/>
                <w:bCs/>
                <w:color w:val="000000"/>
                <w:kern w:val="0"/>
                <w:sz w:val="20"/>
                <w:szCs w:val="20"/>
              </w:rPr>
              <w:t xml:space="preserve">前回し跳び</w:t>
            </w:r>
          </w:p>
        </w:tc>
        <w:tc>
          <w:tcPr>
            <w:tcW w:w="2000" w:type="dxa"/>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0"/>
                <w:szCs w:val="20"/>
              </w:rPr>
              <w:t xml:space="preserve">１分／１００回</w:t>
            </w:r>
          </w:p>
        </w:tc>
        <w:tc>
          <w:tcPr>
            <w:tcW w:w="2304" w:type="dxa"/>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0"/>
                <w:szCs w:val="20"/>
              </w:rPr>
              <w:t xml:space="preserve">１分３０秒／２００回</w:t>
            </w:r>
          </w:p>
        </w:tc>
        <w:tc>
          <w:tcPr>
            <w:tcW w:w="2000" w:type="dxa"/>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0"/>
                <w:szCs w:val="20"/>
              </w:rPr>
              <w:t xml:space="preserve">２分／３００回</w:t>
            </w:r>
          </w:p>
        </w:tc>
      </w:tr>
      <w:tr>
        <w:tc>
          <w:tcPr>
            <w:tcW w:w="2000" w:type="dxa"/>
            <w:shd w:val="clear" w:color="auto" w:fill="E7E6E6"/>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ゴシック" w:hint="eastAsia"/>
                <w:b/>
                <w:bCs/>
                <w:color w:val="000000"/>
                <w:kern w:val="0"/>
                <w:sz w:val="20"/>
                <w:szCs w:val="20"/>
              </w:rPr>
              <w:t xml:space="preserve">後ろ回し跳び</w:t>
            </w:r>
          </w:p>
        </w:tc>
        <w:tc>
          <w:tcPr>
            <w:tcW w:w="2000" w:type="dxa"/>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0"/>
                <w:szCs w:val="20"/>
              </w:rPr>
              <w:t xml:space="preserve">１分／９０回</w:t>
            </w:r>
          </w:p>
        </w:tc>
        <w:tc>
          <w:tcPr>
            <w:tcW w:w="2304" w:type="dxa"/>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0"/>
                <w:szCs w:val="20"/>
              </w:rPr>
              <w:t xml:space="preserve">１分３０秒／１８０回</w:t>
            </w:r>
          </w:p>
        </w:tc>
        <w:tc>
          <w:tcPr>
            <w:tcW w:w="2000" w:type="dxa"/>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0"/>
                <w:szCs w:val="20"/>
              </w:rPr>
              <w:t xml:space="preserve">２分／２７０回</w:t>
            </w:r>
          </w:p>
        </w:tc>
      </w:tr>
      <w:tr>
        <w:tc>
          <w:tcPr>
            <w:tcW w:w="2000" w:type="dxa"/>
            <w:shd w:val="clear" w:color="auto" w:fill="E7E6E6"/>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ゴシック" w:hint="eastAsia"/>
                <w:b/>
                <w:bCs/>
                <w:color w:val="000000"/>
                <w:kern w:val="0"/>
                <w:sz w:val="20"/>
                <w:szCs w:val="20"/>
              </w:rPr>
              <w:t xml:space="preserve">二重跳び</w:t>
            </w:r>
          </w:p>
        </w:tc>
        <w:tc>
          <w:tcPr>
            <w:tcW w:w="2000" w:type="dxa"/>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0"/>
                <w:szCs w:val="20"/>
              </w:rPr>
              <w:t xml:space="preserve">２０秒／２０回</w:t>
            </w:r>
          </w:p>
        </w:tc>
        <w:tc>
          <w:tcPr>
            <w:tcW w:w="2304" w:type="dxa"/>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0"/>
                <w:szCs w:val="20"/>
              </w:rPr>
              <w:t xml:space="preserve">４０秒／４０回</w:t>
            </w:r>
          </w:p>
        </w:tc>
        <w:tc>
          <w:tcPr>
            <w:tcW w:w="2000" w:type="dxa"/>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0"/>
                <w:szCs w:val="20"/>
              </w:rPr>
              <w:t xml:space="preserve">１分／６０回</w:t>
            </w:r>
          </w:p>
        </w:tc>
      </w:tr>
      <w:tr>
        <w:tc>
          <w:tcPr>
            <w:tcW w:w="2000" w:type="dxa"/>
            <w:shd w:val="clear" w:color="auto" w:fill="E7E6E6"/>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ゴシック" w:hint="eastAsia"/>
                <w:b/>
                <w:bCs/>
                <w:color w:val="000000"/>
                <w:kern w:val="0"/>
                <w:sz w:val="20"/>
                <w:szCs w:val="20"/>
              </w:rPr>
              <w:t xml:space="preserve">2in1（ペア）</w:t>
            </w:r>
          </w:p>
        </w:tc>
        <w:tc>
          <w:tcPr>
            <w:tcW w:w="2000" w:type="dxa"/>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0"/>
                <w:szCs w:val="20"/>
              </w:rPr>
              <w:t xml:space="preserve">１分／６０回</w:t>
            </w:r>
          </w:p>
        </w:tc>
        <w:tc>
          <w:tcPr>
            <w:tcW w:w="2304" w:type="dxa"/>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0"/>
                <w:szCs w:val="20"/>
              </w:rPr>
              <w:t xml:space="preserve">１分３０秒／１００回</w:t>
            </w:r>
          </w:p>
        </w:tc>
        <w:tc>
          <w:tcPr>
            <w:tcW w:w="2000" w:type="dxa"/>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0"/>
                <w:szCs w:val="20"/>
              </w:rPr>
              <w:t xml:space="preserve">２分／２００回</w:t>
            </w:r>
          </w:p>
        </w:tc>
      </w:tr>
      <w:tr>
        <w:tc>
          <w:tcPr>
            <w:tcW w:w="2000" w:type="dxa"/>
            <w:shd w:val="clear" w:color="auto" w:fill="E7E6E6"/>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ゴシック" w:hint="eastAsia"/>
                <w:b/>
                <w:bCs/>
                <w:color w:val="000000"/>
                <w:kern w:val="0"/>
                <w:sz w:val="20"/>
                <w:szCs w:val="20"/>
              </w:rPr>
              <w:t xml:space="preserve">連鎖跳び（ペア）</w:t>
            </w:r>
          </w:p>
        </w:tc>
        <w:tc>
          <w:tcPr>
            <w:tcW w:w="2000" w:type="dxa"/>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0"/>
                <w:szCs w:val="20"/>
              </w:rPr>
              <w:t xml:space="preserve">１分</w:t>
            </w:r>
          </w:p>
        </w:tc>
        <w:tc>
          <w:tcPr>
            <w:tcW w:w="2304" w:type="dxa"/>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0"/>
                <w:szCs w:val="20"/>
              </w:rPr>
              <w:t xml:space="preserve">１分３０秒</w:t>
            </w:r>
          </w:p>
        </w:tc>
        <w:tc>
          <w:tcPr>
            <w:tcW w:w="2000" w:type="dxa"/>
            <w:vAlign w:val="center"/>
          </w:tcPr>
          <w:p>
            <w:pPr>
              <w:jc w:val="center"/>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0"/>
                <w:szCs w:val="20"/>
              </w:rPr>
              <w:t xml:space="preserve">２分</w:t>
            </w:r>
          </w:p>
        </w:tc>
      </w:tr>
    </w:tbl>
    <w:p>
      <w:pPr>
        <w:overflowPunct w:val="0"/>
        <w:ind w:leftChars="200" w:left="44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表は「制限時間／目標回数」。連鎖跳びは目標回数の設定がない。失敗した回数に関係なく、制限時間内に跳んだ回数を登録する。</w:t>
      </w:r>
    </w:p>
    <w:p>
      <w:pPr>
        <w:overflowPunct w:val="0"/>
        <w:ind w:leftChars="300" w:left="660" w:hangingChars="300" w:hanging="66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（３）長なわ跳び（８の字跳び）</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１２月までの取組は、行事や学級・学年の実態に応じて、各学年の判断とする。</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１月は全校で取り組み、なわとび記録会に向けて練習する。</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なわとび記録会で取った記録を、各担任が専用システムから入力する。</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主なルール（要項より）</w:t>
      </w:r>
    </w:p>
    <w:p>
      <w:pPr>
        <w:overflowPunct w:val="0"/>
        <w:ind w:leftChars="500" w:left="1100" w:hangingChars="100" w:hanging="22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・制限時間は３分間。なわを回した状態から、計時係の号令でスタートする。</w:t>
      </w:r>
    </w:p>
    <w:p>
      <w:pPr>
        <w:overflowPunct w:val="0"/>
        <w:ind w:leftChars="500" w:left="1100" w:hangingChars="100" w:hanging="22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・１人ずつ入って、跳んで、抜ける。なわが引っかかった場合や跳ばずに通り抜けた場合は数えず、そこからカウントを続ける。</w:t>
      </w:r>
    </w:p>
    <w:p>
      <w:pPr>
        <w:overflowPunct w:val="0"/>
        <w:ind w:leftChars="500" w:left="1100" w:hangingChars="100" w:hanging="22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・学級全員の参加を原則とする。（けがや病気でやむを得ない場合を除く）</w:t>
      </w:r>
    </w:p>
    <w:p>
      <w:pPr>
        <w:overflowPunct w:val="0"/>
        <w:ind w:leftChars="500" w:left="1100" w:hangingChars="100" w:hanging="22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・回し手は教師でもよい。ただし、回し手の１人は児童とする。</w:t>
      </w:r>
    </w:p>
    <w:p>
      <w:pPr>
        <w:overflowPunct w:val="0"/>
        <w:ind w:leftChars="500" w:left="1100" w:hangingChars="100" w:hanging="22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・学級の在籍人数により、カテゴリー１（９人以下）、カテゴリー２（１０～２５人）、カテゴリー３（２６人以上）で参加する。</w:t>
      </w:r>
    </w:p>
    <w:p>
      <w:pPr>
        <w:overflowPunct w:val="0"/>
        <w:ind w:leftChars="500" w:left="1100" w:hangingChars="100" w:hanging="22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・学級で複数チームを編成する場合は、１チーム５人以上、チームの人数差は１人以内とし、各チームの平均値を学級の記録とする。</w:t>
      </w:r>
    </w:p>
    <w:p>
      <w:pPr>
        <w:overflowPunct w:val="0"/>
        <w:textAlignment w:val="baseline"/>
        <w:rPr>
          <w:rFonts w:ascii="UD Digi Kyokasho NK-B" w:eastAsia="UD Digi Kyokasho NK-B" w:hAnsi="Times New Roman" w:cs="Times New Roman"/>
          <w:color w:val="000000"/>
          <w:spacing w:val="10"/>
          <w:kern w:val="0"/>
          <w:sz w:val="22"/>
        </w:rPr>
      </w:pPr>
    </w:p>
    <w:p>
      <w:pPr>
        <w:overflowPunct w:val="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ゴシック" w:hint="eastAsia"/>
          <w:b/>
          <w:bCs/>
          <w:color w:val="000000"/>
          <w:kern w:val="0"/>
          <w:sz w:val="22"/>
        </w:rPr>
        <w:t xml:space="preserve">５．日　程</w:t>
      </w:r>
    </w:p>
    <w:p>
      <w:pPr>
        <w:tabs>
          <w:tab w:val="left" w:pos="2420"/>
        </w:tabs>
        <w:overflowPunct w:val="0"/>
        <w:ind w:leftChars="1100" w:left="2420" w:hangingChars="1000" w:hanging="220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１１月～１２月</w:t>
      </w:r>
      <w:r>
        <w:tab/>
      </w:r>
      <w:r>
        <w:rPr>
          <w:rFonts w:ascii="UD Digi Kyokasho NK-B" w:eastAsia="UD Digi Kyokasho NK-B" w:hAnsi="Times New Roman" w:cs="ＭＳ 明朝" w:hint="eastAsia"/>
          <w:color w:val="000000"/>
          <w:kern w:val="0"/>
          <w:sz w:val="22"/>
        </w:rPr>
        <w:t xml:space="preserve">◇全校児童への周知</w:t>
      </w:r>
    </w:p>
    <w:p>
      <w:pPr>
        <w:tabs>
          <w:tab w:val="left" w:pos="2420"/>
        </w:tabs>
        <w:overflowPunct w:val="0"/>
        <w:ind w:leftChars="1100" w:left="2420" w:hangingChars="1000" w:hanging="220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w:t>
      </w:r>
      <w:r>
        <w:tab/>
      </w:r>
      <w:r>
        <w:rPr>
          <w:rFonts w:ascii="UD Digi Kyokasho NK-B" w:eastAsia="UD Digi Kyokasho NK-B" w:hAnsi="Times New Roman" w:cs="ＭＳ 明朝" w:hint="eastAsia"/>
          <w:color w:val="000000"/>
          <w:kern w:val="0"/>
          <w:sz w:val="22"/>
        </w:rPr>
        <w:t xml:space="preserve">◇個人種目の取組・記録の報告（月に１度程度）</w:t>
      </w:r>
    </w:p>
    <w:p>
      <w:pPr>
        <w:tabs>
          <w:tab w:val="left" w:pos="2420"/>
        </w:tabs>
        <w:overflowPunct w:val="0"/>
        <w:ind w:leftChars="1100" w:left="2420" w:hangingChars="1000" w:hanging="220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w:t>
      </w:r>
      <w:r>
        <w:tab/>
      </w:r>
      <w:r>
        <w:rPr>
          <w:rFonts w:ascii="UD Digi Kyokasho NK-B" w:eastAsia="UD Digi Kyokasho NK-B" w:hAnsi="Times New Roman" w:cs="ＭＳ 明朝" w:hint="eastAsia"/>
          <w:color w:val="000000"/>
          <w:kern w:val="0"/>
          <w:sz w:val="22"/>
        </w:rPr>
        <w:t xml:space="preserve">◇長なわ跳びは、各学年の計画で実施</w:t>
      </w:r>
    </w:p>
    <w:p>
      <w:pPr>
        <w:tabs>
          <w:tab w:val="left" w:pos="2420"/>
        </w:tabs>
        <w:overflowPunct w:val="0"/>
        <w:ind w:leftChars="1100" w:left="2420" w:hangingChars="1000" w:hanging="220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１月</w:t>
      </w:r>
      <w:r>
        <w:tab/>
      </w:r>
      <w:r>
        <w:rPr>
          <w:rFonts w:ascii="UD Digi Kyokasho NK-B" w:eastAsia="UD Digi Kyokasho NK-B" w:hAnsi="Times New Roman" w:cs="ＭＳ 明朝" w:hint="eastAsia"/>
          <w:color w:val="000000"/>
          <w:kern w:val="0"/>
          <w:sz w:val="22"/>
        </w:rPr>
        <w:t xml:space="preserve">◇全校で長なわ跳びに取り組む</w:t>
      </w:r>
    </w:p>
    <w:p>
      <w:pPr>
        <w:tabs>
          <w:tab w:val="left" w:pos="2420"/>
        </w:tabs>
        <w:overflowPunct w:val="0"/>
        <w:ind w:leftChars="1100" w:left="2420" w:hangingChars="1000" w:hanging="220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w:t>
      </w:r>
      <w:r>
        <w:tab/>
      </w:r>
      <w:r>
        <w:rPr>
          <w:rFonts w:ascii="UD Digi Kyokasho NK-B" w:eastAsia="UD Digi Kyokasho NK-B" w:hAnsi="Times New Roman" w:cs="ＭＳ 明朝" w:hint="eastAsia"/>
          <w:color w:val="000000"/>
          <w:kern w:val="0"/>
          <w:sz w:val="22"/>
        </w:rPr>
        <w:t xml:space="preserve">◇なわとび記録会（１月　　日（　））・記録の入力</w:t>
      </w:r>
    </w:p>
    <w:p>
      <w:pPr>
        <w:tabs>
          <w:tab w:val="left" w:pos="2420"/>
        </w:tabs>
        <w:overflowPunct w:val="0"/>
        <w:ind w:leftChars="1100" w:left="2420" w:hangingChars="1000" w:hanging="220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１月２０日（水）～</w:t>
      </w:r>
      <w:r>
        <w:tab/>
      </w:r>
      <w:r>
        <w:rPr>
          <w:rFonts w:ascii="UD Digi Kyokasho NK-B" w:eastAsia="UD Digi Kyokasho NK-B" w:hAnsi="Times New Roman" w:cs="ＭＳ 明朝" w:hint="eastAsia"/>
          <w:color w:val="000000"/>
          <w:kern w:val="0"/>
          <w:sz w:val="22"/>
        </w:rPr>
        <w:t xml:space="preserve">◇Webサイトでの記録の閲覧停止（最終日の１週間前から）</w:t>
      </w:r>
    </w:p>
    <w:p>
      <w:pPr>
        <w:tabs>
          <w:tab w:val="left" w:pos="2420"/>
        </w:tabs>
        <w:overflowPunct w:val="0"/>
        <w:ind w:leftChars="1100" w:left="2420" w:hangingChars="1000" w:hanging="220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１月２７日（水）</w:t>
      </w:r>
      <w:r>
        <w:tab/>
      </w:r>
      <w:r>
        <w:rPr>
          <w:rFonts w:ascii="UD Digi Kyokasho NK-B" w:eastAsia="UD Digi Kyokasho NK-B" w:hAnsi="Times New Roman" w:cs="ＭＳ 明朝" w:hint="eastAsia"/>
          <w:color w:val="000000"/>
          <w:kern w:val="0"/>
          <w:sz w:val="22"/>
        </w:rPr>
        <w:t xml:space="preserve">◇コンテスト終了（記録登録の締切）</w:t>
      </w:r>
    </w:p>
    <w:p>
      <w:pPr>
        <w:overflowPunct w:val="0"/>
        <w:ind w:leftChars="200" w:left="44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なわとび記録会は、記録の入力に間に合うよう、１月２７日（水）より前に設定する。</w:t>
      </w:r>
    </w:p>
    <w:p>
      <w:pPr>
        <w:overflowPunct w:val="0"/>
        <w:textAlignment w:val="baseline"/>
        <w:rPr>
          <w:rFonts w:ascii="UD Digi Kyokasho NK-B" w:eastAsia="UD Digi Kyokasho NK-B" w:hAnsi="Times New Roman" w:cs="Times New Roman"/>
          <w:color w:val="000000"/>
          <w:spacing w:val="10"/>
          <w:kern w:val="0"/>
          <w:sz w:val="22"/>
        </w:rPr>
      </w:pPr>
    </w:p>
    <w:p>
      <w:pPr>
        <w:overflowPunct w:val="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ゴシック" w:hint="eastAsia"/>
          <w:b/>
          <w:bCs/>
          <w:color w:val="000000"/>
          <w:kern w:val="0"/>
          <w:sz w:val="22"/>
        </w:rPr>
        <w:t xml:space="preserve">６．記録の登録</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「Webサイトなわとびコンテスト（学校管理者用）」に、県教育委員会から示された学校ＩＤとパスワードでログインして登録する。</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長なわ跳び・短なわ跳びとも、教師が立ち会って確認し、担任が登録する。</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個人記録は、実名またはニックネームで登録する。実名で登録する場合は、保護者の承諾を書面で得る。</w:t>
      </w:r>
    </w:p>
    <w:p>
      <w:pPr>
        <w:overflowPunct w:val="0"/>
        <w:textAlignment w:val="baseline"/>
        <w:rPr>
          <w:rFonts w:ascii="UD Digi Kyokasho NK-B" w:eastAsia="UD Digi Kyokasho NK-B" w:hAnsi="Times New Roman" w:cs="Times New Roman"/>
          <w:color w:val="000000"/>
          <w:spacing w:val="10"/>
          <w:kern w:val="0"/>
          <w:sz w:val="22"/>
        </w:rPr>
      </w:pPr>
    </w:p>
    <w:p>
      <w:pPr>
        <w:overflowPunct w:val="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ゴシック" w:hint="eastAsia"/>
          <w:b/>
          <w:bCs/>
          <w:color w:val="000000"/>
          <w:kern w:val="0"/>
          <w:sz w:val="22"/>
        </w:rPr>
        <w:t xml:space="preserve">７．留意事項</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活動前に健康観察を行い、なわや場所の点検をして、安全に配慮する。</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跳ぶ人どうしの間隔を十分にとる。長なわ跳びでは、待つ位置や抜ける方向を決めておく。</w:t>
      </w:r>
    </w:p>
    <w:p>
      <w:pPr>
        <w:overflowPunct w:val="0"/>
        <w:ind w:leftChars="300" w:left="660" w:hangingChars="200" w:hanging="440"/>
        <w:textAlignment w:val="baseline"/>
        <w:rPr>
          <w:rFonts w:ascii="UD Digi Kyokasho NK-B" w:eastAsia="UD Digi Kyokasho NK-B" w:hAnsi="Times New Roman" w:cs="Times New Roman"/>
          <w:color w:val="000000"/>
          <w:spacing w:val="10"/>
          <w:kern w:val="0"/>
          <w:sz w:val="22"/>
        </w:rPr>
      </w:pPr>
      <w:r>
        <w:rPr>
          <w:rFonts w:ascii="UD Digi Kyokasho NK-B" w:eastAsia="UD Digi Kyokasho NK-B" w:hAnsi="Times New Roman" w:cs="ＭＳ 明朝" w:hint="eastAsia"/>
          <w:color w:val="000000"/>
          <w:kern w:val="0"/>
          <w:sz w:val="22"/>
        </w:rPr>
        <w:t xml:space="preserve">　○　記録の伸びだけでなく、続けて取り組んだことや友達と協力したことを称賛する。</w:t>
      </w:r>
    </w:p>
    <w:sectPr w:rsidR="0054168F" w:rsidRPr="007130F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54D98" w14:textId="77777777" w:rsidR="0022488C" w:rsidRDefault="0022488C" w:rsidP="00074E60">
      <w:r>
        <w:separator/>
      </w:r>
    </w:p>
  </w:endnote>
  <w:endnote w:type="continuationSeparator" w:id="0">
    <w:p w14:paraId="034E2121" w14:textId="77777777" w:rsidR="0022488C" w:rsidRDefault="0022488C" w:rsidP="00074E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Digi Kyokasho NK-B">
    <w:altName w:val="UD Digi Kyokasho NK-B"/>
    <w:charset w:val="80"/>
    <w:family w:val="roman"/>
    <w:pitch w:val="variable"/>
    <w:sig w:usb0="800002A3" w:usb1="2AC7ECFA" w:usb2="00000010" w:usb3="00000000" w:csb0="00020000"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1AD73" w14:textId="77777777" w:rsidR="0022488C" w:rsidRDefault="0022488C" w:rsidP="00074E60">
      <w:r>
        <w:separator/>
      </w:r>
    </w:p>
  </w:footnote>
  <w:footnote w:type="continuationSeparator" w:id="0">
    <w:p w14:paraId="6CBBBB13" w14:textId="77777777" w:rsidR="0022488C" w:rsidRDefault="0022488C" w:rsidP="00074E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026"/>
    <w:rsid w:val="000277B3"/>
    <w:rsid w:val="00074BC7"/>
    <w:rsid w:val="00074E60"/>
    <w:rsid w:val="001B2E6F"/>
    <w:rsid w:val="0022488C"/>
    <w:rsid w:val="0027644E"/>
    <w:rsid w:val="002D2026"/>
    <w:rsid w:val="00447D6E"/>
    <w:rsid w:val="004600FC"/>
    <w:rsid w:val="004C3B67"/>
    <w:rsid w:val="00535150"/>
    <w:rsid w:val="00547691"/>
    <w:rsid w:val="007130F9"/>
    <w:rsid w:val="007940B9"/>
    <w:rsid w:val="008C2DF3"/>
    <w:rsid w:val="008F27E5"/>
    <w:rsid w:val="00976206"/>
    <w:rsid w:val="00980D6F"/>
    <w:rsid w:val="00A7017E"/>
    <w:rsid w:val="00B10EA0"/>
    <w:rsid w:val="00B21683"/>
    <w:rsid w:val="00BB4CF5"/>
    <w:rsid w:val="00CC5CA7"/>
    <w:rsid w:val="00D65933"/>
    <w:rsid w:val="00D834DB"/>
    <w:rsid w:val="00E973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2289">
      <v:textbox inset="5.85pt,.7pt,5.85pt,.7pt"/>
    </o:shapedefaults>
    <o:shapelayout v:ext="edit">
      <o:idmap v:ext="edit" data="1"/>
    </o:shapelayout>
  </w:shapeDefaults>
  <w:decimalSymbol w:val="."/>
  <w:listSeparator w:val=","/>
  <w14:docId w14:val="314A4AF8"/>
  <w15:chartTrackingRefBased/>
  <w15:docId w15:val="{294A1C50-3B24-4A3B-A21D-C729374B5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74E60"/>
    <w:pPr>
      <w:tabs>
        <w:tab w:val="center" w:pos="4252"/>
        <w:tab w:val="right" w:pos="8504"/>
      </w:tabs>
      <w:snapToGrid w:val="0"/>
    </w:pPr>
  </w:style>
  <w:style w:type="character" w:customStyle="1" w:styleId="a4">
    <w:name w:val="ヘッダー (文字)"/>
    <w:basedOn w:val="a0"/>
    <w:link w:val="a3"/>
    <w:uiPriority w:val="99"/>
    <w:rsid w:val="00074E60"/>
  </w:style>
  <w:style w:type="paragraph" w:styleId="a5">
    <w:name w:val="footer"/>
    <w:basedOn w:val="a"/>
    <w:link w:val="a6"/>
    <w:uiPriority w:val="99"/>
    <w:unhideWhenUsed/>
    <w:rsid w:val="00074E60"/>
    <w:pPr>
      <w:tabs>
        <w:tab w:val="center" w:pos="4252"/>
        <w:tab w:val="right" w:pos="8504"/>
      </w:tabs>
      <w:snapToGrid w:val="0"/>
    </w:pPr>
  </w:style>
  <w:style w:type="character" w:customStyle="1" w:styleId="a6">
    <w:name w:val="フッター (文字)"/>
    <w:basedOn w:val="a0"/>
    <w:link w:val="a5"/>
    <w:uiPriority w:val="99"/>
    <w:rsid w:val="00074E60"/>
  </w:style>
  <w:style w:type="paragraph" w:styleId="a7">
    <w:name w:val="Balloon Text"/>
    <w:basedOn w:val="a"/>
    <w:link w:val="a8"/>
    <w:uiPriority w:val="99"/>
    <w:semiHidden/>
    <w:unhideWhenUsed/>
    <w:rsid w:val="004C3B67"/>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4C3B6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281</Words>
  <Characters>1607</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teacher003</dc:creator>
  <cp:keywords/>
  <dc:description/>
  <cp:lastModifiedBy>求 吉見</cp:lastModifiedBy>
  <cp:revision>6</cp:revision>
  <cp:lastPrinted>2026-09-11T10:03:00Z</cp:lastPrinted>
  <dcterms:created xsi:type="dcterms:W3CDTF">2026-09-11T11:09:00Z</dcterms:created>
  <dcterms:modified xsi:type="dcterms:W3CDTF">2026-10-19T08:00:00Z</dcterms:modified>
</cp:coreProperties>
</file>