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F943E">
      <w:pPr>
        <w:ind w:firstLine="1960" w:firstLineChars="700"/>
        <w:rPr>
          <w:rFonts w:hint="eastAsia"/>
          <w:sz w:val="28"/>
          <w:szCs w:val="28"/>
        </w:rPr>
      </w:pPr>
      <w:r>
        <w:rPr>
          <w:rFonts w:hint="eastAsia"/>
          <w:sz w:val="28"/>
          <w:szCs w:val="28"/>
        </w:rPr>
        <w:t>医院信息管理系统-概要设计说明书</w:t>
      </w:r>
    </w:p>
    <w:p w14:paraId="05EFE53F">
      <w:pPr>
        <w:rPr>
          <w:rFonts w:hint="eastAsia"/>
          <w:sz w:val="32"/>
          <w:szCs w:val="32"/>
        </w:rPr>
      </w:pPr>
      <w:r>
        <w:rPr>
          <w:rFonts w:hint="eastAsia"/>
          <w:sz w:val="28"/>
          <w:szCs w:val="28"/>
        </w:rPr>
        <w:t xml:space="preserve">  </w:t>
      </w:r>
      <w:r>
        <w:rPr>
          <w:rFonts w:hint="eastAsia"/>
          <w:sz w:val="30"/>
          <w:szCs w:val="30"/>
        </w:rPr>
        <w:t xml:space="preserve"> </w:t>
      </w:r>
      <w:r>
        <w:rPr>
          <w:rFonts w:hint="eastAsia"/>
          <w:sz w:val="32"/>
          <w:szCs w:val="32"/>
        </w:rPr>
        <w:t xml:space="preserve"> 1引言</w:t>
      </w:r>
    </w:p>
    <w:p w14:paraId="113B2F30">
      <w:pPr>
        <w:rPr>
          <w:rFonts w:hint="eastAsia"/>
          <w:sz w:val="30"/>
          <w:szCs w:val="30"/>
        </w:rPr>
      </w:pPr>
      <w:r>
        <w:rPr>
          <w:rFonts w:hint="eastAsia"/>
        </w:rPr>
        <w:t xml:space="preserve">  </w:t>
      </w:r>
      <w:r>
        <w:rPr>
          <w:rFonts w:hint="eastAsia"/>
          <w:sz w:val="30"/>
          <w:szCs w:val="30"/>
        </w:rPr>
        <w:t xml:space="preserve"> 1.1 编写目的</w:t>
      </w:r>
    </w:p>
    <w:p w14:paraId="50F2647C">
      <w:pPr>
        <w:rPr>
          <w:rFonts w:hint="eastAsia"/>
          <w:sz w:val="24"/>
          <w:szCs w:val="24"/>
        </w:rPr>
      </w:pPr>
      <w:r>
        <w:rPr>
          <w:rFonts w:hint="eastAsia"/>
        </w:rPr>
        <w:t xml:space="preserve">    </w:t>
      </w:r>
      <w:r>
        <w:rPr>
          <w:rFonts w:hint="eastAsia"/>
          <w:sz w:val="24"/>
          <w:szCs w:val="24"/>
        </w:rPr>
        <w:t>根据需求分析说明书中的用户需求，编写概要设计说明书，为开发过程提供了较为扼要的说明，使系统开发各类技术人员对整个系统所需实现的功能以及测</w:t>
      </w:r>
    </w:p>
    <w:p w14:paraId="10802BD1">
      <w:pPr>
        <w:rPr>
          <w:rFonts w:hint="eastAsia"/>
          <w:sz w:val="24"/>
          <w:szCs w:val="24"/>
        </w:rPr>
      </w:pPr>
      <w:r>
        <w:rPr>
          <w:rFonts w:hint="eastAsia"/>
          <w:sz w:val="24"/>
          <w:szCs w:val="24"/>
        </w:rPr>
        <w:t>试过程中的各项测试内容有较为具体的认识，为整个系统的开发、测试、评定和移交的提供基础,本报告一旦确认后将成为系统开发各类技术人员共同遵守的准</w:t>
      </w:r>
    </w:p>
    <w:p w14:paraId="3748D7A0">
      <w:pPr>
        <w:rPr>
          <w:rFonts w:hint="eastAsia"/>
          <w:sz w:val="24"/>
          <w:szCs w:val="24"/>
        </w:rPr>
      </w:pPr>
      <w:r>
        <w:rPr>
          <w:rFonts w:hint="eastAsia"/>
          <w:sz w:val="24"/>
          <w:szCs w:val="24"/>
        </w:rPr>
        <w:t>则，并为以后的修改工作提供依据。</w:t>
      </w:r>
    </w:p>
    <w:p w14:paraId="583357BA">
      <w:pPr>
        <w:rPr>
          <w:rFonts w:hint="eastAsia"/>
        </w:rPr>
      </w:pPr>
      <w:r>
        <w:rPr>
          <w:rFonts w:hint="eastAsia"/>
          <w:sz w:val="24"/>
          <w:szCs w:val="24"/>
        </w:rPr>
        <w:t xml:space="preserve">   本说明书的预期读者为本项目负责人以及负责项目开发的各类技术人员、测试人员、管理人员、项目评审人员。</w:t>
      </w:r>
    </w:p>
    <w:p w14:paraId="2327F976">
      <w:pPr>
        <w:rPr>
          <w:rFonts w:hint="eastAsia"/>
          <w:sz w:val="30"/>
          <w:szCs w:val="30"/>
        </w:rPr>
      </w:pPr>
      <w:r>
        <w:rPr>
          <w:rFonts w:hint="eastAsia"/>
          <w:sz w:val="30"/>
          <w:szCs w:val="30"/>
        </w:rPr>
        <w:t>1.2 背景</w:t>
      </w:r>
    </w:p>
    <w:p w14:paraId="6A8B9F2C">
      <w:pPr>
        <w:rPr>
          <w:rFonts w:hint="eastAsia"/>
          <w:sz w:val="24"/>
          <w:szCs w:val="24"/>
        </w:rPr>
      </w:pPr>
      <w:r>
        <w:rPr>
          <w:rFonts w:hint="eastAsia"/>
          <w:sz w:val="24"/>
          <w:szCs w:val="24"/>
        </w:rPr>
        <w:t>说明：</w:t>
      </w:r>
    </w:p>
    <w:p w14:paraId="78DC6F45">
      <w:pPr>
        <w:ind w:firstLine="240" w:firstLineChars="100"/>
        <w:rPr>
          <w:rFonts w:hint="eastAsia"/>
          <w:sz w:val="24"/>
          <w:szCs w:val="24"/>
        </w:rPr>
      </w:pPr>
      <w:r>
        <w:rPr>
          <w:rFonts w:hint="eastAsia"/>
          <w:sz w:val="24"/>
          <w:szCs w:val="24"/>
        </w:rPr>
        <w:t>系统名称：医院管理系统概要设计说明书</w:t>
      </w:r>
    </w:p>
    <w:p w14:paraId="03481AF9">
      <w:pPr>
        <w:ind w:firstLine="240" w:firstLineChars="100"/>
        <w:rPr>
          <w:rFonts w:hint="eastAsia"/>
          <w:sz w:val="24"/>
          <w:szCs w:val="24"/>
        </w:rPr>
      </w:pPr>
      <w:r>
        <w:rPr>
          <w:rFonts w:hint="eastAsia"/>
          <w:sz w:val="24"/>
          <w:szCs w:val="24"/>
        </w:rPr>
        <w:t>项目提出者：重庆建筑工程职业学院</w:t>
      </w:r>
    </w:p>
    <w:p w14:paraId="7C06D2C4">
      <w:pPr>
        <w:ind w:firstLine="240" w:firstLineChars="100"/>
        <w:rPr>
          <w:rFonts w:hint="eastAsia"/>
          <w:sz w:val="24"/>
          <w:szCs w:val="24"/>
        </w:rPr>
      </w:pPr>
      <w:r>
        <w:rPr>
          <w:rFonts w:hint="eastAsia"/>
          <w:sz w:val="24"/>
          <w:szCs w:val="24"/>
        </w:rPr>
        <w:t>开发者：重庆建筑工程职业学院</w:t>
      </w:r>
    </w:p>
    <w:p w14:paraId="3C8648DA">
      <w:pPr>
        <w:ind w:firstLine="240" w:firstLineChars="100"/>
        <w:rPr>
          <w:rFonts w:hint="eastAsia"/>
          <w:sz w:val="24"/>
          <w:szCs w:val="24"/>
        </w:rPr>
      </w:pPr>
      <w:r>
        <w:rPr>
          <w:rFonts w:hint="eastAsia"/>
          <w:sz w:val="24"/>
          <w:szCs w:val="24"/>
        </w:rPr>
        <w:t>用户：各个医院</w:t>
      </w:r>
    </w:p>
    <w:p w14:paraId="01A020B0">
      <w:pPr>
        <w:bidi w:val="0"/>
        <w:jc w:val="left"/>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1.3参考资料</w:t>
      </w:r>
    </w:p>
    <w:p w14:paraId="15FC0DC5">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列出有关的参考文件，如下：</w:t>
      </w:r>
    </w:p>
    <w:p w14:paraId="3D25CD1D">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a.《卫生部医院信息管理系统基本功能规范》</w:t>
      </w:r>
    </w:p>
    <w:p w14:paraId="63601DBB">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b.《医院信息管理系统可行性分析报告》</w:t>
      </w:r>
    </w:p>
    <w:p w14:paraId="4E5F2609">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c.《医院信息管理系统需求规格说明书》</w:t>
      </w:r>
    </w:p>
    <w:p w14:paraId="0D30B207">
      <w:pPr>
        <w:bidi w:val="0"/>
        <w:rPr>
          <w:rFonts w:hint="eastAsia" w:asciiTheme="minorHAnsi" w:hAnsiTheme="minorHAnsi" w:eastAsiaTheme="minorEastAsia" w:cstheme="minorBidi"/>
          <w:kern w:val="2"/>
          <w:sz w:val="24"/>
          <w:szCs w:val="24"/>
          <w:lang w:val="en-US" w:eastAsia="zh-CN" w:bidi="ar-SA"/>
        </w:rPr>
      </w:pPr>
    </w:p>
    <w:p w14:paraId="5B5BED2B">
      <w:pPr>
        <w:bidi w:val="0"/>
        <w:jc w:val="left"/>
        <w:rPr>
          <w:rFonts w:hint="eastAsia"/>
          <w:sz w:val="32"/>
          <w:szCs w:val="32"/>
          <w:lang w:val="en-US" w:eastAsia="zh-CN"/>
        </w:rPr>
      </w:pPr>
      <w:r>
        <w:rPr>
          <w:rFonts w:hint="eastAsia"/>
          <w:sz w:val="32"/>
          <w:szCs w:val="32"/>
          <w:lang w:val="en-US" w:eastAsia="zh-CN"/>
        </w:rPr>
        <w:t>2 总体设计</w:t>
      </w:r>
    </w:p>
    <w:p w14:paraId="74BA72B3">
      <w:pPr>
        <w:bidi w:val="0"/>
        <w:jc w:val="left"/>
        <w:rPr>
          <w:rFonts w:hint="eastAsia"/>
          <w:sz w:val="30"/>
          <w:szCs w:val="30"/>
          <w:lang w:val="en-US" w:eastAsia="zh-CN"/>
        </w:rPr>
      </w:pPr>
      <w:r>
        <w:rPr>
          <w:rFonts w:hint="eastAsia"/>
          <w:sz w:val="30"/>
          <w:szCs w:val="30"/>
          <w:lang w:val="en-US" w:eastAsia="zh-CN"/>
        </w:rPr>
        <w:t>2.1 需求规定</w:t>
      </w:r>
    </w:p>
    <w:p w14:paraId="45B63E5C">
      <w:pPr>
        <w:bidi w:val="0"/>
        <w:ind w:firstLine="240" w:firstLineChars="100"/>
        <w:jc w:val="left"/>
        <w:rPr>
          <w:rFonts w:hint="eastAsia"/>
          <w:sz w:val="24"/>
          <w:szCs w:val="24"/>
          <w:lang w:val="en-US" w:eastAsia="zh-CN"/>
        </w:rPr>
      </w:pPr>
      <w:r>
        <w:rPr>
          <w:rFonts w:hint="eastAsia"/>
          <w:sz w:val="24"/>
          <w:szCs w:val="24"/>
          <w:lang w:val="en-US" w:eastAsia="zh-CN"/>
        </w:rPr>
        <w:t>该医院信息管理系统主要分为四个模块,分别对一般社区医院的门诊、药物、病房、后勤各方面的功能进行信息化的实现。</w:t>
      </w:r>
    </w:p>
    <w:p w14:paraId="14E64FE8">
      <w:pPr>
        <w:bidi w:val="0"/>
        <w:ind w:firstLine="240" w:firstLineChars="100"/>
        <w:jc w:val="left"/>
        <w:rPr>
          <w:rFonts w:hint="eastAsia"/>
          <w:sz w:val="24"/>
          <w:szCs w:val="24"/>
          <w:lang w:val="en-US" w:eastAsia="zh-CN"/>
        </w:rPr>
      </w:pPr>
      <w:r>
        <w:rPr>
          <w:rFonts w:hint="eastAsia"/>
          <w:sz w:val="24"/>
          <w:szCs w:val="24"/>
          <w:lang w:val="en-US" w:eastAsia="zh-CN"/>
        </w:rPr>
        <w:t>关于社区医院管理系统的主要输入输出项目、处理的功能性能要求，可参考关于该系统的需求规格说明书的需求规定。</w:t>
      </w:r>
    </w:p>
    <w:p w14:paraId="2DD66621">
      <w:pPr>
        <w:bidi w:val="0"/>
        <w:jc w:val="left"/>
        <w:rPr>
          <w:rFonts w:hint="eastAsia"/>
          <w:sz w:val="30"/>
          <w:szCs w:val="30"/>
          <w:lang w:val="en-US" w:eastAsia="zh-CN"/>
        </w:rPr>
      </w:pPr>
      <w:r>
        <w:rPr>
          <w:rFonts w:hint="eastAsia"/>
          <w:sz w:val="30"/>
          <w:szCs w:val="30"/>
          <w:lang w:val="en-US" w:eastAsia="zh-CN"/>
        </w:rPr>
        <w:t>2.2 运行环境</w:t>
      </w:r>
    </w:p>
    <w:p w14:paraId="5BA9D61B">
      <w:pPr>
        <w:bidi w:val="0"/>
        <w:ind w:firstLine="240" w:firstLineChars="100"/>
        <w:jc w:val="left"/>
        <w:rPr>
          <w:rFonts w:hint="eastAsia"/>
          <w:sz w:val="24"/>
          <w:szCs w:val="24"/>
          <w:lang w:val="en-US" w:eastAsia="zh-CN"/>
        </w:rPr>
      </w:pPr>
      <w:r>
        <w:rPr>
          <w:rFonts w:hint="eastAsia"/>
          <w:sz w:val="24"/>
          <w:szCs w:val="24"/>
          <w:lang w:val="en-US" w:eastAsia="zh-CN"/>
        </w:rPr>
        <w:t>本系统适行在 Microsoft Windows 的各个版本下，包括 Windows9X(win95需要升级系统文件） Windows Me、Windows NT、Windows2000、Windows XP 等</w:t>
      </w:r>
    </w:p>
    <w:p w14:paraId="57E8543E">
      <w:pPr>
        <w:bidi w:val="0"/>
        <w:jc w:val="left"/>
        <w:rPr>
          <w:rFonts w:hint="eastAsia"/>
          <w:sz w:val="24"/>
          <w:szCs w:val="24"/>
          <w:lang w:val="en-US" w:eastAsia="zh-CN"/>
        </w:rPr>
      </w:pPr>
      <w:r>
        <w:rPr>
          <w:rFonts w:hint="eastAsia"/>
          <w:sz w:val="24"/>
          <w:szCs w:val="24"/>
          <w:lang w:val="en-US" w:eastAsia="zh-CN"/>
        </w:rPr>
        <w:t>平台下,奔腾 166MHz 或更快,64 MB 内存或更多,16MB 磁盘空间。</w:t>
      </w:r>
    </w:p>
    <w:p w14:paraId="37E2606C">
      <w:pPr>
        <w:bidi w:val="0"/>
        <w:jc w:val="left"/>
        <w:rPr>
          <w:rFonts w:hint="eastAsia"/>
          <w:sz w:val="30"/>
          <w:szCs w:val="30"/>
          <w:lang w:val="en-US" w:eastAsia="zh-CN"/>
        </w:rPr>
      </w:pPr>
      <w:r>
        <w:rPr>
          <w:rFonts w:hint="eastAsia"/>
          <w:sz w:val="30"/>
          <w:szCs w:val="30"/>
          <w:lang w:val="en-US" w:eastAsia="zh-CN"/>
        </w:rPr>
        <w:t>2.3结构</w:t>
      </w:r>
    </w:p>
    <w:p w14:paraId="12D2D3F1">
      <w:pPr>
        <w:bidi w:val="0"/>
        <w:jc w:val="left"/>
        <w:rPr>
          <w:rFonts w:hint="eastAsia"/>
          <w:sz w:val="24"/>
          <w:szCs w:val="24"/>
          <w:lang w:val="en-US" w:eastAsia="zh-CN"/>
        </w:rPr>
      </w:pPr>
      <w:r>
        <w:rPr>
          <w:rFonts w:hint="eastAsia"/>
          <w:sz w:val="24"/>
          <w:szCs w:val="24"/>
          <w:lang w:val="en-US" w:eastAsia="zh-CN"/>
        </w:rPr>
        <w:t xml:space="preserve">  用一览表及框图的形式说明本系统的系统元素（各层模块、子程序、公用程序等）的划分，扼要说明每个系统元素的标识符和功能，分层次地给出个元素之间的控制与被控制关系。</w:t>
      </w:r>
    </w:p>
    <w:p w14:paraId="1D11D430">
      <w:pPr>
        <w:bidi w:val="0"/>
        <w:jc w:val="left"/>
        <w:rPr>
          <w:rFonts w:hint="eastAsia"/>
          <w:sz w:val="24"/>
          <w:szCs w:val="24"/>
          <w:lang w:val="en-US" w:eastAsia="zh-CN"/>
        </w:rPr>
      </w:pPr>
      <w:r>
        <w:rPr>
          <w:rFonts w:hint="eastAsia"/>
          <w:sz w:val="24"/>
          <w:szCs w:val="24"/>
          <w:lang w:val="en-US" w:eastAsia="zh-CN"/>
        </w:rPr>
        <w:drawing>
          <wp:inline distT="0" distB="0" distL="114300" distR="114300">
            <wp:extent cx="5268595" cy="1548765"/>
            <wp:effectExtent l="0" t="0" r="444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8595" cy="1548765"/>
                    </a:xfrm>
                    <a:prstGeom prst="rect">
                      <a:avLst/>
                    </a:prstGeom>
                  </pic:spPr>
                </pic:pic>
              </a:graphicData>
            </a:graphic>
          </wp:inline>
        </w:drawing>
      </w:r>
    </w:p>
    <w:p w14:paraId="1BA4A140">
      <w:pPr>
        <w:keepNext w:val="0"/>
        <w:keepLines w:val="0"/>
        <w:widowControl/>
        <w:numPr>
          <w:ilvl w:val="0"/>
          <w:numId w:val="1"/>
        </w:numPr>
        <w:suppressLineNumbers w:val="0"/>
        <w:pBdr>
          <w:left w:val="none" w:color="auto" w:sz="0" w:space="0"/>
        </w:pBdr>
        <w:spacing w:before="0" w:beforeAutospacing="1" w:after="0" w:afterAutospacing="1"/>
        <w:ind w:left="720" w:hanging="360"/>
        <w:rPr>
          <w:sz w:val="24"/>
          <w:szCs w:val="24"/>
        </w:rPr>
      </w:pPr>
      <w:r>
        <w:rPr>
          <w:rStyle w:val="4"/>
          <w:rFonts w:ascii="Segoe UI" w:hAnsi="Segoe UI" w:eastAsia="Segoe UI" w:cs="Segoe UI"/>
          <w:b/>
          <w:bCs/>
          <w:i w:val="0"/>
          <w:iCs w:val="0"/>
          <w:caps w:val="0"/>
          <w:color w:val="222222"/>
          <w:spacing w:val="0"/>
          <w:sz w:val="24"/>
          <w:szCs w:val="24"/>
          <w:bdr w:val="none" w:color="auto" w:sz="0" w:space="0"/>
          <w:shd w:val="clear" w:fill="FFFFFF"/>
        </w:rPr>
        <w:t>表现层</w:t>
      </w:r>
      <w:r>
        <w:rPr>
          <w:rFonts w:hint="default" w:ascii="Segoe UI" w:hAnsi="Segoe UI" w:eastAsia="Segoe UI" w:cs="Segoe UI"/>
          <w:i w:val="0"/>
          <w:iCs w:val="0"/>
          <w:caps w:val="0"/>
          <w:color w:val="222222"/>
          <w:spacing w:val="0"/>
          <w:sz w:val="24"/>
          <w:szCs w:val="24"/>
          <w:bdr w:val="none" w:color="auto" w:sz="0" w:space="0"/>
          <w:shd w:val="clear" w:fill="FFFFFF"/>
        </w:rPr>
        <w:t>：主要聚焦于面向不同用户角色（患者、医护人员、管理人员）的操作界面以及各类交互组件，是用户与系统交互的入口。</w:t>
      </w:r>
    </w:p>
    <w:p w14:paraId="5B33AA80">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业务逻辑层</w:t>
      </w:r>
      <w:r>
        <w:rPr>
          <w:rFonts w:hint="default" w:ascii="Segoe UI" w:hAnsi="Segoe UI" w:eastAsia="Segoe UI" w:cs="Segoe UI"/>
          <w:i w:val="0"/>
          <w:iCs w:val="0"/>
          <w:caps w:val="0"/>
          <w:color w:val="222222"/>
          <w:spacing w:val="0"/>
          <w:sz w:val="24"/>
          <w:szCs w:val="24"/>
          <w:bdr w:val="none" w:color="auto" w:sz="0" w:space="0"/>
          <w:shd w:val="clear" w:fill="FFFFFF"/>
        </w:rPr>
        <w:t>：包含了系统的核心业务功能模块，如患者服务、诊疗管理、药品管理、财务管理、行政管理等各方面对应的具体功能用例，同时还有用于协调业务流程的工作流引擎和进行规则校验的规则引擎，负责处理具体的业务逻辑并组织各功能间的协作。</w:t>
      </w:r>
    </w:p>
    <w:p w14:paraId="0EFBD057">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数据访问层</w:t>
      </w:r>
      <w:r>
        <w:rPr>
          <w:rFonts w:hint="default" w:ascii="Segoe UI" w:hAnsi="Segoe UI" w:eastAsia="Segoe UI" w:cs="Segoe UI"/>
          <w:i w:val="0"/>
          <w:iCs w:val="0"/>
          <w:caps w:val="0"/>
          <w:color w:val="222222"/>
          <w:spacing w:val="0"/>
          <w:sz w:val="24"/>
          <w:szCs w:val="24"/>
          <w:bdr w:val="none" w:color="auto" w:sz="0" w:space="0"/>
          <w:shd w:val="clear" w:fill="FFFFFF"/>
        </w:rPr>
        <w:t>：通过数据库操作接口（DAO）或者存储过程调用等方式，负责和数据层进行交互，实现对数据的增删改查等持久化操作，起到隔离业务逻辑与底层数据库的作用。</w:t>
      </w:r>
    </w:p>
    <w:p w14:paraId="7F2FEF1C">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数据层</w:t>
      </w:r>
      <w:r>
        <w:rPr>
          <w:rFonts w:hint="default" w:ascii="Segoe UI" w:hAnsi="Segoe UI" w:eastAsia="Segoe UI" w:cs="Segoe UI"/>
          <w:i w:val="0"/>
          <w:iCs w:val="0"/>
          <w:caps w:val="0"/>
          <w:color w:val="222222"/>
          <w:spacing w:val="0"/>
          <w:sz w:val="24"/>
          <w:szCs w:val="24"/>
          <w:bdr w:val="none" w:color="auto" w:sz="0" w:space="0"/>
          <w:shd w:val="clear" w:fill="FFFFFF"/>
        </w:rPr>
        <w:t>：负责实际的数据存储，包括业务数据和配置数据等，并且涵盖了数据备份与恢复相关功能，保障数据的安全性和可恢复性。</w:t>
      </w:r>
    </w:p>
    <w:p w14:paraId="66C5F05A">
      <w:pPr>
        <w:keepNext w:val="0"/>
        <w:keepLines w:val="0"/>
        <w:widowControl/>
        <w:numPr>
          <w:ilvl w:val="0"/>
          <w:numId w:val="1"/>
        </w:numPr>
        <w:suppressLineNumbers w:val="0"/>
        <w:pBdr>
          <w:left w:val="none" w:color="auto" w:sz="0" w:space="0"/>
        </w:pBdr>
        <w:spacing w:before="96" w:beforeAutospacing="0" w:after="0" w:afterAutospacing="1"/>
        <w:ind w:left="720" w:hanging="360"/>
        <w:rPr>
          <w:sz w:val="24"/>
          <w:szCs w:val="24"/>
        </w:rPr>
      </w:pPr>
      <w:r>
        <w:rPr>
          <w:rStyle w:val="4"/>
          <w:rFonts w:hint="default" w:ascii="Segoe UI" w:hAnsi="Segoe UI" w:eastAsia="Segoe UI" w:cs="Segoe UI"/>
          <w:b/>
          <w:bCs/>
          <w:i w:val="0"/>
          <w:iCs w:val="0"/>
          <w:caps w:val="0"/>
          <w:color w:val="222222"/>
          <w:spacing w:val="0"/>
          <w:sz w:val="24"/>
          <w:szCs w:val="24"/>
          <w:bdr w:val="none" w:color="auto" w:sz="0" w:space="0"/>
          <w:shd w:val="clear" w:fill="FFFFFF"/>
        </w:rPr>
        <w:t>接口层</w:t>
      </w:r>
      <w:r>
        <w:rPr>
          <w:rFonts w:hint="default" w:ascii="Segoe UI" w:hAnsi="Segoe UI" w:eastAsia="Segoe UI" w:cs="Segoe UI"/>
          <w:i w:val="0"/>
          <w:iCs w:val="0"/>
          <w:caps w:val="0"/>
          <w:color w:val="222222"/>
          <w:spacing w:val="0"/>
          <w:sz w:val="24"/>
          <w:szCs w:val="24"/>
          <w:bdr w:val="none" w:color="auto" w:sz="0" w:space="0"/>
          <w:shd w:val="clear" w:fill="FFFFFF"/>
        </w:rPr>
        <w:t>：分为内部接口（用于系统内各模块之间的数据交互与协作）和外部接口（便于与外部系统对接，像医保系统、区域医疗信息平台等），增强系统的扩展性和对外协作能力。</w:t>
      </w:r>
    </w:p>
    <w:p w14:paraId="568658AE">
      <w:pPr>
        <w:bidi w:val="0"/>
        <w:jc w:val="left"/>
        <w:rPr>
          <w:rFonts w:hint="eastAsia"/>
          <w:sz w:val="24"/>
          <w:szCs w:val="24"/>
          <w:lang w:val="en-US" w:eastAsia="zh-CN"/>
        </w:rPr>
      </w:pPr>
    </w:p>
    <w:p w14:paraId="456D5913">
      <w:pPr>
        <w:bidi w:val="0"/>
        <w:jc w:val="left"/>
        <w:rPr>
          <w:rFonts w:hint="eastAsia"/>
          <w:sz w:val="24"/>
          <w:szCs w:val="24"/>
          <w:lang w:val="en-US" w:eastAsia="zh-CN"/>
        </w:rPr>
      </w:pPr>
      <w:r>
        <w:rPr>
          <w:rFonts w:hint="eastAsia"/>
          <w:sz w:val="32"/>
          <w:szCs w:val="32"/>
          <w:lang w:val="en-US" w:eastAsia="zh-CN"/>
        </w:rPr>
        <w:t>3 接口设计</w:t>
      </w:r>
    </w:p>
    <w:p w14:paraId="131F4B01">
      <w:pPr>
        <w:bidi w:val="0"/>
        <w:jc w:val="left"/>
        <w:rPr>
          <w:rFonts w:hint="default"/>
          <w:sz w:val="30"/>
          <w:szCs w:val="30"/>
          <w:lang w:val="en-US" w:eastAsia="zh-CN"/>
        </w:rPr>
      </w:pPr>
      <w:r>
        <w:rPr>
          <w:rFonts w:hint="eastAsia"/>
          <w:sz w:val="30"/>
          <w:szCs w:val="30"/>
          <w:lang w:val="en-US" w:eastAsia="zh-CN"/>
        </w:rPr>
        <w:t>3.1 用户接口</w:t>
      </w:r>
      <w:bookmarkStart w:id="0" w:name="_GoBack"/>
      <w:bookmarkEnd w:id="0"/>
    </w:p>
    <w:p w14:paraId="602FA349">
      <w:pPr>
        <w:bidi w:val="0"/>
        <w:ind w:firstLine="240" w:firstLineChars="100"/>
        <w:jc w:val="left"/>
        <w:rPr>
          <w:rFonts w:hint="default"/>
          <w:sz w:val="24"/>
          <w:szCs w:val="24"/>
          <w:lang w:val="en-US" w:eastAsia="zh-CN"/>
        </w:rPr>
      </w:pPr>
      <w:r>
        <w:rPr>
          <w:rFonts w:hint="default"/>
          <w:sz w:val="24"/>
          <w:szCs w:val="24"/>
          <w:lang w:val="en-US" w:eastAsia="zh-CN"/>
        </w:rPr>
        <w:t>系统登陆：系统启动的时候首先要求用户输入用户名以及密码：系统再根据用户输入的用户类型来确定用户的操作权限。一般的用户分为 4 个类别系统管理员、门诊子系统用户、后勤子系统用户和药物子系统用户。</w:t>
      </w:r>
    </w:p>
    <w:p w14:paraId="23286A72">
      <w:pPr>
        <w:bidi w:val="0"/>
        <w:jc w:val="left"/>
        <w:rPr>
          <w:rFonts w:hint="default"/>
          <w:sz w:val="24"/>
          <w:szCs w:val="24"/>
          <w:lang w:val="en-US" w:eastAsia="zh-CN"/>
        </w:rPr>
      </w:pPr>
      <w:r>
        <w:rPr>
          <w:rFonts w:hint="default"/>
          <w:sz w:val="24"/>
          <w:szCs w:val="24"/>
          <w:lang w:val="en-US" w:eastAsia="zh-CN"/>
        </w:rPr>
        <w:t xml:space="preserve">   系统提供的用户接口通过界面的菜单来实现，具体的操作如下：</w:t>
      </w:r>
    </w:p>
    <w:p w14:paraId="6602EAF5">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门诊子系统操作：</w:t>
      </w:r>
    </w:p>
    <w:p w14:paraId="24281F54">
      <w:pPr>
        <w:bidi w:val="0"/>
        <w:jc w:val="left"/>
        <w:rPr>
          <w:rFonts w:hint="default"/>
          <w:sz w:val="24"/>
          <w:szCs w:val="24"/>
          <w:lang w:val="en-US" w:eastAsia="zh-CN"/>
        </w:rPr>
      </w:pPr>
      <w:r>
        <w:rPr>
          <w:rFonts w:hint="default"/>
          <w:sz w:val="24"/>
          <w:szCs w:val="24"/>
          <w:lang w:val="en-US" w:eastAsia="zh-CN"/>
        </w:rPr>
        <w:t>1）查询操作：查询当值员工资料，确定当前员工的当值情况：查询药物库存，确定药单所需药物是否有足够的供应；查询病例记录，以确定病人是否的数</w:t>
      </w:r>
    </w:p>
    <w:p w14:paraId="6FFAA609">
      <w:pPr>
        <w:bidi w:val="0"/>
        <w:jc w:val="left"/>
        <w:rPr>
          <w:rFonts w:hint="default"/>
          <w:sz w:val="24"/>
          <w:szCs w:val="24"/>
          <w:lang w:val="en-US" w:eastAsia="zh-CN"/>
        </w:rPr>
      </w:pPr>
      <w:r>
        <w:rPr>
          <w:rFonts w:hint="default"/>
          <w:sz w:val="24"/>
          <w:szCs w:val="24"/>
          <w:lang w:val="en-US" w:eastAsia="zh-CN"/>
        </w:rPr>
        <w:t>据库中是否已有了记录。</w:t>
      </w:r>
    </w:p>
    <w:p w14:paraId="47671CD2">
      <w:pPr>
        <w:bidi w:val="0"/>
        <w:jc w:val="left"/>
        <w:rPr>
          <w:rFonts w:hint="default"/>
          <w:sz w:val="24"/>
          <w:szCs w:val="24"/>
          <w:lang w:val="en-US" w:eastAsia="zh-CN"/>
        </w:rPr>
      </w:pPr>
      <w:r>
        <w:rPr>
          <w:rFonts w:hint="default"/>
          <w:sz w:val="24"/>
          <w:szCs w:val="24"/>
          <w:lang w:val="en-US" w:eastAsia="zh-CN"/>
        </w:rPr>
        <w:t>2）挂号操作：生成挂号单，并更新数据库中的挂号记录；</w:t>
      </w:r>
    </w:p>
    <w:p w14:paraId="5A6BD1A7">
      <w:pPr>
        <w:bidi w:val="0"/>
        <w:jc w:val="left"/>
        <w:rPr>
          <w:rFonts w:hint="default"/>
          <w:sz w:val="24"/>
          <w:szCs w:val="24"/>
          <w:lang w:val="en-US" w:eastAsia="zh-CN"/>
        </w:rPr>
      </w:pPr>
      <w:r>
        <w:rPr>
          <w:rFonts w:hint="default"/>
          <w:sz w:val="24"/>
          <w:szCs w:val="24"/>
          <w:lang w:val="en-US" w:eastAsia="zh-CN"/>
        </w:rPr>
        <w:t>3）划价操作：对病人的药物单进行划价，计算总的价格；</w:t>
      </w:r>
    </w:p>
    <w:p w14:paraId="2E69E80A">
      <w:pPr>
        <w:bidi w:val="0"/>
        <w:jc w:val="left"/>
        <w:rPr>
          <w:rFonts w:hint="default"/>
          <w:sz w:val="24"/>
          <w:szCs w:val="24"/>
          <w:lang w:val="en-US" w:eastAsia="zh-CN"/>
        </w:rPr>
      </w:pPr>
      <w:r>
        <w:rPr>
          <w:rFonts w:hint="default"/>
          <w:sz w:val="24"/>
          <w:szCs w:val="24"/>
          <w:lang w:val="en-US" w:eastAsia="zh-CN"/>
        </w:rPr>
        <w:t>4）统计操作：对数据库的挂号以及病历记录进行统计，统计出近期的发病情况以做出有效处理。</w:t>
      </w:r>
    </w:p>
    <w:p w14:paraId="382097D0">
      <w:pPr>
        <w:bidi w:val="0"/>
        <w:jc w:val="left"/>
        <w:rPr>
          <w:rFonts w:hint="default"/>
          <w:sz w:val="24"/>
          <w:szCs w:val="24"/>
          <w:lang w:val="en-US" w:eastAsia="zh-CN"/>
        </w:rPr>
      </w:pPr>
      <w:r>
        <w:rPr>
          <w:rFonts w:hint="default"/>
          <w:sz w:val="24"/>
          <w:szCs w:val="24"/>
          <w:lang w:val="en-US" w:eastAsia="zh-CN"/>
        </w:rPr>
        <w:t>5）费用收取：挂号费的收取、药物费用收取</w:t>
      </w:r>
    </w:p>
    <w:p w14:paraId="21A4A331">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后勤子系统操作：</w:t>
      </w:r>
    </w:p>
    <w:p w14:paraId="1A09BAEA">
      <w:pPr>
        <w:bidi w:val="0"/>
        <w:jc w:val="left"/>
        <w:rPr>
          <w:rFonts w:hint="default"/>
          <w:sz w:val="24"/>
          <w:szCs w:val="24"/>
          <w:lang w:val="en-US" w:eastAsia="zh-CN"/>
        </w:rPr>
      </w:pPr>
      <w:r>
        <w:rPr>
          <w:rFonts w:hint="default"/>
          <w:sz w:val="24"/>
          <w:szCs w:val="24"/>
          <w:lang w:val="en-US" w:eastAsia="zh-CN"/>
        </w:rPr>
        <w:t>1）统计处理：结算操作、并统计各科室的利润</w:t>
      </w:r>
    </w:p>
    <w:p w14:paraId="413B3A3F">
      <w:pPr>
        <w:bidi w:val="0"/>
        <w:jc w:val="left"/>
        <w:rPr>
          <w:rFonts w:hint="default"/>
          <w:sz w:val="24"/>
          <w:szCs w:val="24"/>
          <w:lang w:val="en-US" w:eastAsia="zh-CN"/>
        </w:rPr>
      </w:pPr>
      <w:r>
        <w:rPr>
          <w:rFonts w:hint="default"/>
          <w:sz w:val="24"/>
          <w:szCs w:val="24"/>
          <w:lang w:val="en-US" w:eastAsia="zh-CN"/>
        </w:rPr>
        <w:t>2）添加员工信息：新建并更新员工信息，包括员工基本资料、联系方式、以及</w:t>
      </w:r>
    </w:p>
    <w:p w14:paraId="18CDA296">
      <w:pPr>
        <w:bidi w:val="0"/>
        <w:jc w:val="left"/>
        <w:rPr>
          <w:rFonts w:hint="default"/>
          <w:sz w:val="24"/>
          <w:szCs w:val="24"/>
          <w:lang w:val="en-US" w:eastAsia="zh-CN"/>
        </w:rPr>
      </w:pPr>
      <w:r>
        <w:rPr>
          <w:rFonts w:hint="default"/>
          <w:sz w:val="24"/>
          <w:szCs w:val="24"/>
          <w:lang w:val="en-US" w:eastAsia="zh-CN"/>
        </w:rPr>
        <w:t>工作安排等</w:t>
      </w:r>
    </w:p>
    <w:p w14:paraId="69478994">
      <w:pPr>
        <w:bidi w:val="0"/>
        <w:jc w:val="left"/>
        <w:rPr>
          <w:rFonts w:hint="default"/>
          <w:sz w:val="24"/>
          <w:szCs w:val="24"/>
          <w:lang w:val="en-US" w:eastAsia="zh-CN"/>
        </w:rPr>
      </w:pPr>
      <w:r>
        <w:rPr>
          <w:rFonts w:hint="default"/>
          <w:sz w:val="24"/>
          <w:szCs w:val="24"/>
          <w:lang w:val="en-US" w:eastAsia="zh-CN"/>
        </w:rPr>
        <w:t>3）分发工资：根据攻击级别为每个员工分发当月工资</w:t>
      </w:r>
    </w:p>
    <w:p w14:paraId="0113560F">
      <w:pPr>
        <w:bidi w:val="0"/>
        <w:jc w:val="left"/>
        <w:rPr>
          <w:rFonts w:hint="default"/>
          <w:sz w:val="24"/>
          <w:szCs w:val="24"/>
          <w:lang w:val="en-US" w:eastAsia="zh-CN"/>
        </w:rPr>
      </w:pPr>
      <w:r>
        <w:rPr>
          <w:rFonts w:hint="default"/>
          <w:sz w:val="24"/>
          <w:szCs w:val="24"/>
          <w:lang w:val="en-US" w:eastAsia="zh-CN"/>
        </w:rPr>
        <w:t>4）查询操作：可以根据员工的 ID 和姓名对员工资料、联系方式以及工作时间</w:t>
      </w:r>
    </w:p>
    <w:p w14:paraId="6360F0FF">
      <w:pPr>
        <w:bidi w:val="0"/>
        <w:jc w:val="left"/>
        <w:rPr>
          <w:rFonts w:hint="default"/>
          <w:sz w:val="24"/>
          <w:szCs w:val="24"/>
          <w:lang w:val="en-US" w:eastAsia="zh-CN"/>
        </w:rPr>
      </w:pPr>
      <w:r>
        <w:rPr>
          <w:rFonts w:hint="default"/>
          <w:sz w:val="24"/>
          <w:szCs w:val="24"/>
          <w:lang w:val="en-US" w:eastAsia="zh-CN"/>
        </w:rPr>
        <w:t>进行查询</w:t>
      </w:r>
    </w:p>
    <w:p w14:paraId="31603435">
      <w:pPr>
        <w:bidi w:val="0"/>
        <w:jc w:val="left"/>
        <w:rPr>
          <w:rFonts w:hint="default"/>
          <w:sz w:val="24"/>
          <w:szCs w:val="24"/>
          <w:lang w:val="en-US" w:eastAsia="zh-CN"/>
        </w:rPr>
      </w:pPr>
      <w:r>
        <w:rPr>
          <w:rFonts w:hint="default"/>
          <w:sz w:val="24"/>
          <w:szCs w:val="24"/>
          <w:lang w:val="en-US" w:eastAsia="zh-CN"/>
        </w:rPr>
        <w:t>5）工作安排：安排每个员工的工作"。</w:t>
      </w:r>
    </w:p>
    <w:p w14:paraId="4C72AD44">
      <w:pPr>
        <w:bidi w:val="0"/>
        <w:jc w:val="left"/>
        <w:rPr>
          <w:rFonts w:hint="default"/>
          <w:sz w:val="24"/>
          <w:szCs w:val="24"/>
          <w:lang w:val="en-US" w:eastAsia="zh-CN"/>
        </w:rPr>
      </w:pPr>
      <w:r>
        <w:rPr>
          <w:rFonts w:hint="default"/>
          <w:sz w:val="24"/>
          <w:szCs w:val="24"/>
          <w:lang w:val="en-US" w:eastAsia="zh-CN"/>
        </w:rPr>
        <w:t>了</w:t>
      </w:r>
    </w:p>
    <w:p w14:paraId="0A53B2B6">
      <w:pPr>
        <w:bidi w:val="0"/>
        <w:ind w:firstLine="240" w:firstLineChars="100"/>
        <w:jc w:val="left"/>
        <w:rPr>
          <w:rFonts w:hint="default"/>
          <w:color w:val="0000FF"/>
          <w:sz w:val="24"/>
          <w:szCs w:val="24"/>
          <w:lang w:val="en-US" w:eastAsia="zh-CN"/>
        </w:rPr>
      </w:pPr>
      <w:r>
        <w:rPr>
          <w:rFonts w:hint="eastAsia"/>
          <w:color w:val="0000FF"/>
          <w:sz w:val="24"/>
          <w:szCs w:val="24"/>
          <w:lang w:val="en-US" w:eastAsia="zh-CN"/>
        </w:rPr>
        <w:t>药</w:t>
      </w:r>
      <w:r>
        <w:rPr>
          <w:rFonts w:hint="default"/>
          <w:color w:val="0000FF"/>
          <w:sz w:val="24"/>
          <w:szCs w:val="24"/>
          <w:lang w:val="en-US" w:eastAsia="zh-CN"/>
        </w:rPr>
        <w:t>物子系统操作：</w:t>
      </w:r>
    </w:p>
    <w:p w14:paraId="09C993F1">
      <w:pPr>
        <w:bidi w:val="0"/>
        <w:jc w:val="left"/>
        <w:rPr>
          <w:rFonts w:hint="default"/>
          <w:sz w:val="24"/>
          <w:szCs w:val="24"/>
          <w:lang w:val="en-US" w:eastAsia="zh-CN"/>
        </w:rPr>
      </w:pPr>
      <w:r>
        <w:rPr>
          <w:rFonts w:hint="default"/>
          <w:sz w:val="24"/>
          <w:szCs w:val="24"/>
          <w:lang w:val="en-US" w:eastAsia="zh-CN"/>
        </w:rPr>
        <w:t>1）药物采购：利用财务系统的资金对需要的药物进行购入</w:t>
      </w:r>
    </w:p>
    <w:p w14:paraId="5C02D460">
      <w:pPr>
        <w:bidi w:val="0"/>
        <w:jc w:val="left"/>
        <w:rPr>
          <w:rFonts w:hint="default"/>
          <w:sz w:val="24"/>
          <w:szCs w:val="24"/>
          <w:lang w:val="en-US" w:eastAsia="zh-CN"/>
        </w:rPr>
      </w:pPr>
      <w:r>
        <w:rPr>
          <w:rFonts w:hint="default"/>
          <w:sz w:val="24"/>
          <w:szCs w:val="24"/>
          <w:lang w:val="en-US" w:eastAsia="zh-CN"/>
        </w:rPr>
        <w:t>2）药物查询：可根据药物的编号和名称对药物信息进行查询</w:t>
      </w:r>
    </w:p>
    <w:p w14:paraId="6AD28FF2">
      <w:pPr>
        <w:bidi w:val="0"/>
        <w:jc w:val="left"/>
        <w:rPr>
          <w:rFonts w:hint="eastAsia"/>
          <w:sz w:val="24"/>
          <w:szCs w:val="24"/>
          <w:lang w:val="en-US" w:eastAsia="zh-CN"/>
        </w:rPr>
      </w:pPr>
      <w:r>
        <w:rPr>
          <w:rFonts w:hint="eastAsia" w:cstheme="minorBidi"/>
          <w:kern w:val="2"/>
          <w:sz w:val="24"/>
          <w:szCs w:val="24"/>
          <w:lang w:val="en-US" w:eastAsia="zh-CN" w:bidi="ar-SA"/>
        </w:rPr>
        <w:t>3）统计操作：对药物信息</w:t>
      </w:r>
      <w:r>
        <w:rPr>
          <w:rFonts w:hint="eastAsia"/>
          <w:sz w:val="24"/>
          <w:szCs w:val="24"/>
          <w:lang w:val="en-US" w:eastAsia="zh-CN"/>
        </w:rPr>
        <w:t>、库存进行统计</w:t>
      </w:r>
    </w:p>
    <w:p w14:paraId="45051565">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3.2 外部接口</w:t>
      </w:r>
    </w:p>
    <w:p w14:paraId="3C24361A">
      <w:pPr>
        <w:bidi w:val="0"/>
        <w:ind w:firstLine="240" w:firstLineChars="100"/>
        <w:jc w:val="left"/>
        <w:rPr>
          <w:rFonts w:hint="default" w:asciiTheme="minorHAnsi" w:hAnsiTheme="minorHAnsi" w:eastAsiaTheme="minorEastAsia" w:cstheme="minorBidi"/>
          <w:color w:val="0000FF"/>
          <w:kern w:val="2"/>
          <w:sz w:val="24"/>
          <w:szCs w:val="24"/>
          <w:lang w:val="en-US" w:eastAsia="zh-CN" w:bidi="ar-SA"/>
        </w:rPr>
      </w:pPr>
      <w:r>
        <w:rPr>
          <w:rFonts w:hint="default" w:asciiTheme="minorHAnsi" w:hAnsiTheme="minorHAnsi" w:eastAsiaTheme="minorEastAsia" w:cstheme="minorBidi"/>
          <w:color w:val="0000FF"/>
          <w:kern w:val="2"/>
          <w:sz w:val="24"/>
          <w:szCs w:val="24"/>
          <w:lang w:val="en-US" w:eastAsia="zh-CN" w:bidi="ar-SA"/>
        </w:rPr>
        <w:t>系统的外部楼口包括:</w:t>
      </w:r>
    </w:p>
    <w:p w14:paraId="726BC668">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数据库的接口：SQL2000 数据库与 windows 操作系统的连接接口。</w:t>
      </w:r>
    </w:p>
    <w:p w14:paraId="4380AF7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2</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门诊系统与读卡机（pos 机）的接口</w:t>
      </w:r>
    </w:p>
    <w:p w14:paraId="7D72E14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3</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与基本硬件的接口</w:t>
      </w:r>
    </w:p>
    <w:p w14:paraId="74939502">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3.3 内部接口</w:t>
      </w:r>
    </w:p>
    <w:p w14:paraId="6B47623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a)病人简历接口,主要介绍病人的进木信息。供东务人员观看。</w:t>
      </w:r>
    </w:p>
    <w:p w14:paraId="1F35C991">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b）药物价单接口，供病人查看药物信息和核实自己的药物总费用是否有出入。</w:t>
      </w:r>
    </w:p>
    <w:p w14:paraId="6476D3F0">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医务人员而历接口，供病人爸看和领导人员观察的医务人大信息。</w:t>
      </w:r>
    </w:p>
    <w:p w14:paraId="08391DB7">
      <w:pPr>
        <w:bidi w:val="0"/>
        <w:jc w:val="left"/>
        <w:rPr>
          <w:rFonts w:hint="default" w:asciiTheme="minorHAnsi" w:hAnsiTheme="minorHAnsi" w:eastAsiaTheme="minorEastAsia" w:cstheme="minorBidi"/>
          <w:kern w:val="2"/>
          <w:sz w:val="24"/>
          <w:szCs w:val="24"/>
          <w:lang w:val="en-US" w:eastAsia="zh-CN" w:bidi="ar-SA"/>
        </w:rPr>
      </w:pPr>
    </w:p>
    <w:p w14:paraId="4DC66D5E">
      <w:pPr>
        <w:bidi w:val="0"/>
        <w:jc w:val="left"/>
        <w:rPr>
          <w:rFonts w:hint="default" w:asciiTheme="minorHAnsi" w:hAnsiTheme="minorHAnsi" w:eastAsiaTheme="minorEastAsia" w:cstheme="minorBidi"/>
          <w:kern w:val="2"/>
          <w:sz w:val="24"/>
          <w:szCs w:val="24"/>
          <w:lang w:val="en-US" w:eastAsia="zh-CN" w:bidi="ar-SA"/>
        </w:rPr>
      </w:pPr>
    </w:p>
    <w:p w14:paraId="73A613AD">
      <w:pPr>
        <w:bidi w:val="0"/>
        <w:jc w:val="left"/>
        <w:rPr>
          <w:rFonts w:hint="default" w:asciiTheme="minorHAnsi" w:hAnsiTheme="minorHAnsi" w:eastAsiaTheme="minorEastAsia" w:cstheme="minorBidi"/>
          <w:kern w:val="2"/>
          <w:sz w:val="32"/>
          <w:szCs w:val="32"/>
          <w:lang w:val="en-US" w:eastAsia="zh-CN" w:bidi="ar-SA"/>
        </w:rPr>
      </w:pPr>
      <w:r>
        <w:rPr>
          <w:rFonts w:hint="default" w:asciiTheme="minorHAnsi" w:hAnsiTheme="minorHAnsi" w:eastAsiaTheme="minorEastAsia" w:cstheme="minorBidi"/>
          <w:kern w:val="2"/>
          <w:sz w:val="32"/>
          <w:szCs w:val="32"/>
          <w:lang w:val="en-US" w:eastAsia="zh-CN" w:bidi="ar-SA"/>
        </w:rPr>
        <w:t>4 运行设计</w:t>
      </w:r>
    </w:p>
    <w:p w14:paraId="4D265667">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4.1 运行模块组合</w:t>
      </w:r>
    </w:p>
    <w:p w14:paraId="7F20B015">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系统的各个模块都与数据库连接，所以运行的各个模块都可以独立运行。在系统登陆完成之后,用产在各目的模块进行操作。整个系统在用域网的环境下所进行。各个模块通过数据库进行信息的交流。</w:t>
      </w:r>
    </w:p>
    <w:p w14:paraId="51ACD708">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4.2 运行控制</w:t>
      </w:r>
    </w:p>
    <w:p w14:paraId="414D3E0C">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先由操作系统启动医院信息管理系统，然后用户登录认证然后再选取相应的子系统，进行功能操作，最后退出系统。</w:t>
      </w:r>
    </w:p>
    <w:p w14:paraId="3BE1E5C4">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4.3 运行时间</w:t>
      </w:r>
    </w:p>
    <w:p w14:paraId="18EC032E">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系统</w:t>
      </w:r>
      <w:r>
        <w:rPr>
          <w:rFonts w:hint="default" w:asciiTheme="minorHAnsi" w:hAnsiTheme="minorHAnsi" w:eastAsiaTheme="minorEastAsia" w:cstheme="minorBidi"/>
          <w:kern w:val="2"/>
          <w:sz w:val="24"/>
          <w:szCs w:val="24"/>
          <w:lang w:val="en-US" w:eastAsia="zh-CN" w:bidi="ar-SA"/>
        </w:rPr>
        <w:t>所要求所有的操作都必须在 2 秒内作出响应。</w:t>
      </w:r>
    </w:p>
    <w:p w14:paraId="0F2CF9A3">
      <w:pPr>
        <w:bidi w:val="0"/>
        <w:ind w:firstLine="240" w:firstLineChars="100"/>
        <w:jc w:val="left"/>
        <w:rPr>
          <w:rFonts w:hint="default" w:asciiTheme="minorHAnsi" w:hAnsiTheme="minorHAnsi" w:eastAsiaTheme="minorEastAsia" w:cstheme="minorBidi"/>
          <w:kern w:val="2"/>
          <w:sz w:val="24"/>
          <w:szCs w:val="24"/>
          <w:lang w:val="en-US" w:eastAsia="zh-CN" w:bidi="ar-SA"/>
        </w:rPr>
      </w:pPr>
    </w:p>
    <w:p w14:paraId="4A3E3C17">
      <w:pPr>
        <w:bidi w:val="0"/>
        <w:jc w:val="left"/>
        <w:rPr>
          <w:rFonts w:hint="default" w:cstheme="minorBidi"/>
          <w:kern w:val="2"/>
          <w:sz w:val="32"/>
          <w:szCs w:val="32"/>
          <w:lang w:val="en-US" w:eastAsia="zh-CN" w:bidi="ar-SA"/>
        </w:rPr>
      </w:pPr>
      <w:r>
        <w:rPr>
          <w:rFonts w:hint="eastAsia" w:cstheme="minorBidi"/>
          <w:kern w:val="2"/>
          <w:sz w:val="32"/>
          <w:szCs w:val="32"/>
          <w:lang w:val="en-US" w:eastAsia="zh-CN" w:bidi="ar-SA"/>
        </w:rPr>
        <w:t>5 系统出错处理设计</w:t>
      </w:r>
    </w:p>
    <w:p w14:paraId="62D31A89">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5.1 出错信息</w:t>
      </w:r>
    </w:p>
    <w:p w14:paraId="3EA61C7A">
      <w:pPr>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系统功能模块在连接数据库失败的时候会发出操作失败的错误信息。</w:t>
      </w:r>
    </w:p>
    <w:p w14:paraId="023BFF70">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5.2 补救措施</w:t>
      </w:r>
    </w:p>
    <w:p w14:paraId="559E618E">
      <w:pPr>
        <w:bidi w:val="0"/>
        <w:ind w:firstLine="240" w:firstLineChars="100"/>
        <w:jc w:val="left"/>
        <w:rPr>
          <w:rFonts w:hint="eastAsia" w:cstheme="minorBidi"/>
          <w:color w:val="0000FF"/>
          <w:kern w:val="2"/>
          <w:sz w:val="24"/>
          <w:szCs w:val="24"/>
          <w:lang w:val="en-US" w:eastAsia="zh-CN" w:bidi="ar-SA"/>
        </w:rPr>
      </w:pPr>
      <w:r>
        <w:rPr>
          <w:rFonts w:hint="eastAsia" w:cstheme="minorBidi"/>
          <w:color w:val="0000FF"/>
          <w:kern w:val="2"/>
          <w:sz w:val="24"/>
          <w:szCs w:val="24"/>
          <w:lang w:val="en-US" w:eastAsia="zh-CN" w:bidi="ar-SA"/>
        </w:rPr>
        <w:t>故障出现后的补救措施包括：</w:t>
      </w:r>
    </w:p>
    <w:p w14:paraId="53B8A88B">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启动备份数据库，对丢失的数据进行恢复。</w:t>
      </w:r>
    </w:p>
    <w:p w14:paraId="5773B7B3">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重新启动系统，恢复系统正常运行。</w:t>
      </w:r>
    </w:p>
    <w:p w14:paraId="339A83CA">
      <w:pPr>
        <w:numPr>
          <w:ilvl w:val="0"/>
          <w:numId w:val="2"/>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对原来的数据库进行备份，并对这次错误进行详细的记录，以便以后的检查。</w:t>
      </w:r>
    </w:p>
    <w:p w14:paraId="7167E87E">
      <w:pPr>
        <w:numPr>
          <w:ilvl w:val="0"/>
          <w:numId w:val="0"/>
        </w:numPr>
        <w:bidi w:val="0"/>
        <w:ind w:left="120" w:leftChars="0"/>
        <w:jc w:val="left"/>
        <w:rPr>
          <w:rFonts w:hint="eastAsia" w:cstheme="minorBidi"/>
          <w:kern w:val="2"/>
          <w:sz w:val="30"/>
          <w:szCs w:val="30"/>
          <w:lang w:val="en-US" w:eastAsia="zh-CN" w:bidi="ar-SA"/>
        </w:rPr>
      </w:pPr>
      <w:r>
        <w:rPr>
          <w:rFonts w:hint="eastAsia" w:cstheme="minorBidi"/>
          <w:kern w:val="2"/>
          <w:sz w:val="30"/>
          <w:szCs w:val="30"/>
          <w:lang w:val="en-US" w:eastAsia="zh-CN" w:bidi="ar-SA"/>
        </w:rPr>
        <w:t>5.3 系统维护设计</w:t>
      </w:r>
    </w:p>
    <w:p w14:paraId="77E295C0">
      <w:pPr>
        <w:numPr>
          <w:ilvl w:val="0"/>
          <w:numId w:val="0"/>
        </w:numPr>
        <w:bidi w:val="0"/>
        <w:ind w:left="120" w:leftChars="0"/>
        <w:jc w:val="left"/>
        <w:rPr>
          <w:rFonts w:hint="default" w:cstheme="minorBidi"/>
          <w:kern w:val="2"/>
          <w:sz w:val="24"/>
          <w:szCs w:val="24"/>
          <w:lang w:val="en-US" w:eastAsia="zh-CN" w:bidi="ar-SA"/>
        </w:rPr>
      </w:pPr>
      <w:r>
        <w:rPr>
          <w:rFonts w:hint="eastAsia" w:cstheme="minorBidi"/>
          <w:kern w:val="2"/>
          <w:sz w:val="24"/>
          <w:szCs w:val="24"/>
          <w:lang w:val="en-US" w:eastAsia="zh-CN" w:bidi="ar-SA"/>
        </w:rPr>
        <w:t xml:space="preserve"> 作为一个产品，医院信息管理系统必须按照规范的步骤进行开发，并充分考虑软件可维护性，同时必须按时认真完成相应文档资料，以利于未来版本升级即移植等二次开发。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2ACF6"/>
    <w:multiLevelType w:val="multilevel"/>
    <w:tmpl w:val="BB72A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8CBF77D"/>
    <w:multiLevelType w:val="singleLevel"/>
    <w:tmpl w:val="38CBF77D"/>
    <w:lvl w:ilvl="0" w:tentative="0">
      <w:start w:val="1"/>
      <w:numFmt w:val="lowerLetter"/>
      <w:lvlText w:val="%1."/>
      <w:lvlJc w:val="left"/>
      <w:pPr>
        <w:tabs>
          <w:tab w:val="left" w:pos="312"/>
        </w:tabs>
        <w:ind w:left="1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362F2"/>
    <w:rsid w:val="02A362F2"/>
    <w:rsid w:val="07666F6F"/>
    <w:rsid w:val="15EB5155"/>
    <w:rsid w:val="5C44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1753</Words>
  <Characters>1873</Characters>
  <Lines>0</Lines>
  <Paragraphs>0</Paragraphs>
  <TotalTime>66</TotalTime>
  <ScaleCrop>false</ScaleCrop>
  <LinksUpToDate>false</LinksUpToDate>
  <CharactersWithSpaces>1935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2024-11-06T05:09:00Z</dcterms:created>
  <dc:creator>liberate</dc:creator>
  <cp:lastModifiedBy>liberate</cp:lastModifiedBy>
  <dcterms:modified xsi:type="dcterms:W3CDTF">2024-12-02T11:25:19Z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11608DF98AA94561A8F4239642176B9D_11</vt:lpwstr>
  </property>
</Properties>
</file>