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IBS HI SALE PLATFORM v2.1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DATABASE CONSTRUCTION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From NAS + Google Drive to Unified Sale Intelligence Platform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 April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Chief of Staff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Chairman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DRAFT - Awaiting Approval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 2 of IBS One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 (dev) → PostgreSQL (prod)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Tables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 (16 existing + 12 new)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defines the comprehensive plan to construct the IBS HI Sale Platform v2.1 database by consolidating fragmented sales data from NAS (16 KINH DOANH-KTKH folders, 3,250+ files) and Google Drive (7,531 files, 7.2GB) into a unified 28-table architecture serving all 12 platform modules.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Current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Sales operations are currently fragmented across Gmail (ibshi@ + hieunh@), Synology NAS (16 departmental folders), Google Drive (Sale folder with quotations, reports, contracts), Excel spreadsheets (Workflow 2026 with 988 customers), and tribal knowledge. This results in 5-7 day quotation turnaround, 6.7% win rate (11 contracts from 164 RFQs in 2025), and no single source of truth for pipeline, customer, or financial data.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Target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unified SQLite database (migrating to PostgreSQL) with 28 tables covering 9 sale functions: Sales Finding, RFQ Processing, Negotiation, Customer Service, Marketing, Capital Recovery, Vendor Registration, Reporting, and Settlement. The database serves as Layer 2 (Sale Intelligence) of the IBS One Platform, with bidirectional sync to Layer 1 (Admin/PM via ibshi1).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1.4 Key Numbers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28 Tables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 Data Sources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~55,000 Initial Rows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Phases (12 months)</w:t>
            </w:r>
          </w:p>
        </w:tc>
      </w:tr>
      <w:tr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 existing + 12 new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NAS + GDrive + Gmail API + L1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Growing to 130K+/year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P0 ASAP through P3 Jun 2027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 Source Inventory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Google Drive (Sale/)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Total: 7,531 files, 7.2GB across 14 top-level folders. Key data-rich files identified: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1200"/>
        <w:gridCol w:w="2000"/>
        <w:gridCol w:w="46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 / Folder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Volume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Content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Quotation Record (to 08.2025).xlsx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1,236+1,036 rows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RECORD, WF dong bo (53 cols), type of product (17), Cus-Code, Contract, S&amp;M, Planning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03.BaoGia_Quotations/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7,209 files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quotation packages (PDF+XLS+DWG) from 202401-2026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customers.json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~988 customers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customer database with contacts, addresses, history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 List (2025).xlsx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61 clients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 codes, account manager assignments (Hieu/Paul)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IBSHI Khach hang tiem nang.xlsx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33+15 records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opportunities + capital recovery (ThuHoiVon)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Sale Plan 25-26-27 (Gia khoan).xlsx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1,048 rows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Invoice Status (65 cols), REVISED SALES PLAN with targets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BAO CAO THANG 01.2026 - KTKH.xlsx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1,025 rows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KTKH report (83 cols), 7 sheets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02.BaoCao_Reports/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~500MB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78 files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Weekly reports (02.01), Monthly (02.02), Yearly (02.03)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DS9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MKT/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~200MB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 files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Corporate presentations, company profiles, brochures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05.HopDong_Contracts/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~1GB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50+ files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WithoutPrice (05.01) + WithPrice (05.02) contracts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NAS (KINH DOANH-KTKH/)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16 departmental folders covering 13 business functions. Additional data sources beyond GDrive mirror: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00"/>
        <w:gridCol w:w="40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NAS Folder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06.ChiPhiSanXuat_CostBreakdown/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cost breakdowns by product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quote_templates, settlements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08.KHKDKeHoach_BusinessPlans/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KHKD annual plans and targets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khkd_targets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14.PhanTichDoiThu_CompetitorAnalysis/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Competitor intelligence files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market_signals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11.QuanLyKhachHang_CRM/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Legacy CRM records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customer_interactions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12.BaoCaoTaiChinh_Financial/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 reports and reconciliation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settlements, commissions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DS16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04.MauBieu_Templates/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 form templates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quote_templates, email_templates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DS17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13.TraiNghiemKhachHang_CX/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 experience records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customer_interactions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DS18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10.Marketing/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Marketing materials and campaigns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digital_content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DS19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09.DanhGiaNhaCungCap_VendorAssessment/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Vendor evaluation records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market_signals (vendor data)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Online Sources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500"/>
        <w:gridCol w:w="45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4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DS20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Gmail API (ibshi@ + hieunh@)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Real-time email sync, classification, attachment indexing</w:t>
            </w:r>
          </w:p>
        </w:tc>
        <w:tc>
          <w:tcPr>
            <w:tcW w:type="dxa" w:w="4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emails, tasks, email_activity_log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DS21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L1 ibshi1 (PM/Workflow API)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 codes, workflow status, task sync, milestone updates</w:t>
            </w:r>
          </w:p>
        </w:tc>
        <w:tc>
          <w:tcPr>
            <w:tcW w:type="dxa" w:w="4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pm_sync_log, opportunities (project_code)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28-Table Architecture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Complete Table Registry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200"/>
        <w:gridCol w:w="1800"/>
        <w:gridCol w:w="1800"/>
        <w:gridCol w:w="1800"/>
        <w:gridCol w:w="18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Rows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sale_customers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M4/M5 CRM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DS3+DS4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sale_customer_contacts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CRM 360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DS3+DS4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sale_product_categories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Product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7+17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sale_opportunities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Pipeline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DS1+DS5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sale_emails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DS20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sale_tasks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M3/M4 Task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DS20+auto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sale_follow_up_schedules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M4.6 Reminder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sale_email_templates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sale_email_activity_log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sale_khkd_targets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 KHKD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sale_nas_file_links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 scan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sale_monitored_mailboxes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 Email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sale_user_roles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Config+DS21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sale_pm_sync_log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Cross-module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5,000/yr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DS21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sale_import_log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sale_audit_log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50,000/yr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sale_market_signals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 Market Intel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DS13+DS14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sale_product_opportunities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 Product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DS1+DS4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sale_quotation_revisions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M4.5 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DS1+DS2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sale_quote_templates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M4.7 Auto-Quote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DS11+DS16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sale_customer_interactions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 CRM 360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DS8+DS14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sale_commissions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 Commission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sale_contract_milestones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M7.1 Capital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DS6+DS10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sale_change_orders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M7.2 Change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DS10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sale_settlements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M7.3 Settlement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DS6+DS15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sale_report_configs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M8 Auto-Report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sale_digital_content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M10 Marketing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DS9+DS18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sale_inter_dept_tasks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M11 Inter-dept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2,000/yr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New Tables Detail (17-28)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12 tables extend the existing 16-table schema to cover all 12 modules of Sale Platform v2.1. Each table includes module mapping, primary data sources, key columns, and estimated initial load volume.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17: sale_market_signals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 Market Intelligence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Captures competitor alerts, market events, industry news, and tender notices. AI relevance scoring (0.0-1.0) enables automated signal prioritization.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DS13 (NAS CompetitorAnalysis), DS19 (VendorAssessment), web scraping, manual entry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~500 initial + 50/month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18: sale_product_opportunities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M2 Product-Capability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Product-customer fit matrix mapping IBS capabilities to customer needs. Computed from historical win rate, revenue, and tonnage per product-customer pair.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 (type of product x Cus-Code), DS4 (Client List), aggregated from sale_opportunities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19: sale_quotation_revisions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M4.5 Quotation Revision (P0)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Tracks full revision history per opportunity: price changes, scope edits, customer responses. Enables revision analytics and price drift detection.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 (RECORD: 1,236 rows), DS2 (7,209 quotation files), WF dong bo (1,036 rows)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~3,500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20: sale_quote_templates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M4.7 Auto-Quote Engine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Reusable cost breakdown templates and standard pricing for one-click quotation generation. Includes weight ranges, complexity factors, and target GM%.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DS11 (CostBreakdown), DS16 (Templates), historical quotation aggregation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21: sale_customer_interactions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M5 CRM 360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Unified interaction log: meetings, calls, site visits, exhibitions, factory tours. Includes AI sentiment scoring and next-action tracking.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DS8 (78 report files), DS14 (CRM), DS17 (CX), Gmail meeting invites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~3,000 initial + 100/month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22: sale_commissions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M6 Commission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GP-based commission calculation with 3 tiers (&lt;15%, 15-25%, &gt;25% GM), role-based splits (Lead 70% / Support 30%), and payout tracking.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DS6 (Invoice Status: 1,048 rows), sale_opportunities GP fields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~1,500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23: sale_contract_milestones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M7.1 Capital Recovery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Delivery milestones, payment terms, invoice scheduling per contract. Tracks overdue days and penalty amounts for capital recovery dashboards.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DS10 (50+ contract files), DS6 (Invoice Status), DS7 (KTKH reports)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24: sale_change_orders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M7.2 Change Orders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Scope changes, price adjustments, and contract amendments. Tracks value delta, GM impact, and schedule impact for margin erosion alerts.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DS10 (contract amendment files), manual entry from PMs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25: sale_settlements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M7.3 Settlement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Final project reconciliation: planned vs actual cost/revenue/margin. Includes variance analysis and retention tracking.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DS6, DS11 (CostBreakdown), DS15 (Financial), DS7 (KTKH reports)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26: sale_report_configs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M8 Auto-Report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Scheduled report definitions with cron scheduling, template configs (JSON), and distribution lists. Automates weekly pipeline and monthly KTKH reports.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DS8 (report structure analysis), manual configuration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27: sale_digital_content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M10 Digital Marketing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 library: brochures, presentations, company profiles. Includes campaign tracking (channel, budget, leads generated) and usage analytics.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DS9 (MKT/ 13 files), DS18 (NAS Marketing/)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28: sale_inter_dept_tasks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M11 Inter-dept Task Engine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 columns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Cross-department task routing with SLA tracking, multi-step workflows, and escalation chains. Links to sale_tasks for backward compatibility.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Auto-generated from workflows, sale_tasks escalations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Rows</w:t>
            </w:r>
          </w:p>
        </w:tc>
        <w:tc>
          <w:tcPr>
            <w:tcW w:type="dxa" w:w="1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~2,000/year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Dependency Graph &amp; Import Order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Four-Level Dependency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28 tables are organized into 4 dependency levels. Tables at each level can only be loaded after all tables in the levels above have been populated.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Level 0 (Root - No Dependencies)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(8 tables)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sale_customers, sale_product_categories, sale_khkd_targets, sale_email_templates, sale_monitored_mailboxes, sale_user_roles, sale_import_log, sale_audit_log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Level 1 (Depends on Level 0)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(5 tables)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sale_customer_contacts, sale_opportunities, sale_market_signals, sale_digital_content, sale_report_configs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Level 2 (Depends on Level 1)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(10 tables)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sale_emails, sale_follow_up_schedules, sale_quotation_revisions, sale_contract_milestones, sale_change_orders, sale_commissions, sale_product_opportunities, sale_customer_interactions, sale_nas_file_links, sale_pm_sync_log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Level 3 (Depends on Level 2)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(5 tables)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sale_tasks, sale_email_activity_log, sale_quote_templates, sale_settlements, sale_inter_dept_tasks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Import Execution Batches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00"/>
        <w:gridCol w:w="2400"/>
        <w:gridCol w:w="228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Volume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Seed data: product_categories, khkd_targets, email_templates, mailboxes, user_roles, customers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~1,030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2-3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customer_contacts, opportunities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~3,100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4-5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emails (Gmail backfill), follow_up_schedules, quotation_revisions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~9,600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6-7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tasks, email_activity_log, pm_sync_log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~18,000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nas_file_links (NAS folder scan)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~10,000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Oct-Dec 26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market_signals, product_opportunities, quote_templates, customer_interactions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~5,550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Jan-Mar 27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commissions, contract_milestones, change_orders, settlements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~6,300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Batch 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Apr-Jun 27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report_configs, digital_content, inter_dept_tasks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~2,115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ETL Transformation Rules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Customer Deduplication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sources contain customer data: customers.json (209MB, ~988 records), Client List 2025 (61 clients with codes), and Workflow 2026 WF dong bo (1,036 rows with Cus-Code column). Deduplication strategy: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Fuzzy matching: Levenshtein distance + normalized names. Threshold: 85% = auto-merge, 70-85% = manual review, &lt;70% = new record.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Client List codes (BNE, SPG, BRA, etc.) serve as the canonical code field. Customers without codes get auto-generated codes.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Country normalization: VN/Vietnam/Viet Nam all map to 'Vietnam'. Region auto-detection from address.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Opportunity Pipeline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WF dong bo (1,036 rows x 53 columns) maps to sale_opportunities with these key transformations: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Product group detection: keyword matching on scope text (HRSG keywords: boiler, HRSG, steam; SHIP keywords: vessel, ship, marine;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Stage classification: PLHD I=WON, II=NEGOTIATION, III=WON(foreign), IV=QUOTED, V=PROSPECT. Win probability derived from stage.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Financial fields: Contract Value, Unit Price (USD/ton), GM%, Material/Labor/Subcontractor costs parsed from numeric columns.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Quotation numbering: YYYYMM-YY.NNN format (e.g., 25001 = January 2025, first quotation). Parsed to quotation_date.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5.3 Quotation File Indexing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7,209 files in 03.BaoGia_Quotations/ organized by monthly folders (202401 through 2026). Each quotation has a subfolder containing .xls (cost sheet), .pdf (quotation letter), and .dwg (drawings). Import process: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Scan monthly folders recursively to build file inventory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Match subfolder names to opportunity quotation_ref via regex pattern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 sale_quotation_revisions records with nas_file_path pointing to NAS location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Create sale_nas_file_links for each individual file (PDF, XLS, DWG)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5.4 Currency &amp; Date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Currency: All REAL money fields store USD values. VND equivalents calculated using exchange rate from sale_khkd_targets or daily rate. PostgreSQL migration will use NUMERIC(15,2).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Dates: All TEXT date fields use ISO 8601 (YYYY-MM-DD or YYYY-MM-DDTHH:MM:SSZ). Vietnamese date formats (DD/MM/YYYY) auto-detected and converted.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JSON fields: Arrays/objects stored as JSON text in SQLite (tags, attendees, cost breakdowns). PostgreSQL migration will use JSONB.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5.5 NAS Path Convention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nas_*_path fields store relative paths from NAS root: //NAS/KINH DOANH-KTKH/. Files remain on NAS; only metadata and paths are indexed in the database. This follows the IBS One principle that the platform is the index, not the storage.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Phase Execution Plan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Phase 0 (P0) - Foundation MVP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ASAP (4-6 weeks from approval)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Tables: </w:t>
      </w:r>
      <w:r>
        <w:rPr>
          <w:rFonts w:ascii="Arial" w:cs="Arial" w:eastAsia="Arial" w:hAnsi="Arial"/>
          <w:sz w:val="20"/>
          <w:szCs w:val="20"/>
        </w:rPr>
        <w:t xml:space="preserve">1-16 (existing schema) + Table 19 (quotation_revisions)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deliverables: </w:t>
      </w:r>
      <w:r>
        <w:rPr>
          <w:rFonts w:ascii="Arial" w:cs="Arial" w:eastAsia="Arial" w:hAnsi="Arial"/>
          <w:sz w:val="20"/>
          <w:szCs w:val="20"/>
        </w:rPr>
        <w:t xml:space="preserve">Email+Task engine, Pipeline dashboard, Quotation revision tracking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volume: </w:t>
      </w:r>
      <w:r>
        <w:rPr>
          <w:rFonts w:ascii="Arial" w:cs="Arial" w:eastAsia="Arial" w:hAnsi="Arial"/>
          <w:sz w:val="20"/>
          <w:szCs w:val="20"/>
        </w:rPr>
        <w:t xml:space="preserve">~31,730 rows across 17 tables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loads all seed data, imports the customer database from customers.json, populates the pipeline from WF dong bo (1,036 opportunities), backfills 6 months of Gmail, and indexes quotation revisions from the RECORD sheet (1,236 rows).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Phase 1 (P1) - Core Expansion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Oct-Dec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Tables: </w:t>
      </w:r>
      <w:r>
        <w:rPr>
          <w:rFonts w:ascii="Arial" w:cs="Arial" w:eastAsia="Arial" w:hAnsi="Arial"/>
          <w:sz w:val="20"/>
          <w:szCs w:val="20"/>
        </w:rPr>
        <w:t xml:space="preserve">11, 17, 18, 20, 21 (NAS links, Market Intel, Product-Capability, Auto-Quote, CRM 360)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volume: </w:t>
      </w:r>
      <w:r>
        <w:rPr>
          <w:rFonts w:ascii="Arial" w:cs="Arial" w:eastAsia="Arial" w:hAnsi="Arial"/>
          <w:sz w:val="20"/>
          <w:szCs w:val="20"/>
        </w:rPr>
        <w:t xml:space="preserve">~15,550 additional rows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indexes NAS files (10,000 links), imports competitor intelligence, builds the product-customer fit matrix, creates quotation templates from historical cost data, and populates the CRM 360 interaction log from reports and meeting records.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Phase 2 (P2) - Revenue Ops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Jan-Mar 2027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Tables: </w:t>
      </w:r>
      <w:r>
        <w:rPr>
          <w:rFonts w:ascii="Arial" w:cs="Arial" w:eastAsia="Arial" w:hAnsi="Arial"/>
          <w:sz w:val="20"/>
          <w:szCs w:val="20"/>
        </w:rPr>
        <w:t xml:space="preserve">22, 23, 24, 25 (Commission, Capital Recovery, Change Orders, Settlement)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volume: </w:t>
      </w:r>
      <w:r>
        <w:rPr>
          <w:rFonts w:ascii="Arial" w:cs="Arial" w:eastAsia="Arial" w:hAnsi="Arial"/>
          <w:sz w:val="20"/>
          <w:szCs w:val="20"/>
        </w:rPr>
        <w:t xml:space="preserve">~6,300 additional rows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enables the complete contract lifecycle: commission calculation from Invoice Status data (1,048 rows), milestone-based capital recovery tracking, change order management, and final project settlement with planned-vs-actual variance analysis.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Phase 3 (P3) - Scale &amp; Automate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Apr-Jun 2027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Tables: </w:t>
      </w:r>
      <w:r>
        <w:rPr>
          <w:rFonts w:ascii="Arial" w:cs="Arial" w:eastAsia="Arial" w:hAnsi="Arial"/>
          <w:sz w:val="20"/>
          <w:szCs w:val="20"/>
        </w:rPr>
        <w:t xml:space="preserve">26, 27, 28 (Auto-Report, Digital Marketing, Inter-dept Task Engine)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volume: </w:t>
      </w:r>
      <w:r>
        <w:rPr>
          <w:rFonts w:ascii="Arial" w:cs="Arial" w:eastAsia="Arial" w:hAnsi="Arial"/>
          <w:sz w:val="20"/>
          <w:szCs w:val="20"/>
        </w:rPr>
        <w:t xml:space="preserve">~2,115 initial rows + ongoing generation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automates report generation (weekly pipeline, monthly KTKH), builds the marketing content library, and enables structured cross-department task routing with SLA tracking.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Validation &amp; Governance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Post-Import Validation Queries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each batch import, the following validation queries must pass: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000"/>
        <w:gridCol w:w="40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Logic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 completeness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FROM sale_customers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&gt;= 988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Opportunity pipeline filled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FROM sale_opportunities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&gt;= 1,036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orphan opportunities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WHERE customer_id NOT IN (customers)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 groups valid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COUNT(DISTINCT product_group)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7 (KHKD categories)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 fields non-null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WHERE contract_value IS NULL AND stage IN (QUOTED,WON)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Quotation revisions linked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WHERE opportunity_id NOT IN (opportunities)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NAS paths resolvable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 100 nas_file_links, verify path exists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&gt;= 95% accessible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Import log completeness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COUNT(*) FROM sale_import_log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= number of batches run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Rollback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import batch generates SQL files (INSERT statements) that are reviewed before execution. Rollback process: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Before each batch: snapshot the SQLite database file (cp sale.db sale.db.backup-YYYYMMDD)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During import: all operations wrapped in SQL transactions (BEGIN/COMMIT/ROLLBACK)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On failure: automatic ROLLBACK + error logged to sale_import_log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Manual rollback: restore from snapshot 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Data Quality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Mandatory fields: customer_name, product_group, stage (opportunities); email_address (contacts); file_name, nas_path (file links)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Financial precision: All USD values rounded to 2 decimal places. VND values rounded to nearest integer.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Referential integrity: All foreign keys must resolve. Orphan records rejected with error log.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Audit trail: Every import creates sale_import_log entry. Every data mutation creates sale_audit_log entry.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Next Steps &amp; Approval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Immediate Actions (Post-Approval)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000"/>
        <w:gridCol w:w="2500"/>
        <w:gridCol w:w="258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 schema_28_tables.sql on dev 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28-table database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workflow_to_platform_import.py for Batch 1-2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1-3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Customers + Pipeline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Configure Gmail OAuth2 for ibshi@ + hieunh@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 Admin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2-3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sync active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 Batch 3-4: Email backfill + Task generation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4-7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+ Task data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 all P0 tables against checklist (7.1)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7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Validation report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Begin NAS folder scan for sale_nas_file_links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10K file index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 Sale Platform v4 with populated 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Team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W w:type="dxa" w:w="2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 platform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Approval Required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Database Construction Plan requires Chairman approval before execution. Key decision points: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Confirm 28-table architecture covers all required Sale Platform v2.1 functions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Approve 4-phase execution timeline (P0 ASAP through P3 Jun 2027)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Validate data source mapping: confirm DS1-DS21 are the correct/complete sources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Confirm NAS path convention (files stay on NAS, only paths indexed)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Related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Sale Platform Master Plan v2.1 (12 modules, 5 phases) - approved 2026-04-15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Sale Platform Phase 1 PRD (Email+Task, Pipeline, Project Board) - approved 2026-04-15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Workflow 2026 Data Import Plan (28 Apr 2026) - completed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schema.sql (16 existing tables) - in sale_platform_v4/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schema_28_tables.sql (12 new tables) - accompanying this plan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workflow_to_platform_import.py (Python import script) - tested with 33 pipeline records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DOCUMENT ---</w:t>
      </w:r>
    </w:p>
    <w:sectPr>
      <w:headerReference w:type="default" r:id="rId9"/>
      <w:footerReference w:type="default" r:id="rId10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IBS HI Sale Platform - Database Construction Plan</w:t>
    </w:r>
    <w:r>
      <w:rPr>
        <w:rFonts w:ascii="Arial" w:cs="Arial" w:eastAsia="Arial" w:hAnsi="Arial"/>
        <w:color w:val="888888"/>
        <w:sz w:val="16"/>
        <w:szCs w:val="16"/>
      </w:rPr>
      <w:t xml:space="preserve">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i/>
        <w:iCs/>
        <w:color w:val="1F4E79"/>
        <w:sz w:val="16"/>
        <w:szCs w:val="16"/>
      </w:rPr>
      <w:t xml:space="preserve">IBS HI Sale Platform v2.1 - Database Construction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2026-04-28T15:52:42.187Z</dcterms:created>
  <dcterms:modified xsi:type="dcterms:W3CDTF">2026-04-28T15:52:42.187Z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