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0D7E" w14:textId="1959B004" w:rsidR="009A4EAB" w:rsidRPr="009A4EAB" w:rsidRDefault="009A4EAB" w:rsidP="009A4EAB">
      <w:pPr>
        <w:pStyle w:val="Tablelegend"/>
        <w:rPr>
          <w:b/>
          <w:color w:val="000000"/>
        </w:rPr>
      </w:pPr>
      <w:r w:rsidRPr="00D35F0B">
        <w:rPr>
          <w:b/>
        </w:rPr>
        <w:t>Table 2.</w:t>
      </w:r>
      <w:r w:rsidRPr="00D35F0B">
        <w:rPr>
          <w:b/>
          <w:color w:val="000000"/>
        </w:rPr>
        <w:t xml:space="preserve"> Substrate and cross-substrate indicator OTUs. </w:t>
      </w:r>
      <w:r w:rsidRPr="00CF78CB">
        <w:t xml:space="preserve">Indicator OTUs were determined using the </w:t>
      </w:r>
      <w:proofErr w:type="spellStart"/>
      <w:r w:rsidRPr="00CF78CB">
        <w:t>multipatt</w:t>
      </w:r>
      <w:proofErr w:type="spellEnd"/>
      <w:r w:rsidRPr="00CF78CB">
        <w:t xml:space="preserve"> function </w:t>
      </w:r>
      <w:r>
        <w:t xml:space="preserve">the </w:t>
      </w:r>
      <w:proofErr w:type="spellStart"/>
      <w:r w:rsidRPr="00CF78CB">
        <w:t>indicspecies</w:t>
      </w:r>
      <w:proofErr w:type="spellEnd"/>
      <w:r>
        <w:t xml:space="preserve"> package</w:t>
      </w:r>
      <w:r w:rsidRPr="00CF78CB">
        <w:t xml:space="preserve">. Substrate groupings with no significant indicator OTUs are not displayed, and only those with a false discovery rate (FDR) &lt; 0.05 are included (maximum of 5 each). </w:t>
      </w:r>
      <w:r>
        <w:t>Classification</w:t>
      </w:r>
      <w:r w:rsidRPr="00CF78CB">
        <w:t xml:space="preserve"> against the UNITE</w:t>
      </w:r>
      <w:r>
        <w:t xml:space="preserve"> with </w:t>
      </w:r>
      <w:r w:rsidRPr="00CF78CB">
        <w:t xml:space="preserve">and Fungal </w:t>
      </w:r>
      <w:proofErr w:type="spellStart"/>
      <w:r w:rsidRPr="00CF78CB">
        <w:t>RefSeq</w:t>
      </w:r>
      <w:proofErr w:type="spellEnd"/>
      <w:r w:rsidRPr="00CF78CB">
        <w:t xml:space="preserve"> ITS</w:t>
      </w:r>
      <w:r>
        <w:t xml:space="preserve"> </w:t>
      </w:r>
      <w:r w:rsidRPr="00CF78CB">
        <w:t xml:space="preserve">databases </w:t>
      </w:r>
      <w:r>
        <w:t xml:space="preserve">with CONSTAX2 and </w:t>
      </w:r>
      <w:proofErr w:type="spellStart"/>
      <w:r>
        <w:t>BLASTn</w:t>
      </w:r>
      <w:proofErr w:type="spellEnd"/>
      <w:r w:rsidRPr="00CF78CB">
        <w:t xml:space="preserve"> determined the closest known taxa.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360"/>
        <w:gridCol w:w="1310"/>
        <w:gridCol w:w="756"/>
        <w:gridCol w:w="3270"/>
        <w:gridCol w:w="2749"/>
      </w:tblGrid>
      <w:tr w:rsidR="00D35F0B" w:rsidRPr="00D35F0B" w14:paraId="058A040A" w14:textId="77777777" w:rsidTr="008D107E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74CD44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Substrate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97936E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OTU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A3B5CD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FDR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265445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CONSTAX2 Result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020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BLAST Result</w:t>
            </w:r>
          </w:p>
        </w:tc>
      </w:tr>
      <w:tr w:rsidR="00D35F0B" w:rsidRPr="00D35F0B" w14:paraId="654B9F3E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1AC9B54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BF66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89B31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6957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Fungi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014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1771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Ceramothyrium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4A1975D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2128F72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9F312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E24D2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7833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Golubevia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pallescens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811F7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Cs/>
                <w:color w:val="000000"/>
              </w:rPr>
              <w:t>Unknown</w:t>
            </w:r>
          </w:p>
        </w:tc>
      </w:tr>
      <w:tr w:rsidR="00D35F0B" w:rsidRPr="00D35F0B" w14:paraId="04C96F1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663890F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F41A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78F2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5D9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Fungi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AAA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Cs/>
                <w:color w:val="000000"/>
              </w:rPr>
              <w:t>Unknown</w:t>
            </w:r>
          </w:p>
        </w:tc>
      </w:tr>
      <w:tr w:rsidR="00D35F0B" w:rsidRPr="00D35F0B" w14:paraId="73E2DFE3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3EB83FB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703DD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0076E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DF79E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Mycosphaerellaceae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546CE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1771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Acrodontium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02D2889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B3FEF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498BD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OTU_191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87B5B1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20C5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Taphrina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vestergrenii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17B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Cs/>
                <w:color w:val="000000"/>
              </w:rPr>
              <w:t>Unknown</w:t>
            </w:r>
          </w:p>
        </w:tc>
      </w:tr>
      <w:tr w:rsidR="00D35F0B" w:rsidRPr="00D35F0B" w14:paraId="444A7045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3F78E8E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Endophyte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CF88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266B57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F0D9D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Phyllosticta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minima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E138B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Phyllosticta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1C591F3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6C1D72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846C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FA53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325C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Seimatosporium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E62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Seimatosporium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17EF41A4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037CEAD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49686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38449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AD102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Rhytisma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518F3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Rhytismataceae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sp.</w:t>
            </w:r>
          </w:p>
        </w:tc>
      </w:tr>
      <w:tr w:rsidR="00D35F0B" w:rsidRPr="00D35F0B" w14:paraId="07CBD8E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50B5E73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795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OTU_683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25147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C87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Zygophiala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tardicrescens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B558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Schizothyrium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4E0C89CE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4DFC9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4E0672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FE125E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B7791F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Hypoxylon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carneum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2881E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  <w:tr w:rsidR="00D35F0B" w:rsidRPr="00D35F0B" w14:paraId="56125C8C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520F8C9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12DC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642F3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3305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Colletotrichum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5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Colletotrichum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AB6FA7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19753CE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AD4B4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2E67F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585CC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Xylariales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B3E0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Xylariales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3E795F3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28B481E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25E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F1F3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CC80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Codinaea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lambertiae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D95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Codinaea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lambertiae</w:t>
            </w:r>
            <w:proofErr w:type="spellEnd"/>
          </w:p>
        </w:tc>
      </w:tr>
      <w:tr w:rsidR="00D35F0B" w:rsidRPr="00D35F0B" w14:paraId="6D61948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0670547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65DE4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D43B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EB182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0B2A4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Coleophoma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0447D7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CA5E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C4C60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D450B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E9CA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Lophiostoma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5F0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Amorocoelophoma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7AE012FE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5E8F29B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Soil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3FE3E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76418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67CF9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Saitozyma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podzolica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94FDF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Saitozyma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1CA80D99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01459CE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007E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D050A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70BD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Archaeorhizomyces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8A8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Archaeorhizomyces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11AFBA75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61E750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7CA01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157A7B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86D0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Solicoccozyma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terricola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4C06D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Solicocozyma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terricola</w:t>
            </w:r>
            <w:proofErr w:type="spellEnd"/>
          </w:p>
        </w:tc>
      </w:tr>
      <w:tr w:rsidR="00D35F0B" w:rsidRPr="00D35F0B" w14:paraId="7026236A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1D90C52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7B71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C6DA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619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Trichoderma hamatum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301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Trichoderma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94961F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29838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DA7D32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OTU_785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A5C0B01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81F310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Pseudogymnoascus roseus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A8C99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Pseudogymnoascus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2B48BFB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7F412E7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 + Endophyte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088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OTU_189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434ED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F5B0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Ramularia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nyssicola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718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Ramularia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nyssicola</w:t>
            </w:r>
            <w:proofErr w:type="spellEnd"/>
          </w:p>
        </w:tc>
      </w:tr>
      <w:tr w:rsidR="00D35F0B" w:rsidRPr="00D35F0B" w14:paraId="408914E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536AF5B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1965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OTU_479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D27E0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3978E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E0361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27C9BEE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65F4EE5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941F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3CAC9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741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3E6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12CBBE4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6176E13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ABAA9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OTU_3326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C3CF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7CC9D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57463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CA6D97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30D77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7E96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2963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AC9B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Ampelomyces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B790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  <w:tr w:rsidR="00D35F0B" w:rsidRPr="00D35F0B" w14:paraId="3EE19CC6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77F289D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 + 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9FF45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OTU_66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DC6FC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77846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Bulleribasidium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1FD2A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Bulleribasidium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9191AE5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04829A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3B23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86582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B064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Epicoccum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2B7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Epicoccum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</w:tr>
      <w:tr w:rsidR="00D35F0B" w:rsidRPr="00D35F0B" w14:paraId="45B79E82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4329928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E79FA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E5D77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87B05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Capnodiales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85F29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Dothideomycetes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46CD14CB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3048C88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2B59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6E8A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98F8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Dioszegia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athyri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2CDD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Dioszegia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588E659E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388F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0CB123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OTU_226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9860286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451B99E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Agaricales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EC413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Unknown</w:t>
            </w:r>
          </w:p>
        </w:tc>
      </w:tr>
      <w:tr w:rsidR="00D35F0B" w:rsidRPr="00D35F0B" w14:paraId="4B605762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69DD56A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Endophyte + 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2595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9AD60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D2F3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332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Paraconiothyrium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74B40A6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4A05253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70936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4B980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DD5BD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Glomerellaceae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18EFC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Colletotrichum 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</w:tr>
      <w:tr w:rsidR="00D35F0B" w:rsidRPr="00D35F0B" w14:paraId="5BA04912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00BC9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06B6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4901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0.035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88244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Diaporthales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AC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007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Diaporthe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4F11C720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2F20142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Litter + Soil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B1E31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OTU_380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631CFD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5BF22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Ascomycota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65664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Helotiales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0AD555A7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7810F0D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4364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OTU_282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246D5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456C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Striatibotrys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eucylindrospora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1FBC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Striatibotrys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2DEE62A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14:paraId="35439FF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5BA3D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A926E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7386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Cylindrocladium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peruvianum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4A926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Cylindrocladiella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A8CE8CD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3098F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864E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344A9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DEC5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Chalara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5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Leotiomycetes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57F0E53C" w14:textId="77777777" w:rsidTr="008D107E">
        <w:trPr>
          <w:trHeight w:val="259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14:paraId="3ACBDFC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 + Endophyte + Litter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54D74B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D437B4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69DDF7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7523F2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3FFB6DDF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97256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53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681DE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10CB9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 pratensis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DE55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Ramularia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65DC1E71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B2DBC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5497E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011A19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31B2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Dothideomycetes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46955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Cladosporium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5E468CF9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8CE36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BBC71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91830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1BACF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Didymellaceae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7B14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Didymellaceae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  <w:tr w:rsidR="00D35F0B" w:rsidRPr="00D35F0B" w14:paraId="2B51491C" w14:textId="77777777" w:rsidTr="008D107E">
        <w:trPr>
          <w:trHeight w:val="259"/>
        </w:trPr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9B1D13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0B73BF8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OTU_11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084594F" w14:textId="77777777" w:rsidR="00D35F0B" w:rsidRPr="00D35F0B" w:rsidRDefault="00D35F0B" w:rsidP="00D35F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4062F8BA" w14:textId="77777777" w:rsidR="00D35F0B" w:rsidRPr="00D35F0B" w:rsidRDefault="00D35F0B" w:rsidP="00D3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>Pleosporales</w:t>
            </w:r>
            <w:proofErr w:type="spellEnd"/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ECD26C" w14:textId="77777777" w:rsidR="00D35F0B" w:rsidRPr="00D35F0B" w:rsidRDefault="00D35F0B" w:rsidP="009A4EAB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5F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Alternaria</w:t>
            </w:r>
            <w:r w:rsidRPr="00D35F0B"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</w:tr>
    </w:tbl>
    <w:p w14:paraId="4B3E015B" w14:textId="2A998341" w:rsidR="00E33D15" w:rsidRPr="009A4EAB" w:rsidRDefault="00E33D15" w:rsidP="009A4EAB">
      <w:pPr>
        <w:pStyle w:val="Tablelegend"/>
        <w:rPr>
          <w:b/>
          <w:color w:val="000000"/>
        </w:rPr>
      </w:pPr>
    </w:p>
    <w:sectPr w:rsidR="00E33D15" w:rsidRPr="009A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11771C"/>
    <w:rsid w:val="008071D2"/>
    <w:rsid w:val="00884294"/>
    <w:rsid w:val="009543A4"/>
    <w:rsid w:val="009866F5"/>
    <w:rsid w:val="009A4EAB"/>
    <w:rsid w:val="00C95A37"/>
    <w:rsid w:val="00D1042F"/>
    <w:rsid w:val="00D35F0B"/>
    <w:rsid w:val="00E33D15"/>
    <w:rsid w:val="00F0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legend">
    <w:name w:val="Table legend"/>
    <w:basedOn w:val="Normal"/>
    <w:link w:val="TablelegendChar"/>
    <w:qFormat/>
    <w:rsid w:val="00D35F0B"/>
    <w:pPr>
      <w:spacing w:after="120" w:line="240" w:lineRule="auto"/>
    </w:pPr>
    <w:rPr>
      <w:rFonts w:ascii="Times New Roman" w:hAnsi="Times New Roman" w:cs="Times New Roman"/>
      <w:bCs/>
      <w:iCs/>
      <w:sz w:val="24"/>
      <w:szCs w:val="24"/>
    </w:rPr>
  </w:style>
  <w:style w:type="character" w:customStyle="1" w:styleId="TablelegendChar">
    <w:name w:val="Table legend Char"/>
    <w:basedOn w:val="DefaultParagraphFont"/>
    <w:link w:val="Tablelegend"/>
    <w:rsid w:val="00D35F0B"/>
    <w:rPr>
      <w:rFonts w:ascii="Times New Roman" w:hAnsi="Times New Roman" w:cs="Times New Roman"/>
      <w:bCs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ACB1D-9033-490F-A7B0-78F4E2015D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baaa855-c152-4878-bba8-01f57501fb8a"/>
    <ds:schemaRef ds:uri="3ea71f81-dc8a-4f4b-b0dd-c828e930e92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9</cp:revision>
  <dcterms:created xsi:type="dcterms:W3CDTF">2020-05-20T14:59:00Z</dcterms:created>
  <dcterms:modified xsi:type="dcterms:W3CDTF">2021-05-20T14:20:00Z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