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8E" w:rsidRPr="003B048E" w:rsidRDefault="003B048E" w:rsidP="003B04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Pr="003B048E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(一) Qt Model/View 的简单说明</w:t>
        </w:r>
      </w:hyperlink>
      <w:r w:rsidRPr="003B048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3B048E" w:rsidRPr="003B048E" w:rsidRDefault="003B048E" w:rsidP="003B048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b/>
          <w:bCs/>
          <w:kern w:val="0"/>
          <w:sz w:val="24"/>
          <w:szCs w:val="24"/>
        </w:rPr>
        <w:t>博客分类：</w:t>
      </w:r>
      <w:r w:rsidRPr="003B048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B048E" w:rsidRPr="003B048E" w:rsidRDefault="003B048E" w:rsidP="003B04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Qt</w:t>
        </w:r>
      </w:hyperlink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Qt</w:t>
        </w:r>
      </w:hyperlink>
      <w:hyperlink r:id="rId10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表格</w:t>
        </w:r>
      </w:hyperlink>
      <w:hyperlink r:id="rId11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Model/View</w:t>
        </w:r>
      </w:hyperlink>
      <w:hyperlink r:id="rId12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模型/视图</w:t>
        </w:r>
      </w:hyperlink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b/>
          <w:bCs/>
          <w:kern w:val="0"/>
          <w:sz w:val="24"/>
          <w:szCs w:val="24"/>
        </w:rPr>
        <w:t>目录：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(一) Qt Model/View 的简单说明</w:t>
        </w:r>
      </w:hyperlink>
      <w:r w:rsidRPr="003B048E">
        <w:rPr>
          <w:rFonts w:ascii="宋体" w:eastAsia="宋体" w:hAnsi="宋体" w:cs="宋体"/>
          <w:kern w:val="0"/>
          <w:sz w:val="24"/>
          <w:szCs w:val="24"/>
        </w:rPr>
        <w:t> 、</w:t>
      </w:r>
      <w:hyperlink r:id="rId14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预定义模型</w:t>
        </w:r>
      </w:hyperlink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(二)使用预定义模型 </w:t>
        </w:r>
        <w:r w:rsidRPr="003B048E">
          <w:rPr>
            <w:rFonts w:ascii="Calibri" w:eastAsia="宋体" w:hAnsi="Calibri" w:cs="Calibri"/>
            <w:color w:val="0000FF"/>
            <w:kern w:val="0"/>
            <w:u w:val="single"/>
          </w:rPr>
          <w:t>Qs</w:t>
        </w:r>
        <w:r w:rsidRPr="003B048E">
          <w:rPr>
            <w:rFonts w:ascii="宋体" w:eastAsia="宋体" w:hAnsi="宋体" w:cs="宋体" w:hint="eastAsia"/>
            <w:color w:val="0000FF"/>
            <w:kern w:val="0"/>
            <w:u w:val="single"/>
          </w:rPr>
          <w:t>tringListModel例子</w:t>
        </w:r>
      </w:hyperlink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3B048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(三)使用预定义模型</w:t>
        </w:r>
        <w:r w:rsidRPr="003B048E">
          <w:rPr>
            <w:rFonts w:ascii="宋体" w:eastAsia="宋体" w:hAnsi="宋体" w:cs="宋体" w:hint="eastAsia"/>
            <w:color w:val="0000FF"/>
            <w:kern w:val="0"/>
            <w:u w:val="single"/>
          </w:rPr>
          <w:t>Q</w:t>
        </w:r>
        <w:r w:rsidRPr="003B048E">
          <w:rPr>
            <w:rFonts w:ascii="Calibri" w:eastAsia="宋体" w:hAnsi="Calibri" w:cs="Calibri"/>
            <w:color w:val="0000FF"/>
            <w:kern w:val="0"/>
            <w:u w:val="single"/>
          </w:rPr>
          <w:t>D</w:t>
        </w:r>
        <w:r w:rsidRPr="003B048E">
          <w:rPr>
            <w:rFonts w:ascii="宋体" w:eastAsia="宋体" w:hAnsi="宋体" w:cs="宋体" w:hint="eastAsia"/>
            <w:color w:val="0000FF"/>
            <w:kern w:val="0"/>
            <w:u w:val="single"/>
          </w:rPr>
          <w:t>irModel的例子</w:t>
        </w:r>
      </w:hyperlink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3B048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(四)</w:t>
        </w:r>
        <w:r w:rsidRPr="003B048E">
          <w:rPr>
            <w:rFonts w:ascii="宋体" w:eastAsia="宋体" w:hAnsi="宋体" w:cs="宋体" w:hint="eastAsia"/>
            <w:color w:val="0000FF"/>
            <w:kern w:val="0"/>
            <w:u w:val="single"/>
          </w:rPr>
          <w:t>Qt实现自定义模型基于QAbstractTableModel</w:t>
        </w:r>
      </w:hyperlink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 w:hint="eastAsia"/>
          <w:kern w:val="0"/>
          <w:sz w:val="24"/>
          <w:szCs w:val="24"/>
        </w:rPr>
        <w:t>(</w:t>
      </w:r>
      <w:hyperlink r:id="rId18" w:history="1">
        <w:r w:rsidRPr="003B048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五)</w:t>
        </w:r>
        <w:r w:rsidRPr="003B048E">
          <w:rPr>
            <w:rFonts w:ascii="宋体" w:eastAsia="宋体" w:hAnsi="宋体" w:cs="宋体" w:hint="eastAsia"/>
            <w:color w:val="0000FF"/>
            <w:kern w:val="0"/>
            <w:u w:val="single"/>
          </w:rPr>
          <w:t>Qt实现自定义模型基于QAbstractItemModel</w:t>
        </w:r>
      </w:hyperlink>
      <w:hyperlink r:id="rId19" w:history="1">
        <w:r w:rsidRPr="003B048E">
          <w:rPr>
            <w:rFonts w:ascii="宋体" w:eastAsia="宋体" w:hAnsi="宋体" w:cs="宋体" w:hint="eastAsia"/>
            <w:color w:val="0000FF"/>
            <w:kern w:val="0"/>
            <w:u w:val="single"/>
          </w:rPr>
          <w:t> </w:t>
        </w:r>
      </w:hyperlink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3B04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(六) Qt实现自定义委托 QDelegate</w:t>
        </w:r>
      </w:hyperlink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3B048E" w:rsidRPr="003B048E" w:rsidRDefault="003B048E" w:rsidP="003B048E">
      <w:pPr>
        <w:widowControl/>
        <w:pBdr>
          <w:bottom w:val="single" w:sz="18" w:space="4" w:color="800000"/>
        </w:pBdr>
        <w:spacing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48E">
        <w:rPr>
          <w:rFonts w:ascii="宋体" w:eastAsia="宋体" w:hAnsi="宋体" w:cs="宋体"/>
          <w:b/>
          <w:bCs/>
          <w:kern w:val="0"/>
          <w:sz w:val="36"/>
          <w:szCs w:val="36"/>
        </w:rPr>
        <w:t>（一）使用Qt Model/View的好处</w:t>
      </w:r>
      <w:r w:rsidRPr="003B048E">
        <w:rPr>
          <w:rFonts w:ascii="宋体" w:eastAsia="宋体" w:hAnsi="宋体" w:cs="宋体"/>
          <w:b/>
          <w:bCs/>
          <w:kern w:val="0"/>
          <w:szCs w:val="21"/>
        </w:rPr>
        <w:t> 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 w:hint="eastAsia"/>
          <w:kern w:val="0"/>
          <w:szCs w:val="21"/>
        </w:rPr>
        <w:t xml:space="preserve">    1、利用 </w:t>
      </w:r>
      <w:r w:rsidRPr="003B048E">
        <w:rPr>
          <w:rFonts w:ascii="Calibri" w:eastAsia="宋体" w:hAnsi="Calibri" w:cs="Calibri"/>
          <w:kern w:val="0"/>
          <w:szCs w:val="21"/>
        </w:rPr>
        <w:t>Qt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的模型 </w:t>
      </w:r>
      <w:r w:rsidRPr="003B048E">
        <w:rPr>
          <w:rFonts w:ascii="Calibri" w:eastAsia="宋体" w:hAnsi="Calibri" w:cs="Calibri"/>
          <w:kern w:val="0"/>
          <w:szCs w:val="21"/>
        </w:rPr>
        <w:t>/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视图架构，我们可以只从模型中获取实际在视图中显示所需要的数据。这样在处理非常大的数据集的时候，可以更加快速，而不至于降低性能。通过把一个模型注册到两个或多个视图，就可以让用户使用不同的方式查看数据以及和数据交互。 </w:t>
      </w:r>
      <w:r w:rsidRPr="003B048E">
        <w:rPr>
          <w:rFonts w:ascii="Calibri" w:eastAsia="宋体" w:hAnsi="Calibri" w:cs="Calibri"/>
          <w:kern w:val="0"/>
          <w:szCs w:val="21"/>
        </w:rPr>
        <w:t>Qt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对于多个视图会自动保持同步，从而使对一个视图的改变会影响到全部视图。 </w:t>
      </w:r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 w:hint="eastAsia"/>
          <w:kern w:val="0"/>
          <w:szCs w:val="21"/>
        </w:rPr>
        <w:t xml:space="preserve">    2、模型 </w:t>
      </w:r>
      <w:r w:rsidRPr="003B048E">
        <w:rPr>
          <w:rFonts w:ascii="Calibri" w:eastAsia="宋体" w:hAnsi="Calibri" w:cs="Calibri"/>
          <w:kern w:val="0"/>
          <w:szCs w:val="21"/>
        </w:rPr>
        <w:t>/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视图架构的另外一个好处是：如果决定改变底层数据集的存储方式，只需要修改模型，而视图仍能够继续正常工作。 </w:t>
      </w:r>
    </w:p>
    <w:p w:rsidR="003B048E" w:rsidRPr="003B048E" w:rsidRDefault="003B048E" w:rsidP="003B048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6475" cy="2447925"/>
            <wp:effectExtent l="19050" t="0" r="9525" b="0"/>
            <wp:docPr id="1" name="图片 1" descr="http://dl.iteye.com/upload/picture/pic/112681/67bef9ff-531e-35af-a75d-b5267e523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112681/67bef9ff-531e-35af-a75d-b5267e52336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 w:hint="eastAsia"/>
          <w:kern w:val="0"/>
          <w:szCs w:val="21"/>
        </w:rPr>
        <w:t>  </w:t>
      </w:r>
      <w:r w:rsidRPr="003B048E">
        <w:rPr>
          <w:rFonts w:ascii="Verdana" w:eastAsia="宋体" w:hAnsi="Verdana" w:cs="宋体"/>
          <w:color w:val="008000"/>
          <w:kern w:val="0"/>
          <w:sz w:val="36"/>
          <w:szCs w:val="36"/>
        </w:rPr>
        <w:t xml:space="preserve"> </w:t>
      </w:r>
    </w:p>
    <w:p w:rsidR="003B048E" w:rsidRPr="003B048E" w:rsidRDefault="003B048E" w:rsidP="003B048E">
      <w:pPr>
        <w:widowControl/>
        <w:pBdr>
          <w:bottom w:val="single" w:sz="18" w:space="4" w:color="800000"/>
        </w:pBdr>
        <w:spacing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48E">
        <w:rPr>
          <w:rFonts w:ascii="宋体" w:eastAsia="宋体" w:hAnsi="宋体" w:cs="宋体"/>
          <w:b/>
          <w:bCs/>
          <w:kern w:val="0"/>
          <w:sz w:val="36"/>
          <w:szCs w:val="36"/>
        </w:rPr>
        <w:t>（二）预定义模型 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 w:hint="eastAsia"/>
          <w:kern w:val="0"/>
          <w:szCs w:val="21"/>
        </w:rPr>
        <w:t>     为了充分使用</w:t>
      </w:r>
      <w:r w:rsidRPr="003B048E">
        <w:rPr>
          <w:rFonts w:ascii="Calibri" w:eastAsia="宋体" w:hAnsi="Calibri" w:cs="Calibri"/>
          <w:kern w:val="0"/>
          <w:szCs w:val="21"/>
        </w:rPr>
        <w:t>Qt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模型 </w:t>
      </w:r>
      <w:r w:rsidRPr="003B048E">
        <w:rPr>
          <w:rFonts w:ascii="Calibri" w:eastAsia="宋体" w:hAnsi="Calibri" w:cs="Calibri"/>
          <w:kern w:val="0"/>
          <w:szCs w:val="21"/>
        </w:rPr>
        <w:t>/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视图的好处，我们不想再采取 </w:t>
      </w:r>
      <w:r w:rsidRPr="003B048E">
        <w:rPr>
          <w:rFonts w:ascii="Calibri" w:eastAsia="宋体" w:hAnsi="Calibri" w:cs="Calibri"/>
          <w:kern w:val="0"/>
          <w:szCs w:val="21"/>
        </w:rPr>
        <w:t>Qt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以前版本中的</w:t>
      </w:r>
      <w:r w:rsidRPr="003B048E">
        <w:rPr>
          <w:rFonts w:ascii="宋体" w:eastAsia="宋体" w:hAnsi="宋体" w:cs="宋体" w:hint="eastAsia"/>
          <w:b/>
          <w:bCs/>
          <w:kern w:val="0"/>
        </w:rPr>
        <w:t>项视图简便类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3B048E">
        <w:rPr>
          <w:rFonts w:ascii="Calibri" w:eastAsia="宋体" w:hAnsi="Calibri" w:cs="Calibri"/>
          <w:kern w:val="0"/>
          <w:szCs w:val="21"/>
        </w:rPr>
        <w:t>QL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istWidget、 </w:t>
      </w:r>
      <w:r w:rsidRPr="003B048E">
        <w:rPr>
          <w:rFonts w:ascii="Calibri" w:eastAsia="宋体" w:hAnsi="Calibri" w:cs="Calibri"/>
          <w:kern w:val="0"/>
          <w:szCs w:val="21"/>
        </w:rPr>
        <w:t>QT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ableWidget、 </w:t>
      </w:r>
      <w:r w:rsidRPr="003B048E">
        <w:rPr>
          <w:rFonts w:ascii="Calibri" w:eastAsia="宋体" w:hAnsi="Calibri" w:cs="Calibri"/>
          <w:kern w:val="0"/>
          <w:szCs w:val="21"/>
        </w:rPr>
        <w:t>QT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reeWidget。它们需要读取要被设置到一个项视图窗口部件中的所有数据、使用项对象呈现数据元素并且回写数据源。 </w:t>
      </w:r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 w:hint="eastAsia"/>
          <w:kern w:val="0"/>
          <w:szCs w:val="21"/>
        </w:rPr>
        <w:t>    Qt4使用预定义模型 划线的是</w:t>
      </w:r>
      <w:r w:rsidRPr="003B048E">
        <w:rPr>
          <w:rFonts w:ascii="Calibri" w:eastAsia="宋体" w:hAnsi="Calibri" w:cs="Calibri"/>
          <w:kern w:val="0"/>
          <w:szCs w:val="21"/>
        </w:rPr>
        <w:t>Qt4.7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中已经不再推介的 </w:t>
      </w:r>
      <w:r w:rsidRPr="003B048E">
        <w:rPr>
          <w:rFonts w:ascii="Calibri" w:eastAsia="宋体" w:hAnsi="Calibri" w:cs="Calibri"/>
          <w:kern w:val="0"/>
          <w:szCs w:val="21"/>
        </w:rPr>
        <w:t>Model</w:t>
      </w:r>
      <w:r w:rsidRPr="003B048E">
        <w:rPr>
          <w:rFonts w:ascii="宋体" w:eastAsia="宋体" w:hAnsi="宋体" w:cs="宋体" w:hint="eastAsia"/>
          <w:kern w:val="0"/>
          <w:szCs w:val="21"/>
        </w:rPr>
        <w:t xml:space="preserve"> 类 </w:t>
      </w:r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3810000"/>
            <wp:effectExtent l="19050" t="0" r="0" b="0"/>
            <wp:docPr id="2" name="图片 2" descr="http://dl.iteye.com/upload/picture/pic/112685/5f5412b1-f6f2-3120-a202-5dedccb271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picture/pic/112685/5f5412b1-f6f2-3120-a202-5dedccb2716c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Look w:val="04A0"/>
      </w:tblPr>
      <w:tblGrid>
        <w:gridCol w:w="4261"/>
        <w:gridCol w:w="4261"/>
      </w:tblGrid>
      <w:tr w:rsidR="003B048E" w:rsidRPr="003B048E" w:rsidTr="003B048E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shd w:val="clear" w:color="auto" w:fill="EAF2EC"/>
              <w:spacing w:after="150" w:line="33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QStringListModel  </w:t>
            </w:r>
          </w:p>
        </w:tc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用于存储简单的字符串列表。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QStandardItemModel 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存储</w:t>
            </w:r>
            <w:r w:rsidRPr="003B048E">
              <w:rPr>
                <w:rFonts w:ascii="宋体" w:eastAsia="宋体" w:hAnsi="宋体" w:cs="宋体" w:hint="eastAsia"/>
                <w:kern w:val="0"/>
                <w:szCs w:val="21"/>
              </w:rPr>
              <w:t>任意</w:t>
            </w:r>
            <w:bookmarkStart w:id="0" w:name="_GoBack"/>
            <w:bookmarkEnd w:id="0"/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的分层次的数据，管理复杂的树型结构数据项，每项都可以包含任意数据。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</w:t>
            </w:r>
            <w:r w:rsidRPr="003B048E"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irModel</w:t>
            </w:r>
            <w:r w:rsidRPr="003B048E">
              <w:rPr>
                <w:rFonts w:ascii="宋体" w:eastAsia="宋体" w:hAnsi="宋体" w:cs="宋体" w:hint="eastAsia"/>
                <w:kern w:val="0"/>
                <w:szCs w:val="21"/>
              </w:rPr>
              <w:t>(最新版已经用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QfileSystemModel</w:t>
            </w:r>
            <w:r w:rsidRPr="003B048E">
              <w:rPr>
                <w:rFonts w:ascii="宋体" w:eastAsia="宋体" w:hAnsi="宋体" w:cs="宋体" w:hint="eastAsia"/>
                <w:kern w:val="0"/>
                <w:szCs w:val="21"/>
              </w:rPr>
              <w:t>代替这个类了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封装本地文件系统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QSqlQueryModel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封装一个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SQL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数据集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shd w:val="clear" w:color="auto" w:fill="EAF2EC"/>
              <w:spacing w:after="150" w:line="33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QSqlTableModel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封装一个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SQL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表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QSqlRelationTableModel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利用外键封装一个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SQL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表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QSortFileterProxyModel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排序和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3B048E">
              <w:rPr>
                <w:rFonts w:ascii="宋体" w:eastAsia="宋体" w:hAnsi="宋体" w:cs="宋体" w:hint="eastAsia"/>
                <w:kern w:val="0"/>
                <w:szCs w:val="21"/>
              </w:rPr>
              <w:t>或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筛选另一个模型</w:t>
            </w:r>
          </w:p>
        </w:tc>
      </w:tr>
      <w:tr w:rsidR="003B048E" w:rsidRPr="003B048E" w:rsidTr="003B048E"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shd w:val="clear" w:color="auto" w:fill="EAF2EC"/>
              <w:spacing w:after="150" w:line="33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假如这些标准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Model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不满足你的需要，你应该子类化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QAbstractItemModel,</w:t>
            </w:r>
            <w:bookmarkStart w:id="1" w:name="OLE_LINK6"/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QAbstractListModel</w:t>
            </w:r>
            <w:bookmarkEnd w:id="1"/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或是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QAbstractTableModel</w:t>
            </w:r>
            <w:r w:rsidRPr="003B048E">
              <w:rPr>
                <w:rFonts w:ascii="Times New Roman" w:eastAsia="宋体" w:hAnsi="Times New Roman" w:cs="Times New Roman"/>
                <w:kern w:val="0"/>
                <w:szCs w:val="21"/>
              </w:rPr>
              <w:t>来定制。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48E" w:rsidRPr="003B048E" w:rsidRDefault="003B048E" w:rsidP="003B04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48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pBdr>
          <w:bottom w:val="single" w:sz="18" w:space="4" w:color="800000"/>
        </w:pBdr>
        <w:spacing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48E">
        <w:rPr>
          <w:rFonts w:ascii="宋体" w:eastAsia="宋体" w:hAnsi="宋体" w:cs="宋体"/>
          <w:b/>
          <w:bCs/>
          <w:kern w:val="0"/>
          <w:sz w:val="36"/>
          <w:szCs w:val="36"/>
        </w:rPr>
        <w:t>（三）视图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Qt中视图类的继承关系如下图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6975" cy="3009900"/>
            <wp:effectExtent l="19050" t="0" r="9525" b="0"/>
            <wp:docPr id="3" name="图片 3" descr="http://dl.iteye.com/upload/picture/pic/112793/b0028664-e99b-3d13-a6b1-05d1eea47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12793/b0028664-e99b-3d13-a6b1-05d1eea470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B048E" w:rsidRPr="003B048E" w:rsidRDefault="003B048E" w:rsidP="003B048E">
      <w:pPr>
        <w:widowControl/>
        <w:pBdr>
          <w:bottom w:val="single" w:sz="18" w:space="4" w:color="800000"/>
        </w:pBdr>
        <w:spacing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48E">
        <w:rPr>
          <w:rFonts w:ascii="宋体" w:eastAsia="宋体" w:hAnsi="宋体" w:cs="宋体"/>
          <w:b/>
          <w:bCs/>
          <w:kern w:val="0"/>
          <w:sz w:val="36"/>
          <w:szCs w:val="36"/>
        </w:rPr>
        <w:t>（三）委托Delegate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48E">
        <w:rPr>
          <w:rFonts w:ascii="宋体" w:eastAsia="宋体" w:hAnsi="宋体" w:cs="宋体"/>
          <w:kern w:val="0"/>
          <w:sz w:val="24"/>
          <w:szCs w:val="24"/>
        </w:rPr>
        <w:t>Qt中委托的继承关系见下图</w:t>
      </w:r>
    </w:p>
    <w:p w:rsidR="003B048E" w:rsidRPr="003B048E" w:rsidRDefault="003B048E" w:rsidP="003B048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0100" cy="2514600"/>
            <wp:effectExtent l="19050" t="0" r="0" b="0"/>
            <wp:docPr id="4" name="图片 4" descr="http://dl.iteye.com/upload/picture/pic/112795/7092d3e0-7c87-3b27-9363-608d056b4b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picture/pic/112795/7092d3e0-7c87-3b27-9363-608d056b4b8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95" w:rsidRDefault="00906A95"/>
    <w:sectPr w:rsidR="0090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95" w:rsidRDefault="00906A95" w:rsidP="003B048E">
      <w:r>
        <w:separator/>
      </w:r>
    </w:p>
  </w:endnote>
  <w:endnote w:type="continuationSeparator" w:id="1">
    <w:p w:rsidR="00906A95" w:rsidRDefault="00906A95" w:rsidP="003B0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95" w:rsidRDefault="00906A95" w:rsidP="003B048E">
      <w:r>
        <w:separator/>
      </w:r>
    </w:p>
  </w:footnote>
  <w:footnote w:type="continuationSeparator" w:id="1">
    <w:p w:rsidR="00906A95" w:rsidRDefault="00906A95" w:rsidP="003B04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42E3A"/>
    <w:multiLevelType w:val="multilevel"/>
    <w:tmpl w:val="2C7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48E"/>
    <w:rsid w:val="003B048E"/>
    <w:rsid w:val="0090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04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04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4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04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048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B048E"/>
    <w:rPr>
      <w:color w:val="0000FF"/>
      <w:u w:val="single"/>
    </w:rPr>
  </w:style>
  <w:style w:type="character" w:styleId="a6">
    <w:name w:val="Strong"/>
    <w:basedOn w:val="a0"/>
    <w:uiPriority w:val="22"/>
    <w:qFormat/>
    <w:rsid w:val="003B048E"/>
    <w:rPr>
      <w:b/>
      <w:bCs/>
    </w:rPr>
  </w:style>
  <w:style w:type="paragraph" w:customStyle="1" w:styleId="p0">
    <w:name w:val="p0"/>
    <w:basedOn w:val="a"/>
    <w:rsid w:val="003B0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B0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B04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B04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mo601.iteye.com/category/189878" TargetMode="External"/><Relationship Id="rId13" Type="http://schemas.openxmlformats.org/officeDocument/2006/relationships/hyperlink" Target="http://qimo601.iteye.com/blog/1534309" TargetMode="External"/><Relationship Id="rId18" Type="http://schemas.openxmlformats.org/officeDocument/2006/relationships/hyperlink" Target="http://qimo601.iteye.com/blog/153529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qimo601.iteye.com/blog/1534309" TargetMode="External"/><Relationship Id="rId12" Type="http://schemas.openxmlformats.org/officeDocument/2006/relationships/hyperlink" Target="http://www.iteye.com/blogs/tag/%E6%A8%A1%E5%9E%8B%2F%E8%A7%86%E5%9B%BE" TargetMode="External"/><Relationship Id="rId17" Type="http://schemas.openxmlformats.org/officeDocument/2006/relationships/hyperlink" Target="http://qimo601.iteye.com/blog/15343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qimo601.iteye.com/blog/1534325" TargetMode="External"/><Relationship Id="rId20" Type="http://schemas.openxmlformats.org/officeDocument/2006/relationships/hyperlink" Target="http://qimo601.iteye.com/blog/15364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Model%2FView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qimo601.iteye.com/blog/1534322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://www.iteye.com/blogs/tag/%E8%A1%A8%E6%A0%BC" TargetMode="External"/><Relationship Id="rId19" Type="http://schemas.openxmlformats.org/officeDocument/2006/relationships/hyperlink" Target="http://qimo601.iteye.com/blog/1535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Qt" TargetMode="External"/><Relationship Id="rId14" Type="http://schemas.openxmlformats.org/officeDocument/2006/relationships/hyperlink" Target="http://qimo601.iteye.com/blog/1534309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lbb</dc:creator>
  <cp:keywords/>
  <dc:description/>
  <cp:lastModifiedBy>lbb</cp:lastModifiedBy>
  <cp:revision>2</cp:revision>
  <dcterms:created xsi:type="dcterms:W3CDTF">2015-07-23T06:30:00Z</dcterms:created>
  <dcterms:modified xsi:type="dcterms:W3CDTF">2015-07-23T06:30:00Z</dcterms:modified>
</cp:coreProperties>
</file>