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7318" w14:textId="1150EA21" w:rsidR="007C4D40" w:rsidRDefault="00DF0E93">
      <w:pPr>
        <w:rPr>
          <w:b/>
          <w:bCs/>
          <w:color w:val="0D0D0D" w:themeColor="text1" w:themeTint="F2"/>
          <w:sz w:val="40"/>
          <w:szCs w:val="40"/>
        </w:rPr>
      </w:pPr>
      <w:r w:rsidRPr="00DF0E93">
        <w:rPr>
          <w:b/>
          <w:bCs/>
          <w:color w:val="0D0D0D" w:themeColor="text1" w:themeTint="F2"/>
          <w:sz w:val="40"/>
          <w:szCs w:val="40"/>
        </w:rPr>
        <w:t>A Machine learning problem</w:t>
      </w:r>
      <w:r>
        <w:rPr>
          <w:b/>
          <w:bCs/>
          <w:color w:val="0D0D0D" w:themeColor="text1" w:themeTint="F2"/>
          <w:sz w:val="40"/>
          <w:szCs w:val="40"/>
        </w:rPr>
        <w:t>: reduced order modelling and video prediction</w:t>
      </w:r>
    </w:p>
    <w:p w14:paraId="6832AF2E" w14:textId="7B776494" w:rsidR="00DF0E93" w:rsidRDefault="00DF0E93">
      <w:pPr>
        <w:rPr>
          <w:b/>
          <w:bCs/>
          <w:color w:val="0D0D0D" w:themeColor="text1" w:themeTint="F2"/>
          <w:sz w:val="40"/>
          <w:szCs w:val="40"/>
        </w:rPr>
      </w:pPr>
    </w:p>
    <w:p w14:paraId="2E5A7F0C" w14:textId="7AFFB552" w:rsidR="00DF0E93" w:rsidRDefault="00DF0E93">
      <w:pPr>
        <w:rPr>
          <w:color w:val="0D0D0D" w:themeColor="text1" w:themeTint="F2"/>
          <w:sz w:val="32"/>
          <w:szCs w:val="32"/>
        </w:rPr>
      </w:pPr>
      <w:r w:rsidRPr="00DF0E93">
        <w:rPr>
          <w:color w:val="0D0D0D" w:themeColor="text1" w:themeTint="F2"/>
          <w:sz w:val="32"/>
          <w:szCs w:val="32"/>
        </w:rPr>
        <w:t>Data: 48 videos are available, describing the evolution of a physical field with different initial conditions. Each video is of dimension 128*128*16 (timesteps)</w:t>
      </w:r>
      <w:r>
        <w:rPr>
          <w:color w:val="0D0D0D" w:themeColor="text1" w:themeTint="F2"/>
          <w:sz w:val="32"/>
          <w:szCs w:val="32"/>
        </w:rPr>
        <w:t xml:space="preserve"> with binary pixel values. For all the tasks please use the first 40 videos as training (including validation) data and the rest 8 as test data</w:t>
      </w:r>
    </w:p>
    <w:p w14:paraId="05025B2C" w14:textId="46704A5A" w:rsidR="00DF0E93" w:rsidRDefault="00DF0E93">
      <w:pPr>
        <w:rPr>
          <w:color w:val="0D0D0D" w:themeColor="text1" w:themeTint="F2"/>
          <w:sz w:val="32"/>
          <w:szCs w:val="32"/>
        </w:rPr>
      </w:pPr>
    </w:p>
    <w:p w14:paraId="5CE12E58" w14:textId="6CCC78E7" w:rsidR="00DF0E93" w:rsidRDefault="00DF0E93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Question 1. (simple)</w:t>
      </w:r>
    </w:p>
    <w:p w14:paraId="26177F68" w14:textId="32139E8C" w:rsidR="00DF0E93" w:rsidRDefault="00DF0E93" w:rsidP="00DF0E93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 Perform the </w:t>
      </w:r>
      <w:proofErr w:type="gramStart"/>
      <w:r>
        <w:rPr>
          <w:color w:val="0D0D0D" w:themeColor="text1" w:themeTint="F2"/>
          <w:sz w:val="32"/>
          <w:szCs w:val="32"/>
        </w:rPr>
        <w:t>Principle</w:t>
      </w:r>
      <w:proofErr w:type="gramEnd"/>
      <w:r>
        <w:rPr>
          <w:color w:val="0D0D0D" w:themeColor="text1" w:themeTint="F2"/>
          <w:sz w:val="32"/>
          <w:szCs w:val="32"/>
        </w:rPr>
        <w:t xml:space="preserve"> component analysis of the training dataset where each snapshot (i.e., image) is considered as a sample. Use the </w:t>
      </w:r>
      <w:proofErr w:type="gramStart"/>
      <w:r>
        <w:rPr>
          <w:color w:val="0D0D0D" w:themeColor="text1" w:themeTint="F2"/>
          <w:sz w:val="32"/>
          <w:szCs w:val="32"/>
        </w:rPr>
        <w:t>principle</w:t>
      </w:r>
      <w:proofErr w:type="gramEnd"/>
      <w:r>
        <w:rPr>
          <w:color w:val="0D0D0D" w:themeColor="text1" w:themeTint="F2"/>
          <w:sz w:val="32"/>
          <w:szCs w:val="32"/>
        </w:rPr>
        <w:t xml:space="preserve"> component for data compressing and decompressing.</w:t>
      </w:r>
    </w:p>
    <w:p w14:paraId="35B639CD" w14:textId="0BF0F31D" w:rsidR="002634A5" w:rsidRDefault="002634A5" w:rsidP="002634A5">
      <w:pPr>
        <w:pStyle w:val="ListParagraph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Reference: </w:t>
      </w:r>
      <w:hyperlink r:id="rId5" w:history="1">
        <w:r w:rsidRPr="00A44543">
          <w:rPr>
            <w:rStyle w:val="Hyperlink"/>
            <w:sz w:val="32"/>
            <w:szCs w:val="32"/>
          </w:rPr>
          <w:t>https://towardsdatascience.com/a-one-stop-shop-for-principal-component-analysis-5582fb7e0a9c</w:t>
        </w:r>
      </w:hyperlink>
    </w:p>
    <w:p w14:paraId="322ABD16" w14:textId="77777777" w:rsidR="002634A5" w:rsidRDefault="002634A5" w:rsidP="002634A5">
      <w:pPr>
        <w:pStyle w:val="ListParagraph"/>
        <w:rPr>
          <w:color w:val="0D0D0D" w:themeColor="text1" w:themeTint="F2"/>
          <w:sz w:val="32"/>
          <w:szCs w:val="32"/>
        </w:rPr>
      </w:pPr>
    </w:p>
    <w:p w14:paraId="29B787B9" w14:textId="0565EAFA" w:rsidR="00DF0E93" w:rsidRDefault="00DF0E93" w:rsidP="00DF0E93">
      <w:pPr>
        <w:pStyle w:val="ListParagraph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Using a convolutional autoencoder (CAE) to perform the same task as (1) and compare the reconstruction accuracy of PCA and CAE against different </w:t>
      </w:r>
      <w:r w:rsidR="00802DA9">
        <w:rPr>
          <w:color w:val="0D0D0D" w:themeColor="text1" w:themeTint="F2"/>
          <w:sz w:val="32"/>
          <w:szCs w:val="32"/>
        </w:rPr>
        <w:t>dimension of the reduced space</w:t>
      </w:r>
    </w:p>
    <w:p w14:paraId="31F428ED" w14:textId="6DDE2464" w:rsidR="002634A5" w:rsidRDefault="002634A5" w:rsidP="002634A5">
      <w:pPr>
        <w:pStyle w:val="ListParagraph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Reference: </w:t>
      </w:r>
      <w:hyperlink r:id="rId6" w:history="1">
        <w:r w:rsidRPr="00A44543">
          <w:rPr>
            <w:rStyle w:val="Hyperlink"/>
            <w:sz w:val="32"/>
            <w:szCs w:val="32"/>
          </w:rPr>
          <w:t>https://towardsdatascience.com/applied-deep-learning-part-3-autoencoders-1c083af4d798</w:t>
        </w:r>
      </w:hyperlink>
    </w:p>
    <w:p w14:paraId="3E7E6723" w14:textId="12477D7D" w:rsidR="00802DA9" w:rsidRPr="002634A5" w:rsidRDefault="00802DA9" w:rsidP="002634A5">
      <w:pPr>
        <w:rPr>
          <w:color w:val="0D0D0D" w:themeColor="text1" w:themeTint="F2"/>
          <w:sz w:val="32"/>
          <w:szCs w:val="32"/>
        </w:rPr>
      </w:pPr>
    </w:p>
    <w:p w14:paraId="5BA5DABB" w14:textId="2BA96049" w:rsidR="00802DA9" w:rsidRDefault="00802DA9" w:rsidP="00802DA9">
      <w:pPr>
        <w:rPr>
          <w:color w:val="0D0D0D" w:themeColor="text1" w:themeTint="F2"/>
          <w:sz w:val="32"/>
          <w:szCs w:val="32"/>
        </w:rPr>
      </w:pPr>
      <w:r w:rsidRPr="00802DA9">
        <w:rPr>
          <w:color w:val="0D0D0D" w:themeColor="text1" w:themeTint="F2"/>
          <w:sz w:val="32"/>
          <w:szCs w:val="32"/>
        </w:rPr>
        <w:t>Question 2. (Simple)</w:t>
      </w:r>
    </w:p>
    <w:p w14:paraId="1BDFA0D8" w14:textId="6A8EEBBA" w:rsidR="00802DA9" w:rsidRDefault="00802DA9" w:rsidP="00802DA9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Following question 1 (2), train a sequence to sequence (e.g., 4 timesteps to 4 timesteps) predictive model </w:t>
      </w:r>
      <w:r>
        <w:rPr>
          <w:color w:val="0D0D0D" w:themeColor="text1" w:themeTint="F2"/>
          <w:sz w:val="32"/>
          <w:szCs w:val="32"/>
        </w:rPr>
        <w:t xml:space="preserve">(e.g., </w:t>
      </w:r>
      <w:proofErr w:type="gramStart"/>
      <w:r>
        <w:rPr>
          <w:color w:val="0D0D0D" w:themeColor="text1" w:themeTint="F2"/>
          <w:sz w:val="32"/>
          <w:szCs w:val="32"/>
        </w:rPr>
        <w:t xml:space="preserve">LSTM) </w:t>
      </w:r>
      <w:r>
        <w:rPr>
          <w:color w:val="0D0D0D" w:themeColor="text1" w:themeTint="F2"/>
          <w:sz w:val="32"/>
          <w:szCs w:val="32"/>
        </w:rPr>
        <w:t xml:space="preserve"> in</w:t>
      </w:r>
      <w:proofErr w:type="gramEnd"/>
      <w:r>
        <w:rPr>
          <w:color w:val="0D0D0D" w:themeColor="text1" w:themeTint="F2"/>
          <w:sz w:val="32"/>
          <w:szCs w:val="32"/>
        </w:rPr>
        <w:t xml:space="preserve"> the reduced space, and decode predicted results in the full space. Evaluate your algorithm performance on the test dataset using different metrics (e.g., MSE, RMSE, SSIM…).</w:t>
      </w:r>
    </w:p>
    <w:p w14:paraId="07F634D0" w14:textId="1C1C8B42" w:rsidR="002634A5" w:rsidRDefault="002634A5" w:rsidP="00802DA9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lastRenderedPageBreak/>
        <w:t xml:space="preserve">Reference: </w:t>
      </w:r>
      <w:hyperlink r:id="rId7" w:history="1">
        <w:r w:rsidRPr="00A44543">
          <w:rPr>
            <w:rStyle w:val="Hyperlink"/>
            <w:sz w:val="32"/>
            <w:szCs w:val="32"/>
          </w:rPr>
          <w:t>https://towardsdatascience.com/multivariate-time-series-forecasting-with-deep-learning-3e7b3e2d2bcf</w:t>
        </w:r>
      </w:hyperlink>
    </w:p>
    <w:p w14:paraId="400C3CD2" w14:textId="3086154A" w:rsidR="00802DA9" w:rsidRDefault="00802DA9" w:rsidP="00802DA9">
      <w:pPr>
        <w:rPr>
          <w:color w:val="0D0D0D" w:themeColor="text1" w:themeTint="F2"/>
          <w:sz w:val="32"/>
          <w:szCs w:val="32"/>
        </w:rPr>
      </w:pPr>
    </w:p>
    <w:p w14:paraId="22EB78EC" w14:textId="6F49B68B" w:rsidR="00802DA9" w:rsidRDefault="00802DA9" w:rsidP="00802DA9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Question 3. (Medium)</w:t>
      </w:r>
    </w:p>
    <w:p w14:paraId="79ECDEC4" w14:textId="485A4596" w:rsidR="00802DA9" w:rsidRDefault="00802DA9" w:rsidP="00802DA9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Computing another video prediction algorithm (e.g., </w:t>
      </w:r>
      <w:proofErr w:type="spellStart"/>
      <w:r>
        <w:rPr>
          <w:color w:val="0D0D0D" w:themeColor="text1" w:themeTint="F2"/>
          <w:sz w:val="32"/>
          <w:szCs w:val="32"/>
        </w:rPr>
        <w:t>ConvLSTM</w:t>
      </w:r>
      <w:proofErr w:type="spellEnd"/>
      <w:r>
        <w:rPr>
          <w:color w:val="0D0D0D" w:themeColor="text1" w:themeTint="F2"/>
          <w:sz w:val="32"/>
          <w:szCs w:val="32"/>
        </w:rPr>
        <w:t xml:space="preserve">, </w:t>
      </w:r>
      <w:proofErr w:type="gramStart"/>
      <w:r>
        <w:rPr>
          <w:color w:val="0D0D0D" w:themeColor="text1" w:themeTint="F2"/>
          <w:sz w:val="32"/>
          <w:szCs w:val="32"/>
        </w:rPr>
        <w:t>Vit..</w:t>
      </w:r>
      <w:proofErr w:type="gramEnd"/>
      <w:r>
        <w:rPr>
          <w:color w:val="0D0D0D" w:themeColor="text1" w:themeTint="F2"/>
          <w:sz w:val="32"/>
          <w:szCs w:val="32"/>
        </w:rPr>
        <w:t xml:space="preserve">). Compare the results against CAE+LSTM in terms of prediction accuracy and online computational time. Make a short discussion of different methods.  </w:t>
      </w:r>
    </w:p>
    <w:p w14:paraId="4A2C78BD" w14:textId="616001DE" w:rsidR="002634A5" w:rsidRDefault="002634A5" w:rsidP="00802DA9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Reference: </w:t>
      </w:r>
      <w:hyperlink r:id="rId8" w:history="1">
        <w:r w:rsidRPr="00A44543">
          <w:rPr>
            <w:rStyle w:val="Hyperlink"/>
            <w:sz w:val="32"/>
            <w:szCs w:val="32"/>
          </w:rPr>
          <w:t>https://towardsdatascience.com/spatial-temporal-convlstm-for-crash-prediction-411909ed2cfa</w:t>
        </w:r>
      </w:hyperlink>
    </w:p>
    <w:p w14:paraId="3C16430E" w14:textId="438D2EC9" w:rsidR="002634A5" w:rsidRDefault="002634A5" w:rsidP="00802DA9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Re</w:t>
      </w:r>
      <w:r w:rsidR="0093795F">
        <w:rPr>
          <w:color w:val="0D0D0D" w:themeColor="text1" w:themeTint="F2"/>
          <w:sz w:val="32"/>
          <w:szCs w:val="32"/>
        </w:rPr>
        <w:t xml:space="preserve">ference: </w:t>
      </w:r>
      <w:hyperlink r:id="rId9" w:history="1">
        <w:r w:rsidR="0093795F" w:rsidRPr="00A44543">
          <w:rPr>
            <w:rStyle w:val="Hyperlink"/>
            <w:sz w:val="32"/>
            <w:szCs w:val="32"/>
          </w:rPr>
          <w:t>https://towardsdatascience.com/video-prediction-using-convlstm-with-pytorch-lightning-27b195fd21a2</w:t>
        </w:r>
      </w:hyperlink>
    </w:p>
    <w:p w14:paraId="73D34DAC" w14:textId="5A853276" w:rsidR="00802DA9" w:rsidRDefault="00802DA9" w:rsidP="00802DA9">
      <w:pPr>
        <w:rPr>
          <w:color w:val="0D0D0D" w:themeColor="text1" w:themeTint="F2"/>
          <w:sz w:val="32"/>
          <w:szCs w:val="32"/>
        </w:rPr>
      </w:pPr>
    </w:p>
    <w:p w14:paraId="42EDCE82" w14:textId="4FC6EB37" w:rsidR="00802DA9" w:rsidRDefault="00802DA9" w:rsidP="00802DA9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Bonus (Medium to Hard)</w:t>
      </w:r>
    </w:p>
    <w:p w14:paraId="3BB30709" w14:textId="376AE597" w:rsidR="00802DA9" w:rsidRDefault="00802DA9" w:rsidP="00802DA9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Knowing that the field (i.e., the white area) can only be increasing</w:t>
      </w:r>
      <w:r w:rsidR="002634A5">
        <w:rPr>
          <w:color w:val="0D0D0D" w:themeColor="text1" w:themeTint="F2"/>
          <w:sz w:val="32"/>
          <w:szCs w:val="32"/>
        </w:rPr>
        <w:t>. How this information can be used to enhance your model prediction?</w:t>
      </w:r>
    </w:p>
    <w:p w14:paraId="1AF6AF38" w14:textId="04ACB743" w:rsidR="0093795F" w:rsidRDefault="0093795F" w:rsidP="00802DA9">
      <w:pPr>
        <w:rPr>
          <w:color w:val="0D0D0D" w:themeColor="text1" w:themeTint="F2"/>
          <w:sz w:val="32"/>
          <w:szCs w:val="32"/>
        </w:rPr>
      </w:pPr>
    </w:p>
    <w:p w14:paraId="70FF367D" w14:textId="77777777" w:rsidR="0093795F" w:rsidRPr="00802DA9" w:rsidRDefault="0093795F" w:rsidP="00802DA9">
      <w:pPr>
        <w:rPr>
          <w:color w:val="0D0D0D" w:themeColor="text1" w:themeTint="F2"/>
          <w:sz w:val="32"/>
          <w:szCs w:val="32"/>
        </w:rPr>
      </w:pPr>
    </w:p>
    <w:p w14:paraId="4724DC19" w14:textId="6C1C7A47" w:rsidR="00DF0E93" w:rsidRDefault="00DF0E93"/>
    <w:p w14:paraId="1B8BF5C6" w14:textId="77777777" w:rsidR="00DF0E93" w:rsidRDefault="00DF0E93"/>
    <w:sectPr w:rsidR="00DF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75A24"/>
    <w:multiLevelType w:val="hybridMultilevel"/>
    <w:tmpl w:val="BFA6FBA0"/>
    <w:lvl w:ilvl="0" w:tplc="DFB22A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93"/>
    <w:rsid w:val="002634A5"/>
    <w:rsid w:val="00416533"/>
    <w:rsid w:val="007C4D40"/>
    <w:rsid w:val="00802DA9"/>
    <w:rsid w:val="0093795F"/>
    <w:rsid w:val="00944BF9"/>
    <w:rsid w:val="00D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E4EF"/>
  <w15:chartTrackingRefBased/>
  <w15:docId w15:val="{8FEB6D47-5E7E-48A8-9CA8-0F3E29A9D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spatial-temporal-convlstm-for-crash-prediction-411909ed2cf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ltivariate-time-series-forecasting-with-deep-learning-3e7b3e2d2bc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pplied-deep-learning-part-3-autoencoders-1c083af4d79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wardsdatascience.com/a-one-stop-shop-for-principal-component-analysis-5582fb7e0a9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video-prediction-using-convlstm-with-pytorch-lightning-27b195fd21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Sibo</dc:creator>
  <cp:keywords/>
  <dc:description/>
  <cp:lastModifiedBy>Cheng, Sibo</cp:lastModifiedBy>
  <cp:revision>1</cp:revision>
  <dcterms:created xsi:type="dcterms:W3CDTF">2022-10-22T20:04:00Z</dcterms:created>
  <dcterms:modified xsi:type="dcterms:W3CDTF">2022-10-22T21:12:00Z</dcterms:modified>
</cp:coreProperties>
</file>